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0F37" w14:textId="5C49F34F" w:rsidR="00CE5F50" w:rsidRDefault="00FB2960" w:rsidP="000A0AA7">
      <w:pPr>
        <w:pStyle w:val="Title"/>
        <w:shd w:val="clear" w:color="auto" w:fill="0070C0"/>
      </w:pPr>
      <w:r>
        <w:t>MISCELLANEOUS COMMUNITY</w:t>
      </w:r>
      <w:r w:rsidR="00CE5F50">
        <w:t xml:space="preserve"> CHECKLIST</w:t>
      </w:r>
      <w:r w:rsidR="00D77965">
        <w:t xml:space="preserve"> (WUCIOA</w:t>
      </w:r>
      <w:r w:rsidR="00F17809">
        <w:t>)</w:t>
      </w:r>
    </w:p>
    <w:p w14:paraId="30D39982" w14:textId="7BC7A267" w:rsidR="00CE5F50" w:rsidRDefault="00FB2960" w:rsidP="000A0AA7">
      <w:pPr>
        <w:pStyle w:val="Title"/>
        <w:shd w:val="clear" w:color="auto" w:fill="0070C0"/>
      </w:pPr>
      <w:r>
        <w:rPr>
          <w:noProof/>
          <w:sz w:val="19"/>
        </w:rPr>
        <w:drawing>
          <wp:anchor distT="0" distB="0" distL="114300" distR="114300" simplePos="0" relativeHeight="251660288" behindDoc="0" locked="0" layoutInCell="1" allowOverlap="1" wp14:anchorId="2B94C378" wp14:editId="1E6F5F66">
            <wp:simplePos x="0" y="0"/>
            <wp:positionH relativeFrom="column">
              <wp:posOffset>5676265</wp:posOffset>
            </wp:positionH>
            <wp:positionV relativeFrom="paragraph">
              <wp:posOffset>14040</wp:posOffset>
            </wp:positionV>
            <wp:extent cx="749300" cy="401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401955"/>
                    </a:xfrm>
                    <a:prstGeom prst="rect">
                      <a:avLst/>
                    </a:prstGeom>
                  </pic:spPr>
                </pic:pic>
              </a:graphicData>
            </a:graphic>
            <wp14:sizeRelH relativeFrom="margin">
              <wp14:pctWidth>0</wp14:pctWidth>
            </wp14:sizeRelH>
            <wp14:sizeRelV relativeFrom="margin">
              <wp14:pctHeight>0</wp14:pctHeight>
            </wp14:sizeRelV>
          </wp:anchor>
        </w:drawing>
      </w:r>
      <w:r>
        <w:rPr>
          <w:noProof/>
          <w:sz w:val="19"/>
        </w:rPr>
        <w:drawing>
          <wp:anchor distT="0" distB="0" distL="114300" distR="114300" simplePos="0" relativeHeight="251662336" behindDoc="0" locked="0" layoutInCell="1" allowOverlap="1" wp14:anchorId="0F688A62" wp14:editId="7A09C066">
            <wp:simplePos x="0" y="0"/>
            <wp:positionH relativeFrom="column">
              <wp:posOffset>-25330</wp:posOffset>
            </wp:positionH>
            <wp:positionV relativeFrom="paragraph">
              <wp:posOffset>16510</wp:posOffset>
            </wp:positionV>
            <wp:extent cx="749300" cy="401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401955"/>
                    </a:xfrm>
                    <a:prstGeom prst="rect">
                      <a:avLst/>
                    </a:prstGeom>
                  </pic:spPr>
                </pic:pic>
              </a:graphicData>
            </a:graphic>
            <wp14:sizeRelH relativeFrom="margin">
              <wp14:pctWidth>0</wp14:pctWidth>
            </wp14:sizeRelH>
            <wp14:sizeRelV relativeFrom="margin">
              <wp14:pctHeight>0</wp14:pctHeight>
            </wp14:sizeRelV>
          </wp:anchor>
        </w:drawing>
      </w:r>
      <w:r w:rsidR="00CE5F50">
        <w:t>FOR TITLE INSURANCE</w:t>
      </w:r>
    </w:p>
    <w:p w14:paraId="40B4D29D" w14:textId="77777777" w:rsidR="005F43A5" w:rsidRDefault="005F43A5" w:rsidP="000A0AA7">
      <w:pPr>
        <w:pStyle w:val="Title"/>
        <w:shd w:val="clear" w:color="auto" w:fill="0070C0"/>
      </w:pPr>
      <w:r>
        <w:t>Washington Land Title Association</w:t>
      </w:r>
    </w:p>
    <w:p w14:paraId="7400A853" w14:textId="77777777" w:rsidR="002821CC" w:rsidRDefault="00636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hyperlink r:id="rId9" w:history="1">
        <w:r w:rsidR="00AC51FF" w:rsidRPr="009B2409">
          <w:rPr>
            <w:rStyle w:val="Hyperlink"/>
            <w:b/>
          </w:rPr>
          <w:t>Ch.</w:t>
        </w:r>
        <w:r w:rsidR="00CE5F50" w:rsidRPr="009B2409">
          <w:rPr>
            <w:rStyle w:val="Hyperlink"/>
            <w:b/>
          </w:rPr>
          <w:t xml:space="preserve"> 64.</w:t>
        </w:r>
        <w:r w:rsidR="00790D92" w:rsidRPr="009B2409">
          <w:rPr>
            <w:rStyle w:val="Hyperlink"/>
            <w:b/>
          </w:rPr>
          <w:t>90</w:t>
        </w:r>
        <w:r w:rsidR="00AC51FF" w:rsidRPr="009B2409">
          <w:rPr>
            <w:rStyle w:val="Hyperlink"/>
            <w:b/>
          </w:rPr>
          <w:t xml:space="preserve"> RCW</w:t>
        </w:r>
      </w:hyperlink>
      <w:r w:rsidR="00CE5F50">
        <w:rPr>
          <w:b/>
        </w:rPr>
        <w:t xml:space="preserve"> </w:t>
      </w:r>
      <w:r w:rsidR="006A28F4">
        <w:rPr>
          <w:b/>
        </w:rPr>
        <w:t>(</w:t>
      </w:r>
      <w:r w:rsidR="005C396C">
        <w:rPr>
          <w:b/>
        </w:rPr>
        <w:t xml:space="preserve">Chapter </w:t>
      </w:r>
      <w:r w:rsidR="00CD3C84">
        <w:rPr>
          <w:b/>
        </w:rPr>
        <w:t xml:space="preserve">277, Laws of 2018; </w:t>
      </w:r>
      <w:r w:rsidR="006A28F4" w:rsidRPr="00722BA4">
        <w:rPr>
          <w:rFonts w:hint="eastAsia"/>
          <w:b/>
        </w:rPr>
        <w:t>S</w:t>
      </w:r>
      <w:r w:rsidR="006A28F4" w:rsidRPr="00722BA4">
        <w:rPr>
          <w:b/>
        </w:rPr>
        <w:t xml:space="preserve">SB </w:t>
      </w:r>
      <w:r w:rsidR="006A28F4">
        <w:rPr>
          <w:b/>
        </w:rPr>
        <w:t>6175)</w:t>
      </w:r>
    </w:p>
    <w:p w14:paraId="58466971" w14:textId="77777777" w:rsidR="00722BA4"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Washington </w:t>
      </w:r>
      <w:r w:rsidR="00127D1B">
        <w:rPr>
          <w:b/>
        </w:rPr>
        <w:t>Uniform Common Interest Ownership Act</w:t>
      </w:r>
    </w:p>
    <w:p w14:paraId="20480678" w14:textId="4989BAAD" w:rsidR="00315AD4" w:rsidRDefault="00722BA4" w:rsidP="0060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This Checklist </w:t>
      </w:r>
      <w:r w:rsidR="00040631" w:rsidRPr="00115322">
        <w:rPr>
          <w:b/>
          <w:i/>
        </w:rPr>
        <w:t>only</w:t>
      </w:r>
      <w:r w:rsidR="00040631">
        <w:rPr>
          <w:b/>
        </w:rPr>
        <w:t xml:space="preserve"> </w:t>
      </w:r>
      <w:r>
        <w:rPr>
          <w:b/>
        </w:rPr>
        <w:t xml:space="preserve">for </w:t>
      </w:r>
      <w:r w:rsidR="00F17809">
        <w:rPr>
          <w:b/>
        </w:rPr>
        <w:t>Miscellaneous Communities</w:t>
      </w:r>
      <w:r w:rsidR="00327780" w:rsidRPr="00327780">
        <w:rPr>
          <w:b/>
        </w:rPr>
        <w:t xml:space="preserve"> </w:t>
      </w:r>
      <w:r w:rsidR="00040631">
        <w:rPr>
          <w:b/>
        </w:rPr>
        <w:t>recorded</w:t>
      </w:r>
      <w:r w:rsidR="00127D1B">
        <w:rPr>
          <w:b/>
        </w:rPr>
        <w:t xml:space="preserve"> after</w:t>
      </w:r>
      <w:r w:rsidR="00327780" w:rsidRPr="00327780">
        <w:rPr>
          <w:b/>
        </w:rPr>
        <w:t xml:space="preserve"> July 1, 2018</w:t>
      </w:r>
    </w:p>
    <w:p w14:paraId="062CEB16" w14:textId="325121D6" w:rsidR="00115322" w:rsidRDefault="00315AD4" w:rsidP="00115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See</w:t>
      </w:r>
      <w:r w:rsidR="00115322">
        <w:rPr>
          <w:b/>
        </w:rPr>
        <w:t xml:space="preserve"> separate</w:t>
      </w:r>
      <w:r>
        <w:rPr>
          <w:b/>
        </w:rPr>
        <w:t xml:space="preserve"> checklist</w:t>
      </w:r>
      <w:r w:rsidR="00B53651">
        <w:rPr>
          <w:b/>
        </w:rPr>
        <w:t>s</w:t>
      </w:r>
      <w:r>
        <w:rPr>
          <w:b/>
        </w:rPr>
        <w:t xml:space="preserve"> for</w:t>
      </w:r>
      <w:r w:rsidR="001E0124">
        <w:rPr>
          <w:b/>
        </w:rPr>
        <w:t xml:space="preserve"> </w:t>
      </w:r>
      <w:r w:rsidR="001F7A43">
        <w:rPr>
          <w:b/>
        </w:rPr>
        <w:t xml:space="preserve">condos, </w:t>
      </w:r>
      <w:r w:rsidR="00F17809">
        <w:rPr>
          <w:b/>
        </w:rPr>
        <w:t xml:space="preserve">plat communities &amp; </w:t>
      </w:r>
      <w:r w:rsidR="001E0124">
        <w:rPr>
          <w:b/>
        </w:rPr>
        <w:t>c</w:t>
      </w:r>
      <w:r w:rsidR="00470863">
        <w:rPr>
          <w:b/>
        </w:rPr>
        <w:t>ooperatives</w:t>
      </w:r>
      <w:r w:rsidR="00115322">
        <w:rPr>
          <w:b/>
        </w:rPr>
        <w:t xml:space="preserve"> created after July 1, 2018,</w:t>
      </w:r>
    </w:p>
    <w:p w14:paraId="04435508" w14:textId="77777777" w:rsidR="00315AD4" w:rsidRDefault="00115322" w:rsidP="000D2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rPr>
      </w:pPr>
      <w:r>
        <w:rPr>
          <w:b/>
        </w:rPr>
        <w:t xml:space="preserve">And </w:t>
      </w:r>
      <w:r w:rsidR="00C70D1A">
        <w:rPr>
          <w:b/>
        </w:rPr>
        <w:t xml:space="preserve">for </w:t>
      </w:r>
      <w:r w:rsidR="00021062">
        <w:rPr>
          <w:b/>
        </w:rPr>
        <w:t>condos created before</w:t>
      </w:r>
      <w:r>
        <w:rPr>
          <w:b/>
        </w:rPr>
        <w:t xml:space="preserve"> July 1, 2018</w:t>
      </w:r>
    </w:p>
    <w:p w14:paraId="2621C390" w14:textId="6E38295B" w:rsidR="0023667E" w:rsidRPr="000422C5" w:rsidRDefault="00060884" w:rsidP="000D2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sz w:val="22"/>
          <w:szCs w:val="22"/>
        </w:rPr>
      </w:pPr>
      <w:r w:rsidRPr="000422C5">
        <w:rPr>
          <w:sz w:val="22"/>
          <w:szCs w:val="22"/>
        </w:rPr>
        <w:t xml:space="preserve">Dated </w:t>
      </w:r>
      <w:r w:rsidR="0023667E" w:rsidRPr="000422C5">
        <w:rPr>
          <w:sz w:val="22"/>
          <w:szCs w:val="22"/>
        </w:rPr>
        <w:t xml:space="preserve">as of </w:t>
      </w:r>
      <w:r w:rsidR="0023667E" w:rsidRPr="000422C5">
        <w:rPr>
          <w:sz w:val="22"/>
          <w:szCs w:val="22"/>
          <w:highlight w:val="yellow"/>
        </w:rPr>
        <w:fldChar w:fldCharType="begin"/>
      </w:r>
      <w:r w:rsidR="0023667E" w:rsidRPr="000422C5">
        <w:rPr>
          <w:sz w:val="22"/>
          <w:szCs w:val="22"/>
          <w:highlight w:val="yellow"/>
        </w:rPr>
        <w:instrText xml:space="preserve"> DATE \@ "M/d/yyyy" </w:instrText>
      </w:r>
      <w:r w:rsidR="0023667E" w:rsidRPr="000422C5">
        <w:rPr>
          <w:sz w:val="22"/>
          <w:szCs w:val="22"/>
          <w:highlight w:val="yellow"/>
        </w:rPr>
        <w:fldChar w:fldCharType="separate"/>
      </w:r>
      <w:r w:rsidR="006B6C67">
        <w:rPr>
          <w:noProof/>
          <w:sz w:val="22"/>
          <w:szCs w:val="22"/>
          <w:highlight w:val="yellow"/>
        </w:rPr>
        <w:t>6/25/2021</w:t>
      </w:r>
      <w:r w:rsidR="0023667E" w:rsidRPr="000422C5">
        <w:rPr>
          <w:sz w:val="22"/>
          <w:szCs w:val="22"/>
          <w:highlight w:val="yellow"/>
        </w:rPr>
        <w:fldChar w:fldCharType="end"/>
      </w:r>
      <w:r w:rsidRPr="000422C5">
        <w:rPr>
          <w:sz w:val="22"/>
          <w:szCs w:val="22"/>
        </w:rPr>
        <w:t xml:space="preserve"> (Check WLTA webpage for updates)</w:t>
      </w:r>
    </w:p>
    <w:tbl>
      <w:tblPr>
        <w:tblW w:w="10057" w:type="dxa"/>
        <w:jc w:val="center"/>
        <w:tblLayout w:type="fixed"/>
        <w:tblLook w:val="0000" w:firstRow="0" w:lastRow="0" w:firstColumn="0" w:lastColumn="0" w:noHBand="0" w:noVBand="0"/>
      </w:tblPr>
      <w:tblGrid>
        <w:gridCol w:w="1823"/>
        <w:gridCol w:w="1620"/>
        <w:gridCol w:w="1620"/>
        <w:gridCol w:w="1650"/>
        <w:gridCol w:w="1650"/>
        <w:gridCol w:w="1694"/>
      </w:tblGrid>
      <w:tr w:rsidR="008F0522" w14:paraId="545B5BA1" w14:textId="77777777" w:rsidTr="0019382E">
        <w:trPr>
          <w:jc w:val="center"/>
        </w:trPr>
        <w:tc>
          <w:tcPr>
            <w:tcW w:w="5063" w:type="dxa"/>
            <w:gridSpan w:val="3"/>
            <w:tcBorders>
              <w:top w:val="double" w:sz="6" w:space="0" w:color="auto"/>
              <w:left w:val="double" w:sz="6" w:space="0" w:color="auto"/>
              <w:right w:val="double" w:sz="6" w:space="0" w:color="auto"/>
            </w:tcBorders>
          </w:tcPr>
          <w:p w14:paraId="785832DE" w14:textId="150912F0" w:rsidR="00CE5F50"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Project Name:</w:t>
            </w:r>
            <w:sdt>
              <w:sdtPr>
                <w:rPr>
                  <w:sz w:val="19"/>
                </w:rPr>
                <w:id w:val="462850259"/>
                <w:placeholder>
                  <w:docPart w:val="DefaultPlaceholder_-1854013440"/>
                </w:placeholder>
                <w:showingPlcHdr/>
              </w:sdtPr>
              <w:sdtEndPr/>
              <w:sdtContent>
                <w:r w:rsidR="00843FE6" w:rsidRPr="00843FE6">
                  <w:rPr>
                    <w:rStyle w:val="PlaceholderText"/>
                    <w:highlight w:val="yellow"/>
                  </w:rPr>
                  <w:t>Click or tap here to enter text.</w:t>
                </w:r>
              </w:sdtContent>
            </w:sdt>
          </w:p>
          <w:p w14:paraId="6AA45A65" w14:textId="77777777" w:rsidR="00CE5F50" w:rsidRDefault="00CE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4994" w:type="dxa"/>
            <w:gridSpan w:val="3"/>
            <w:tcBorders>
              <w:top w:val="double" w:sz="6" w:space="0" w:color="auto"/>
              <w:right w:val="double" w:sz="6" w:space="0" w:color="auto"/>
            </w:tcBorders>
          </w:tcPr>
          <w:p w14:paraId="3E2CB653" w14:textId="6ED1AB4F" w:rsidR="00CE5F50" w:rsidRDefault="001D2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County</w:t>
            </w:r>
            <w:r w:rsidR="00CE5F50">
              <w:rPr>
                <w:sz w:val="19"/>
              </w:rPr>
              <w:t>:</w:t>
            </w:r>
            <w:r w:rsidR="00843FE6">
              <w:rPr>
                <w:sz w:val="19"/>
              </w:rPr>
              <w:t xml:space="preserve"> </w:t>
            </w:r>
            <w:sdt>
              <w:sdtPr>
                <w:rPr>
                  <w:sz w:val="19"/>
                </w:rPr>
                <w:id w:val="1613323110"/>
                <w:placeholder>
                  <w:docPart w:val="91906C6CF72F4FCC956D46070B67A941"/>
                </w:placeholder>
                <w:showingPlcHdr/>
              </w:sdtPr>
              <w:sdtEndPr/>
              <w:sdtContent>
                <w:r w:rsidR="00843FE6" w:rsidRPr="00843FE6">
                  <w:rPr>
                    <w:rStyle w:val="PlaceholderText"/>
                    <w:highlight w:val="yellow"/>
                  </w:rPr>
                  <w:t>Click or tap here to enter text.</w:t>
                </w:r>
              </w:sdtContent>
            </w:sdt>
          </w:p>
        </w:tc>
      </w:tr>
      <w:tr w:rsidR="008F0522" w14:paraId="4EE0972E" w14:textId="77777777" w:rsidTr="0019382E">
        <w:trPr>
          <w:jc w:val="center"/>
        </w:trPr>
        <w:tc>
          <w:tcPr>
            <w:tcW w:w="5063" w:type="dxa"/>
            <w:gridSpan w:val="3"/>
            <w:tcBorders>
              <w:top w:val="double" w:sz="6" w:space="0" w:color="auto"/>
              <w:left w:val="double" w:sz="6" w:space="0" w:color="auto"/>
              <w:right w:val="double" w:sz="6" w:space="0" w:color="auto"/>
            </w:tcBorders>
          </w:tcPr>
          <w:p w14:paraId="4FD70249" w14:textId="34D45F42" w:rsidR="00CE5F50" w:rsidRDefault="00CE5F50">
            <w:pPr>
              <w:rPr>
                <w:sz w:val="19"/>
              </w:rPr>
            </w:pPr>
            <w:r>
              <w:rPr>
                <w:sz w:val="19"/>
              </w:rPr>
              <w:t>Attorney:</w:t>
            </w:r>
            <w:r w:rsidR="00843FE6">
              <w:rPr>
                <w:sz w:val="19"/>
              </w:rPr>
              <w:t xml:space="preserve"> </w:t>
            </w:r>
            <w:sdt>
              <w:sdtPr>
                <w:rPr>
                  <w:sz w:val="19"/>
                </w:rPr>
                <w:id w:val="1844353869"/>
                <w:placeholder>
                  <w:docPart w:val="2068C2647EBA4A798747FB6946F9E295"/>
                </w:placeholder>
                <w:showingPlcHdr/>
              </w:sdtPr>
              <w:sdtEndPr/>
              <w:sdtContent>
                <w:r w:rsidR="00843FE6" w:rsidRPr="00843FE6">
                  <w:rPr>
                    <w:rStyle w:val="PlaceholderText"/>
                    <w:highlight w:val="yellow"/>
                  </w:rPr>
                  <w:t>Click or tap here to enter text.</w:t>
                </w:r>
              </w:sdtContent>
            </w:sdt>
          </w:p>
          <w:p w14:paraId="067F7959" w14:textId="77777777" w:rsidR="00CE5F50" w:rsidRDefault="00CE5F50">
            <w:pPr>
              <w:rPr>
                <w:sz w:val="19"/>
              </w:rPr>
            </w:pPr>
          </w:p>
        </w:tc>
        <w:tc>
          <w:tcPr>
            <w:tcW w:w="4994" w:type="dxa"/>
            <w:gridSpan w:val="3"/>
            <w:tcBorders>
              <w:top w:val="double" w:sz="6" w:space="0" w:color="auto"/>
              <w:right w:val="double" w:sz="6" w:space="0" w:color="auto"/>
            </w:tcBorders>
          </w:tcPr>
          <w:p w14:paraId="635F021A" w14:textId="16CCCBB4" w:rsidR="00CE5F50" w:rsidRDefault="00CE5F50">
            <w:pPr>
              <w:rPr>
                <w:sz w:val="19"/>
              </w:rPr>
            </w:pPr>
            <w:r>
              <w:rPr>
                <w:sz w:val="19"/>
              </w:rPr>
              <w:t>Surveyor:</w:t>
            </w:r>
            <w:r w:rsidR="00843FE6">
              <w:rPr>
                <w:sz w:val="19"/>
              </w:rPr>
              <w:t xml:space="preserve"> </w:t>
            </w:r>
            <w:sdt>
              <w:sdtPr>
                <w:rPr>
                  <w:sz w:val="19"/>
                </w:rPr>
                <w:id w:val="-1113435229"/>
                <w:placeholder>
                  <w:docPart w:val="85C2532EB7A9489C9F5F12FD3A37FDB6"/>
                </w:placeholder>
                <w:showingPlcHdr/>
              </w:sdtPr>
              <w:sdtEndPr/>
              <w:sdtContent>
                <w:r w:rsidR="00843FE6" w:rsidRPr="00843FE6">
                  <w:rPr>
                    <w:rStyle w:val="PlaceholderText"/>
                    <w:highlight w:val="yellow"/>
                  </w:rPr>
                  <w:t>Click or tap here to enter text.</w:t>
                </w:r>
              </w:sdtContent>
            </w:sdt>
          </w:p>
        </w:tc>
      </w:tr>
      <w:tr w:rsidR="008F0522" w14:paraId="50B35E86" w14:textId="77777777" w:rsidTr="0019382E">
        <w:trPr>
          <w:jc w:val="center"/>
        </w:trPr>
        <w:tc>
          <w:tcPr>
            <w:tcW w:w="5063" w:type="dxa"/>
            <w:gridSpan w:val="3"/>
            <w:tcBorders>
              <w:top w:val="double" w:sz="6" w:space="0" w:color="auto"/>
              <w:left w:val="double" w:sz="6" w:space="0" w:color="auto"/>
              <w:bottom w:val="double" w:sz="6" w:space="0" w:color="auto"/>
              <w:right w:val="double" w:sz="6" w:space="0" w:color="auto"/>
            </w:tcBorders>
          </w:tcPr>
          <w:p w14:paraId="1914A398" w14:textId="26A4D666" w:rsidR="00CE5F50" w:rsidRDefault="00CE5F50">
            <w:pPr>
              <w:rPr>
                <w:sz w:val="19"/>
              </w:rPr>
            </w:pPr>
            <w:r>
              <w:rPr>
                <w:sz w:val="19"/>
              </w:rPr>
              <w:t>Title Company:</w:t>
            </w:r>
            <w:r w:rsidR="00843FE6">
              <w:rPr>
                <w:sz w:val="19"/>
              </w:rPr>
              <w:t xml:space="preserve"> </w:t>
            </w:r>
            <w:sdt>
              <w:sdtPr>
                <w:rPr>
                  <w:sz w:val="19"/>
                </w:rPr>
                <w:id w:val="-717664581"/>
                <w:placeholder>
                  <w:docPart w:val="CAFA10A58E7D47EF8E30433BA224FDCB"/>
                </w:placeholder>
                <w:showingPlcHdr/>
              </w:sdtPr>
              <w:sdtEndPr/>
              <w:sdtContent>
                <w:r w:rsidR="00843FE6" w:rsidRPr="00843FE6">
                  <w:rPr>
                    <w:rStyle w:val="PlaceholderText"/>
                    <w:highlight w:val="yellow"/>
                  </w:rPr>
                  <w:t>Click or tap here to enter text.</w:t>
                </w:r>
              </w:sdtContent>
            </w:sdt>
          </w:p>
          <w:p w14:paraId="47D4B691" w14:textId="77777777" w:rsidR="00CE5F50" w:rsidRDefault="00CE5F50">
            <w:pPr>
              <w:rPr>
                <w:sz w:val="19"/>
              </w:rPr>
            </w:pPr>
          </w:p>
        </w:tc>
        <w:tc>
          <w:tcPr>
            <w:tcW w:w="4994" w:type="dxa"/>
            <w:gridSpan w:val="3"/>
            <w:tcBorders>
              <w:top w:val="double" w:sz="6" w:space="0" w:color="auto"/>
              <w:bottom w:val="double" w:sz="6" w:space="0" w:color="auto"/>
              <w:right w:val="double" w:sz="6" w:space="0" w:color="auto"/>
            </w:tcBorders>
          </w:tcPr>
          <w:p w14:paraId="466CA2EE" w14:textId="169FF857" w:rsidR="00CE5F50" w:rsidRDefault="001D2171">
            <w:pPr>
              <w:rPr>
                <w:sz w:val="19"/>
              </w:rPr>
            </w:pPr>
            <w:r>
              <w:rPr>
                <w:sz w:val="19"/>
              </w:rPr>
              <w:t>Developer</w:t>
            </w:r>
            <w:r w:rsidR="00CE5F50">
              <w:rPr>
                <w:sz w:val="19"/>
              </w:rPr>
              <w:t>:</w:t>
            </w:r>
            <w:r w:rsidR="00843FE6">
              <w:rPr>
                <w:sz w:val="19"/>
              </w:rPr>
              <w:t xml:space="preserve"> </w:t>
            </w:r>
            <w:sdt>
              <w:sdtPr>
                <w:rPr>
                  <w:sz w:val="19"/>
                </w:rPr>
                <w:id w:val="778380903"/>
                <w:placeholder>
                  <w:docPart w:val="011DC66E6EA2436B83C2E39B026093CC"/>
                </w:placeholder>
                <w:showingPlcHdr/>
              </w:sdtPr>
              <w:sdtEndPr/>
              <w:sdtContent>
                <w:r w:rsidR="00843FE6" w:rsidRPr="00843FE6">
                  <w:rPr>
                    <w:rStyle w:val="PlaceholderText"/>
                    <w:highlight w:val="yellow"/>
                  </w:rPr>
                  <w:t>Click or tap here to enter text.</w:t>
                </w:r>
              </w:sdtContent>
            </w:sdt>
          </w:p>
        </w:tc>
      </w:tr>
      <w:tr w:rsidR="00CE5F50" w14:paraId="2F6FB37E" w14:textId="77777777" w:rsidTr="0019382E">
        <w:trPr>
          <w:jc w:val="center"/>
        </w:trPr>
        <w:tc>
          <w:tcPr>
            <w:tcW w:w="1823" w:type="dxa"/>
            <w:tcBorders>
              <w:left w:val="double" w:sz="6" w:space="0" w:color="auto"/>
              <w:bottom w:val="double" w:sz="6" w:space="0" w:color="auto"/>
            </w:tcBorders>
          </w:tcPr>
          <w:p w14:paraId="0C3E2143" w14:textId="77777777" w:rsidR="00CE5F50" w:rsidRDefault="00CE5F50" w:rsidP="00404E76">
            <w:pPr>
              <w:rPr>
                <w:sz w:val="19"/>
              </w:rPr>
            </w:pPr>
            <w:r>
              <w:rPr>
                <w:sz w:val="19"/>
              </w:rPr>
              <w:t>New Filing</w:t>
            </w:r>
            <w:r w:rsidR="00160BB2">
              <w:rPr>
                <w:sz w:val="19"/>
              </w:rPr>
              <w:t xml:space="preserve"> </w:t>
            </w:r>
            <w:sdt>
              <w:sdtPr>
                <w:rPr>
                  <w:sz w:val="19"/>
                </w:rPr>
                <w:id w:val="-306018565"/>
                <w14:checkbox>
                  <w14:checked w14:val="0"/>
                  <w14:checkedState w14:val="2612" w14:font="MS Gothic"/>
                  <w14:uncheckedState w14:val="2610" w14:font="MS Gothic"/>
                </w14:checkbox>
              </w:sdtPr>
              <w:sdtEndPr/>
              <w:sdtContent>
                <w:r w:rsidR="00160BB2">
                  <w:rPr>
                    <w:rFonts w:ascii="MS Gothic" w:eastAsia="MS Gothic" w:hAnsi="MS Gothic" w:hint="eastAsia"/>
                    <w:sz w:val="19"/>
                  </w:rPr>
                  <w:t>☐</w:t>
                </w:r>
              </w:sdtContent>
            </w:sdt>
          </w:p>
        </w:tc>
        <w:tc>
          <w:tcPr>
            <w:tcW w:w="1620" w:type="dxa"/>
            <w:tcBorders>
              <w:left w:val="double" w:sz="6" w:space="0" w:color="auto"/>
              <w:bottom w:val="double" w:sz="6" w:space="0" w:color="auto"/>
            </w:tcBorders>
          </w:tcPr>
          <w:p w14:paraId="468EAE01" w14:textId="77777777" w:rsidR="00CE5F50" w:rsidRDefault="00CE5F50" w:rsidP="00404E76">
            <w:pPr>
              <w:rPr>
                <w:sz w:val="19"/>
              </w:rPr>
            </w:pPr>
            <w:r>
              <w:rPr>
                <w:sz w:val="19"/>
              </w:rPr>
              <w:t>Resale</w:t>
            </w:r>
            <w:r w:rsidR="00BC08EE">
              <w:rPr>
                <w:sz w:val="19"/>
              </w:rPr>
              <w:t xml:space="preserve"> </w:t>
            </w:r>
            <w:sdt>
              <w:sdtPr>
                <w:rPr>
                  <w:sz w:val="19"/>
                </w:rPr>
                <w:id w:val="-1989001395"/>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20" w:type="dxa"/>
            <w:tcBorders>
              <w:left w:val="double" w:sz="6" w:space="0" w:color="auto"/>
              <w:bottom w:val="double" w:sz="6" w:space="0" w:color="auto"/>
              <w:right w:val="double" w:sz="6" w:space="0" w:color="auto"/>
            </w:tcBorders>
            <w:shd w:val="clear" w:color="auto" w:fill="auto"/>
          </w:tcPr>
          <w:p w14:paraId="6AB62BB6" w14:textId="77777777" w:rsidR="00CE5F50" w:rsidRDefault="00CE5F50" w:rsidP="00404E76">
            <w:pPr>
              <w:rPr>
                <w:sz w:val="19"/>
              </w:rPr>
            </w:pPr>
            <w:r>
              <w:rPr>
                <w:sz w:val="19"/>
              </w:rPr>
              <w:t>Conversion</w:t>
            </w:r>
            <w:r w:rsidR="00BC08EE">
              <w:rPr>
                <w:sz w:val="19"/>
              </w:rPr>
              <w:t xml:space="preserve"> </w:t>
            </w:r>
            <w:r w:rsidR="00AA4BE1">
              <w:rPr>
                <w:sz w:val="19"/>
              </w:rPr>
              <w:t>n/a</w:t>
            </w:r>
            <w:r w:rsidR="00AA4BE1">
              <w:rPr>
                <w:rStyle w:val="FootnoteReference"/>
                <w:sz w:val="19"/>
              </w:rPr>
              <w:footnoteReference w:id="1"/>
            </w:r>
          </w:p>
        </w:tc>
        <w:tc>
          <w:tcPr>
            <w:tcW w:w="1650" w:type="dxa"/>
            <w:tcBorders>
              <w:bottom w:val="double" w:sz="6" w:space="0" w:color="auto"/>
            </w:tcBorders>
            <w:shd w:val="clear" w:color="auto" w:fill="auto"/>
          </w:tcPr>
          <w:p w14:paraId="69B7CCAA" w14:textId="77777777" w:rsidR="00CE5F50" w:rsidRDefault="00CE5F50" w:rsidP="00404E76">
            <w:pPr>
              <w:rPr>
                <w:sz w:val="19"/>
              </w:rPr>
            </w:pPr>
            <w:r>
              <w:rPr>
                <w:sz w:val="19"/>
              </w:rPr>
              <w:t>Leasehold</w:t>
            </w:r>
            <w:r w:rsidR="00BC08EE">
              <w:rPr>
                <w:sz w:val="19"/>
              </w:rPr>
              <w:t xml:space="preserve"> </w:t>
            </w:r>
            <w:sdt>
              <w:sdtPr>
                <w:rPr>
                  <w:sz w:val="19"/>
                </w:rPr>
                <w:id w:val="158117361"/>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50" w:type="dxa"/>
            <w:tcBorders>
              <w:left w:val="double" w:sz="6" w:space="0" w:color="auto"/>
              <w:bottom w:val="double" w:sz="6" w:space="0" w:color="auto"/>
            </w:tcBorders>
            <w:shd w:val="clear" w:color="auto" w:fill="auto"/>
          </w:tcPr>
          <w:p w14:paraId="4B339702" w14:textId="77777777" w:rsidR="00CE5F50" w:rsidRDefault="00995299" w:rsidP="00404E76">
            <w:pPr>
              <w:rPr>
                <w:sz w:val="19"/>
              </w:rPr>
            </w:pPr>
            <w:r>
              <w:rPr>
                <w:sz w:val="19"/>
              </w:rPr>
              <w:t>Non-RE</w:t>
            </w:r>
            <w:r w:rsidR="004D5DE7">
              <w:rPr>
                <w:rStyle w:val="FootnoteReference"/>
                <w:sz w:val="19"/>
              </w:rPr>
              <w:footnoteReference w:id="2"/>
            </w:r>
            <w:r w:rsidR="00BC08EE">
              <w:rPr>
                <w:sz w:val="19"/>
              </w:rPr>
              <w:t xml:space="preserve"> </w:t>
            </w:r>
            <w:sdt>
              <w:sdtPr>
                <w:rPr>
                  <w:sz w:val="19"/>
                </w:rPr>
                <w:id w:val="1346518633"/>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c>
          <w:tcPr>
            <w:tcW w:w="1694" w:type="dxa"/>
            <w:tcBorders>
              <w:left w:val="double" w:sz="6" w:space="0" w:color="auto"/>
              <w:bottom w:val="double" w:sz="6" w:space="0" w:color="auto"/>
              <w:right w:val="double" w:sz="6" w:space="0" w:color="auto"/>
            </w:tcBorders>
            <w:shd w:val="clear" w:color="auto" w:fill="auto"/>
          </w:tcPr>
          <w:p w14:paraId="15350E3B" w14:textId="77777777" w:rsidR="00CE5F50" w:rsidRDefault="00CE5F50" w:rsidP="00404E76">
            <w:pPr>
              <w:rPr>
                <w:sz w:val="19"/>
              </w:rPr>
            </w:pPr>
            <w:r>
              <w:rPr>
                <w:sz w:val="19"/>
              </w:rPr>
              <w:t>Timeshare</w:t>
            </w:r>
            <w:r w:rsidR="00672E31">
              <w:rPr>
                <w:rStyle w:val="FootnoteReference"/>
                <w:sz w:val="19"/>
              </w:rPr>
              <w:footnoteReference w:id="3"/>
            </w:r>
            <w:r w:rsidR="00BC08EE">
              <w:rPr>
                <w:sz w:val="19"/>
              </w:rPr>
              <w:t xml:space="preserve"> </w:t>
            </w:r>
            <w:sdt>
              <w:sdtPr>
                <w:rPr>
                  <w:sz w:val="19"/>
                </w:rPr>
                <w:id w:val="-1560931389"/>
                <w14:checkbox>
                  <w14:checked w14:val="0"/>
                  <w14:checkedState w14:val="2612" w14:font="MS Gothic"/>
                  <w14:uncheckedState w14:val="2610" w14:font="MS Gothic"/>
                </w14:checkbox>
              </w:sdtPr>
              <w:sdtEndPr/>
              <w:sdtContent>
                <w:r w:rsidR="00BC08EE">
                  <w:rPr>
                    <w:rFonts w:ascii="MS Gothic" w:eastAsia="MS Gothic" w:hAnsi="MS Gothic" w:hint="eastAsia"/>
                    <w:sz w:val="19"/>
                  </w:rPr>
                  <w:t>☐</w:t>
                </w:r>
              </w:sdtContent>
            </w:sdt>
          </w:p>
        </w:tc>
      </w:tr>
    </w:tbl>
    <w:p w14:paraId="6B45BC3E" w14:textId="77777777" w:rsidR="00E66D8F" w:rsidRDefault="00E66D8F" w:rsidP="00E66D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r>
        <w:t>N</w:t>
      </w:r>
      <w:bookmarkStart w:id="0" w:name="_Hlk16766387"/>
      <w:r>
        <w:t>OTE 1: At least the draft declaration and draft map, and where applicable, the draft public offering statement, for all CICs should be reviewed and compared for consistency by the (a) title company, (b) declarant, (c) declarant’s attorney and (d) surveyor prior to any of them being signed, notarized and recorded.</w:t>
      </w:r>
    </w:p>
    <w:p w14:paraId="6D537DB2" w14:textId="77777777" w:rsidR="00897FC3" w:rsidRDefault="00CE5F50"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NOTE</w:t>
      </w:r>
      <w:r w:rsidR="0021731C">
        <w:t xml:space="preserve"> </w:t>
      </w:r>
      <w:r w:rsidR="00E66D8F">
        <w:t>2</w:t>
      </w:r>
      <w:r>
        <w:t xml:space="preserve">: </w:t>
      </w:r>
      <w:r w:rsidR="001A5200">
        <w:t xml:space="preserve">Check </w:t>
      </w:r>
      <w:r w:rsidR="000863DA" w:rsidRPr="00982252">
        <w:sym w:font="Wingdings" w:char="F0FE"/>
      </w:r>
      <w:r>
        <w:t xml:space="preserve"> Indicates information required </w:t>
      </w:r>
      <w:r w:rsidR="00D81983">
        <w:t xml:space="preserve">by statute </w:t>
      </w:r>
      <w:r>
        <w:t xml:space="preserve">to be in the </w:t>
      </w:r>
      <w:r w:rsidR="00AC7051">
        <w:t xml:space="preserve">declaration/CCRs </w:t>
      </w:r>
      <w:r w:rsidR="00135DC3">
        <w:t xml:space="preserve">or </w:t>
      </w:r>
      <w:r w:rsidR="006840D0">
        <w:t>map</w:t>
      </w:r>
      <w:r>
        <w:t>.</w:t>
      </w:r>
      <w:r w:rsidR="006840D0">
        <w:t xml:space="preserve"> </w:t>
      </w:r>
    </w:p>
    <w:p w14:paraId="370A1A83" w14:textId="060BA085" w:rsidR="00897FC3" w:rsidRDefault="006840D0"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NOTE</w:t>
      </w:r>
      <w:r w:rsidR="0021731C">
        <w:t xml:space="preserve"> </w:t>
      </w:r>
      <w:r w:rsidR="00E66D8F">
        <w:t>3</w:t>
      </w:r>
      <w:r>
        <w:t xml:space="preserve">: </w:t>
      </w:r>
      <w:r w:rsidR="009374A6">
        <w:t xml:space="preserve">The term </w:t>
      </w:r>
      <w:r>
        <w:t xml:space="preserve">“map” includes </w:t>
      </w:r>
      <w:r w:rsidR="005A5422">
        <w:t>a</w:t>
      </w:r>
      <w:r>
        <w:t xml:space="preserve"> survey</w:t>
      </w:r>
      <w:r w:rsidR="009374A6">
        <w:t xml:space="preserve">. </w:t>
      </w:r>
      <w:r w:rsidR="00CE5F50">
        <w:t xml:space="preserve"> </w:t>
      </w:r>
    </w:p>
    <w:p w14:paraId="5A972345" w14:textId="042363CA" w:rsidR="00404E76" w:rsidRDefault="0021731C"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t xml:space="preserve">NOTE </w:t>
      </w:r>
      <w:r w:rsidR="005A5422">
        <w:t>5</w:t>
      </w:r>
      <w:r>
        <w:t xml:space="preserve">: </w:t>
      </w:r>
      <w:r w:rsidR="00CE5F50">
        <w:t xml:space="preserve">If </w:t>
      </w:r>
      <w:r w:rsidR="00987B84">
        <w:t xml:space="preserve">* shown instead of </w:t>
      </w:r>
      <w:r w:rsidR="000863DA">
        <w:sym w:font="Wingdings" w:char="F0FE"/>
      </w:r>
      <w:r w:rsidR="00CE5F50">
        <w:t xml:space="preserve"> </w:t>
      </w:r>
      <w:r w:rsidR="00987B84">
        <w:t xml:space="preserve">the </w:t>
      </w:r>
      <w:r w:rsidR="00CE5F50">
        <w:t>information</w:t>
      </w:r>
      <w:r w:rsidR="00987B84">
        <w:t xml:space="preserve"> </w:t>
      </w:r>
      <w:r w:rsidR="00CE5F50">
        <w:t xml:space="preserve">need not be included, </w:t>
      </w:r>
      <w:r w:rsidR="00987B84">
        <w:t>but if included</w:t>
      </w:r>
      <w:r w:rsidR="00CE5F50">
        <w:t xml:space="preserve"> must be in accordance with the provisions of the referenced statute.</w:t>
      </w:r>
      <w:r w:rsidR="00982252">
        <w:t xml:space="preserve"> </w:t>
      </w:r>
    </w:p>
    <w:p w14:paraId="7330EF65" w14:textId="51E9E475" w:rsidR="001E373F" w:rsidRDefault="00897FC3" w:rsidP="00897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highlight w:val="yellow"/>
        </w:rPr>
      </w:pPr>
      <w:r>
        <w:t xml:space="preserve">NOTE </w:t>
      </w:r>
      <w:r w:rsidR="00E66D8F">
        <w:t>6</w:t>
      </w:r>
      <w:r w:rsidR="001E373F">
        <w:t>: The definition of</w:t>
      </w:r>
      <w:r w:rsidR="001E373F" w:rsidRPr="005C050A">
        <w:t xml:space="preserve"> </w:t>
      </w:r>
      <w:r w:rsidR="001E373F">
        <w:t>“c</w:t>
      </w:r>
      <w:r w:rsidR="001E373F" w:rsidRPr="00341D14">
        <w:t>ommon</w:t>
      </w:r>
      <w:r w:rsidR="001E373F" w:rsidRPr="005C050A">
        <w:t xml:space="preserve"> </w:t>
      </w:r>
      <w:r w:rsidR="001E373F" w:rsidRPr="00341D14">
        <w:t>interest</w:t>
      </w:r>
      <w:r w:rsidR="001E373F" w:rsidRPr="005C050A">
        <w:t xml:space="preserve"> </w:t>
      </w:r>
      <w:r w:rsidR="001E373F" w:rsidRPr="00341D14">
        <w:t>community</w:t>
      </w:r>
      <w:r w:rsidR="001E373F">
        <w:t xml:space="preserve">” (CIC) is </w:t>
      </w:r>
      <w:r w:rsidR="001E373F" w:rsidRPr="009B5614">
        <w:rPr>
          <w:i/>
        </w:rPr>
        <w:t>not</w:t>
      </w:r>
      <w:r w:rsidR="001E373F">
        <w:t xml:space="preserve"> based on </w:t>
      </w:r>
      <w:r w:rsidR="001E373F" w:rsidRPr="009B5614">
        <w:rPr>
          <w:i/>
        </w:rPr>
        <w:t>ownership</w:t>
      </w:r>
      <w:r w:rsidR="001E373F">
        <w:t xml:space="preserve"> of common elements, but rather </w:t>
      </w:r>
      <w:r w:rsidR="001E373F" w:rsidRPr="009B5614">
        <w:rPr>
          <w:i/>
        </w:rPr>
        <w:t>shared expenses</w:t>
      </w:r>
      <w:r w:rsidR="001E373F">
        <w:t xml:space="preserve"> relating to that type of ownership. RCW 64.90.010</w:t>
      </w:r>
      <w:r w:rsidR="009A4AA3">
        <w:t xml:space="preserve">(10). </w:t>
      </w:r>
      <w:r w:rsidR="001E373F">
        <w:t>The four types of CICs are</w:t>
      </w:r>
      <w:r>
        <w:t>:</w:t>
      </w:r>
      <w:r w:rsidR="001E373F">
        <w:t xml:space="preserve"> </w:t>
      </w:r>
      <w:r w:rsidR="001E373F" w:rsidRPr="005A5422">
        <w:rPr>
          <w:i/>
          <w:iCs/>
        </w:rPr>
        <w:t>condominiums</w:t>
      </w:r>
      <w:r w:rsidR="00E9103C">
        <w:t xml:space="preserve"> (all </w:t>
      </w:r>
      <w:r>
        <w:t xml:space="preserve">of which </w:t>
      </w:r>
      <w:r w:rsidR="00984F38">
        <w:t>are</w:t>
      </w:r>
      <w:r w:rsidR="00E9103C">
        <w:t xml:space="preserve"> CICs)</w:t>
      </w:r>
      <w:r w:rsidR="001E373F">
        <w:t xml:space="preserve">, </w:t>
      </w:r>
      <w:r w:rsidR="001E373F" w:rsidRPr="005A5422">
        <w:rPr>
          <w:i/>
          <w:iCs/>
        </w:rPr>
        <w:t>cooperatives</w:t>
      </w:r>
      <w:r w:rsidR="00E9103C">
        <w:t xml:space="preserve"> (all are CICs),</w:t>
      </w:r>
      <w:r w:rsidR="001E373F">
        <w:t xml:space="preserve"> “</w:t>
      </w:r>
      <w:r w:rsidR="001E373F">
        <w:rPr>
          <w:i/>
        </w:rPr>
        <w:t>plat communities</w:t>
      </w:r>
      <w:r w:rsidR="001E373F">
        <w:t xml:space="preserve">” </w:t>
      </w:r>
      <w:r w:rsidR="00E9103C">
        <w:t xml:space="preserve">(not all are CICs) </w:t>
      </w:r>
      <w:r w:rsidR="001E373F">
        <w:t>and “</w:t>
      </w:r>
      <w:r w:rsidR="001E373F" w:rsidRPr="00472E41">
        <w:rPr>
          <w:i/>
        </w:rPr>
        <w:t>miscellaneous communities</w:t>
      </w:r>
      <w:r w:rsidR="001E373F">
        <w:t>” (the latter being essentially any CIC that is not a plat community, condominium or cooperative). Excluded: a lessee’s obligation to pay or share expenses and mutual agreements to share expenses for such things as driveways, party walls, wells, etc.</w:t>
      </w:r>
      <w:r w:rsidR="00F46422">
        <w:rPr>
          <w:rStyle w:val="EndnoteReference"/>
        </w:rPr>
        <w:endnoteReference w:id="1"/>
      </w:r>
    </w:p>
    <w:p w14:paraId="375CF405" w14:textId="1890700D" w:rsidR="00897FC3" w:rsidRPr="00040631" w:rsidRDefault="00897FC3" w:rsidP="00897F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8"/>
        <w:jc w:val="both"/>
        <w:rPr>
          <w:b/>
          <w:i/>
          <w:bdr w:val="single" w:sz="4" w:space="0" w:color="auto"/>
        </w:rPr>
      </w:pPr>
      <w:r>
        <w:t xml:space="preserve">NOTE </w:t>
      </w:r>
      <w:r w:rsidR="005A5422">
        <w:t>6</w:t>
      </w:r>
      <w:r>
        <w:t xml:space="preserve">: </w:t>
      </w:r>
      <w:r w:rsidRPr="00040631">
        <w:rPr>
          <w:b/>
          <w:i/>
        </w:rPr>
        <w:t xml:space="preserve">Endnotes contain relevant comments </w:t>
      </w:r>
      <w:r w:rsidR="0087006B">
        <w:rPr>
          <w:b/>
          <w:i/>
        </w:rPr>
        <w:t>relevant to</w:t>
      </w:r>
      <w:r w:rsidRPr="00040631">
        <w:rPr>
          <w:b/>
          <w:i/>
        </w:rPr>
        <w:t xml:space="preserve"> title insurance underwriting and should be reviewed in connection with </w:t>
      </w:r>
      <w:r>
        <w:rPr>
          <w:b/>
          <w:i/>
        </w:rPr>
        <w:t>the associated checklist item</w:t>
      </w:r>
      <w:r w:rsidRPr="00040631">
        <w:rPr>
          <w:b/>
          <w:i/>
        </w:rPr>
        <w:t>.</w:t>
      </w:r>
    </w:p>
    <w:bookmarkEnd w:id="0"/>
    <w:p w14:paraId="040A4740" w14:textId="77777777" w:rsidR="00404E76" w:rsidRPr="00003D42" w:rsidRDefault="00FA4AEB"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003D42">
        <w:t>The following terms are used in this checklist:</w:t>
      </w:r>
    </w:p>
    <w:p w14:paraId="422BC9D6" w14:textId="3675E8EA" w:rsidR="00FB06BB" w:rsidRPr="00003D42" w:rsidRDefault="00FB06BB"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897FC3">
        <w:rPr>
          <w:i/>
        </w:rPr>
        <w:t>Unit</w:t>
      </w:r>
      <w:r w:rsidR="00D65769" w:rsidRPr="00897FC3">
        <w:rPr>
          <w:i/>
        </w:rPr>
        <w:t>(</w:t>
      </w:r>
      <w:r w:rsidRPr="00897FC3">
        <w:rPr>
          <w:i/>
        </w:rPr>
        <w:t>s</w:t>
      </w:r>
      <w:r w:rsidR="00D65769" w:rsidRPr="00897FC3">
        <w:rPr>
          <w:i/>
        </w:rPr>
        <w:t>)</w:t>
      </w:r>
      <w:r w:rsidRPr="00897FC3">
        <w:rPr>
          <w:i/>
        </w:rPr>
        <w:t>/Lot</w:t>
      </w:r>
      <w:r w:rsidR="00D65769" w:rsidRPr="00897FC3">
        <w:rPr>
          <w:i/>
        </w:rPr>
        <w:t>(</w:t>
      </w:r>
      <w:r w:rsidRPr="00897FC3">
        <w:rPr>
          <w:i/>
        </w:rPr>
        <w:t>s</w:t>
      </w:r>
      <w:r w:rsidR="00D65769" w:rsidRPr="00897FC3">
        <w:rPr>
          <w:i/>
        </w:rPr>
        <w:t>)</w:t>
      </w:r>
      <w:r w:rsidRPr="00003D42">
        <w:t xml:space="preserve"> – WUCIOA uses the </w:t>
      </w:r>
      <w:r w:rsidR="00897FC3">
        <w:t xml:space="preserve">defined </w:t>
      </w:r>
      <w:r w:rsidRPr="00003D42">
        <w:t>term “unit”</w:t>
      </w:r>
      <w:r w:rsidR="0014435D">
        <w:t xml:space="preserve">. </w:t>
      </w:r>
      <w:r w:rsidR="00897FC3" w:rsidRPr="00003D42">
        <w:t>A unit/lot is a tract or parcel “designated for separate ownership.”</w:t>
      </w:r>
      <w:r w:rsidR="00897FC3" w:rsidRPr="00003D42">
        <w:rPr>
          <w:rStyle w:val="EndnoteReference"/>
        </w:rPr>
        <w:endnoteReference w:id="2"/>
      </w:r>
      <w:r w:rsidR="00897FC3" w:rsidRPr="00003D42">
        <w:t xml:space="preserve"> </w:t>
      </w:r>
      <w:r w:rsidR="00897FC3">
        <w:t xml:space="preserve">With respect to a </w:t>
      </w:r>
      <w:r w:rsidR="00D65769" w:rsidRPr="00003D42">
        <w:t>“lot</w:t>
      </w:r>
      <w:r w:rsidRPr="00003D42">
        <w:t>”</w:t>
      </w:r>
      <w:r w:rsidR="00CE6512" w:rsidRPr="00003D42">
        <w:t xml:space="preserve"> </w:t>
      </w:r>
      <w:r w:rsidR="00897FC3">
        <w:t>(</w:t>
      </w:r>
      <w:r w:rsidR="00CE6512" w:rsidRPr="00003D42">
        <w:t xml:space="preserve">as that term is typically used with </w:t>
      </w:r>
      <w:r w:rsidR="005667CB">
        <w:t>most subdivisions, including “large lot” subdivisions exempt from Ch. 58.17 RCW</w:t>
      </w:r>
      <w:r w:rsidR="005667CB">
        <w:rPr>
          <w:rStyle w:val="EndnoteReference"/>
        </w:rPr>
        <w:endnoteReference w:id="3"/>
      </w:r>
      <w:r w:rsidR="00897FC3">
        <w:t>)</w:t>
      </w:r>
      <w:r w:rsidR="00364C98">
        <w:t>,</w:t>
      </w:r>
      <w:r w:rsidR="00897FC3">
        <w:t xml:space="preserve"> most lots</w:t>
      </w:r>
      <w:r w:rsidR="00364C98">
        <w:t xml:space="preserve"> </w:t>
      </w:r>
      <w:r w:rsidR="00897FC3">
        <w:t>are units</w:t>
      </w:r>
      <w:r w:rsidR="005667CB">
        <w:t xml:space="preserve"> for WUCIOA purposes</w:t>
      </w:r>
      <w:r w:rsidR="00CE6512" w:rsidRPr="00003D42">
        <w:t xml:space="preserve">. </w:t>
      </w:r>
      <w:r w:rsidR="00897FC3">
        <w:t>T</w:t>
      </w:r>
      <w:r w:rsidR="0014435D">
        <w:t>h</w:t>
      </w:r>
      <w:r w:rsidR="00364C98">
        <w:t>at is,</w:t>
      </w:r>
      <w:r w:rsidR="00897FC3">
        <w:t xml:space="preserve"> </w:t>
      </w:r>
      <w:r w:rsidR="005667CB">
        <w:t xml:space="preserve">the </w:t>
      </w:r>
      <w:r w:rsidR="00897FC3">
        <w:t>WUCIOA</w:t>
      </w:r>
      <w:r w:rsidR="00D65769" w:rsidRPr="00003D42">
        <w:t xml:space="preserve"> term </w:t>
      </w:r>
      <w:r w:rsidR="0014435D">
        <w:t xml:space="preserve">“unit” </w:t>
      </w:r>
      <w:r w:rsidR="00D65769" w:rsidRPr="00003D42">
        <w:t>is not used in context of common area or limited common area parcels</w:t>
      </w:r>
      <w:r w:rsidR="00897FC3">
        <w:t xml:space="preserve"> </w:t>
      </w:r>
      <w:r w:rsidR="00D65769" w:rsidRPr="00003D42">
        <w:t xml:space="preserve">in a </w:t>
      </w:r>
      <w:r w:rsidR="005667CB">
        <w:t>miscellaneous</w:t>
      </w:r>
      <w:r w:rsidR="00D65769" w:rsidRPr="00003D42">
        <w:t xml:space="preserve"> community</w:t>
      </w:r>
      <w:r w:rsidR="0025126D">
        <w:t>,</w:t>
      </w:r>
      <w:r w:rsidR="00D65769" w:rsidRPr="00003D42">
        <w:t xml:space="preserve"> </w:t>
      </w:r>
      <w:r w:rsidR="005E1391" w:rsidRPr="00003D42">
        <w:t xml:space="preserve">even though </w:t>
      </w:r>
      <w:r w:rsidR="0014435D">
        <w:t>such</w:t>
      </w:r>
      <w:r w:rsidR="005E1391" w:rsidRPr="00003D42">
        <w:t xml:space="preserve"> parcels</w:t>
      </w:r>
      <w:r w:rsidR="00D65769" w:rsidRPr="00003D42">
        <w:t xml:space="preserve"> might also have a “lot” </w:t>
      </w:r>
      <w:r w:rsidR="00364C98">
        <w:lastRenderedPageBreak/>
        <w:t xml:space="preserve">or “tract” </w:t>
      </w:r>
      <w:r w:rsidR="00D65769" w:rsidRPr="00003D42">
        <w:t>number</w:t>
      </w:r>
      <w:r w:rsidR="00CE6512" w:rsidRPr="00003D42">
        <w:t xml:space="preserve"> </w:t>
      </w:r>
      <w:r w:rsidR="0014435D">
        <w:t xml:space="preserve">on the </w:t>
      </w:r>
      <w:r w:rsidR="005667CB">
        <w:t>survey map</w:t>
      </w:r>
      <w:r w:rsidR="0014435D">
        <w:t xml:space="preserve"> </w:t>
      </w:r>
      <w:r w:rsidR="00CE6512" w:rsidRPr="00003D42">
        <w:t>and can be conveyed</w:t>
      </w:r>
      <w:r w:rsidR="0014435D">
        <w:t xml:space="preserve"> to </w:t>
      </w:r>
      <w:r w:rsidR="00CE6512" w:rsidRPr="00003D42">
        <w:t>the homeowners association</w:t>
      </w:r>
      <w:r w:rsidR="0014435D">
        <w:t xml:space="preserve"> or owned by unit owners as tenants in common</w:t>
      </w:r>
      <w:r w:rsidR="00D65769" w:rsidRPr="00003D42">
        <w:t>.</w:t>
      </w:r>
    </w:p>
    <w:p w14:paraId="24EAEC16" w14:textId="6FE8E79D" w:rsidR="001E373F" w:rsidRPr="00413693" w:rsidRDefault="008615B5" w:rsidP="00413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897FC3">
        <w:rPr>
          <w:i/>
        </w:rPr>
        <w:t>Declaration/CCRs</w:t>
      </w:r>
      <w:r w:rsidR="001E373F" w:rsidRPr="00003D42">
        <w:t xml:space="preserve"> – </w:t>
      </w:r>
      <w:r w:rsidR="00364C98">
        <w:t>M</w:t>
      </w:r>
      <w:r w:rsidR="001E373F" w:rsidRPr="00003D42">
        <w:t xml:space="preserve">ost </w:t>
      </w:r>
      <w:r w:rsidR="000F1569">
        <w:t>miscellaneous communities</w:t>
      </w:r>
      <w:r w:rsidR="001E373F" w:rsidRPr="00003D42">
        <w:t xml:space="preserve"> will have a document</w:t>
      </w:r>
      <w:r w:rsidR="008B0A7C" w:rsidRPr="00003D42">
        <w:t xml:space="preserve"> </w:t>
      </w:r>
      <w:r w:rsidR="00A018AA">
        <w:t>commonly</w:t>
      </w:r>
      <w:r w:rsidR="008B0A7C" w:rsidRPr="00003D42">
        <w:t xml:space="preserve"> referred to as CCRs (“covenants, conditions and restrictions”)</w:t>
      </w:r>
      <w:r w:rsidR="001E373F" w:rsidRPr="00003D42">
        <w:t xml:space="preserve">. For purposes of WUCIOA, </w:t>
      </w:r>
      <w:r w:rsidR="008B0A7C" w:rsidRPr="00003D42">
        <w:t>any document</w:t>
      </w:r>
      <w:r w:rsidR="0014435D">
        <w:t xml:space="preserve"> that contains such provisions</w:t>
      </w:r>
      <w:r w:rsidR="008B0A7C" w:rsidRPr="00003D42">
        <w:t xml:space="preserve">, </w:t>
      </w:r>
      <w:r w:rsidR="0014435D">
        <w:t>whatever it is</w:t>
      </w:r>
      <w:r w:rsidR="008B0A7C" w:rsidRPr="00003D42">
        <w:t xml:space="preserve"> called, is </w:t>
      </w:r>
      <w:r w:rsidR="0014435D">
        <w:t>defined as</w:t>
      </w:r>
      <w:r w:rsidR="008B0A7C" w:rsidRPr="00003D42">
        <w:t xml:space="preserve"> a </w:t>
      </w:r>
      <w:r w:rsidR="0014435D">
        <w:t>“</w:t>
      </w:r>
      <w:r w:rsidR="008B0A7C" w:rsidRPr="00003D42">
        <w:t>declaration</w:t>
      </w:r>
      <w:r w:rsidR="0014435D">
        <w:t>”</w:t>
      </w:r>
      <w:r w:rsidR="008B0A7C" w:rsidRPr="00003D42">
        <w:t xml:space="preserve"> for purposes of </w:t>
      </w:r>
      <w:r w:rsidR="0014435D">
        <w:t xml:space="preserve">WUCIOA. </w:t>
      </w:r>
      <w:r w:rsidR="00A018AA">
        <w:t xml:space="preserve">The document </w:t>
      </w:r>
      <w:r w:rsidR="001E373F" w:rsidRPr="00003D42">
        <w:t>need not be identified as a “declaration</w:t>
      </w:r>
      <w:r w:rsidR="00984F38" w:rsidRPr="00003D42">
        <w:t>.”</w:t>
      </w:r>
    </w:p>
    <w:p w14:paraId="636FDD8F" w14:textId="77777777" w:rsidR="00FA4AEB" w:rsidRPr="00413693" w:rsidRDefault="00FA4AEB" w:rsidP="00404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10147" w:type="dxa"/>
        <w:jc w:val="center"/>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37"/>
        <w:gridCol w:w="7020"/>
        <w:gridCol w:w="630"/>
        <w:gridCol w:w="630"/>
        <w:gridCol w:w="630"/>
      </w:tblGrid>
      <w:tr w:rsidR="00CE5F50" w14:paraId="71475D51" w14:textId="77777777" w:rsidTr="00205702">
        <w:trPr>
          <w:cantSplit/>
          <w:tblHeader/>
          <w:jc w:val="center"/>
        </w:trPr>
        <w:tc>
          <w:tcPr>
            <w:tcW w:w="1237" w:type="dxa"/>
            <w:tcBorders>
              <w:top w:val="double" w:sz="6" w:space="0" w:color="auto"/>
              <w:bottom w:val="double" w:sz="6" w:space="0" w:color="auto"/>
              <w:right w:val="double" w:sz="6" w:space="0" w:color="auto"/>
            </w:tcBorders>
            <w:shd w:val="clear" w:color="auto" w:fill="0070C0"/>
            <w:vAlign w:val="center"/>
          </w:tcPr>
          <w:p w14:paraId="5593A16C" w14:textId="77777777" w:rsidR="00CE5F50" w:rsidRPr="00290603"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color w:val="FFFFFF"/>
                <w:sz w:val="19"/>
              </w:rPr>
            </w:pPr>
            <w:r>
              <w:rPr>
                <w:rFonts w:ascii="Arial" w:hAnsi="Arial"/>
                <w:color w:val="FFFFFF"/>
                <w:sz w:val="19"/>
              </w:rPr>
              <w:br w:type="page"/>
            </w:r>
            <w:r>
              <w:rPr>
                <w:rFonts w:ascii="Arial" w:hAnsi="Arial"/>
                <w:color w:val="FFFFFF"/>
                <w:sz w:val="19"/>
              </w:rPr>
              <w:br w:type="page"/>
            </w:r>
            <w:r w:rsidR="00290603" w:rsidRPr="00290603">
              <w:rPr>
                <w:rFonts w:ascii="Arial" w:hAnsi="Arial"/>
                <w:b/>
                <w:color w:val="FFFFFF"/>
                <w:sz w:val="19"/>
              </w:rPr>
              <w:t xml:space="preserve">64.90 </w:t>
            </w:r>
            <w:r w:rsidRPr="00290603">
              <w:rPr>
                <w:rFonts w:ascii="Arial" w:hAnsi="Arial"/>
                <w:b/>
                <w:color w:val="FFFFFF"/>
                <w:sz w:val="19"/>
              </w:rPr>
              <w:t>§§</w:t>
            </w:r>
          </w:p>
        </w:tc>
        <w:tc>
          <w:tcPr>
            <w:tcW w:w="7020" w:type="dxa"/>
            <w:tcBorders>
              <w:top w:val="double" w:sz="6" w:space="0" w:color="auto"/>
              <w:left w:val="double" w:sz="6" w:space="0" w:color="auto"/>
              <w:bottom w:val="double" w:sz="6" w:space="0" w:color="auto"/>
              <w:right w:val="double" w:sz="6" w:space="0" w:color="auto"/>
            </w:tcBorders>
            <w:shd w:val="clear" w:color="auto" w:fill="0070C0"/>
            <w:vAlign w:val="center"/>
          </w:tcPr>
          <w:p w14:paraId="1BA48A59" w14:textId="77777777" w:rsidR="00CE5F50" w:rsidRDefault="009A5063"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STATUTORY PROVISIONS</w:t>
            </w:r>
          </w:p>
        </w:tc>
        <w:tc>
          <w:tcPr>
            <w:tcW w:w="630" w:type="dxa"/>
            <w:tcBorders>
              <w:top w:val="double" w:sz="6" w:space="0" w:color="auto"/>
              <w:left w:val="double" w:sz="6" w:space="0" w:color="auto"/>
              <w:bottom w:val="double" w:sz="6" w:space="0" w:color="auto"/>
              <w:right w:val="double" w:sz="6" w:space="0" w:color="auto"/>
            </w:tcBorders>
            <w:shd w:val="clear" w:color="auto" w:fill="0070C0"/>
            <w:vAlign w:val="center"/>
          </w:tcPr>
          <w:p w14:paraId="125C3135"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YES</w:t>
            </w:r>
          </w:p>
        </w:tc>
        <w:tc>
          <w:tcPr>
            <w:tcW w:w="630" w:type="dxa"/>
            <w:tcBorders>
              <w:top w:val="double" w:sz="6" w:space="0" w:color="auto"/>
              <w:left w:val="double" w:sz="6" w:space="0" w:color="auto"/>
              <w:bottom w:val="double" w:sz="6" w:space="0" w:color="auto"/>
              <w:right w:val="double" w:sz="6" w:space="0" w:color="auto"/>
            </w:tcBorders>
            <w:shd w:val="clear" w:color="auto" w:fill="0070C0"/>
            <w:vAlign w:val="center"/>
          </w:tcPr>
          <w:p w14:paraId="75D86C8E"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NO</w:t>
            </w:r>
          </w:p>
        </w:tc>
        <w:tc>
          <w:tcPr>
            <w:tcW w:w="630" w:type="dxa"/>
            <w:tcBorders>
              <w:top w:val="double" w:sz="6" w:space="0" w:color="auto"/>
              <w:left w:val="double" w:sz="6" w:space="0" w:color="auto"/>
              <w:bottom w:val="double" w:sz="6" w:space="0" w:color="auto"/>
            </w:tcBorders>
            <w:shd w:val="clear" w:color="auto" w:fill="0070C0"/>
            <w:vAlign w:val="center"/>
          </w:tcPr>
          <w:p w14:paraId="0AC98D88" w14:textId="77777777" w:rsidR="00CE5F50" w:rsidRDefault="00CE5F50" w:rsidP="000A0AA7">
            <w:pPr>
              <w:pBdr>
                <w:between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olor w:val="FFFFFF"/>
                <w:sz w:val="19"/>
              </w:rPr>
            </w:pPr>
            <w:r>
              <w:rPr>
                <w:rFonts w:ascii="Arial" w:hAnsi="Arial"/>
                <w:b/>
                <w:color w:val="FFFFFF"/>
                <w:sz w:val="19"/>
              </w:rPr>
              <w:t>N/A</w:t>
            </w:r>
          </w:p>
        </w:tc>
      </w:tr>
      <w:tr w:rsidR="008F0522" w14:paraId="3218DAC9" w14:textId="77777777" w:rsidTr="0019382E">
        <w:trPr>
          <w:cantSplit/>
          <w:jc w:val="center"/>
        </w:trPr>
        <w:tc>
          <w:tcPr>
            <w:tcW w:w="10147" w:type="dxa"/>
            <w:gridSpan w:val="5"/>
            <w:tcBorders>
              <w:top w:val="single" w:sz="6" w:space="0" w:color="auto"/>
              <w:bottom w:val="nil"/>
            </w:tcBorders>
            <w:shd w:val="clear" w:color="auto" w:fill="D9D9D9" w:themeFill="background1" w:themeFillShade="D9"/>
            <w:vAlign w:val="center"/>
          </w:tcPr>
          <w:p w14:paraId="59D3CE22" w14:textId="77777777" w:rsidR="00CE5F50" w:rsidRDefault="00B07255" w:rsidP="00176030">
            <w:pPr>
              <w:pStyle w:val="Heading1"/>
              <w:rPr>
                <w:rFonts w:cs="Arial"/>
              </w:rPr>
            </w:pPr>
            <w:r>
              <w:sym w:font="Wingdings" w:char="F0AB"/>
            </w:r>
            <w:r>
              <w:t xml:space="preserve"> </w:t>
            </w:r>
            <w:r w:rsidR="006D75F8">
              <w:t xml:space="preserve">CONFIRM </w:t>
            </w:r>
            <w:r>
              <w:t>TYPE OF COMMON INTEREST COMMUNITY</w:t>
            </w:r>
            <w:r>
              <w:rPr>
                <w:rFonts w:cs="Arial"/>
              </w:rPr>
              <w:sym w:font="Wingdings" w:char="F0AB"/>
            </w:r>
          </w:p>
          <w:p w14:paraId="2D97C2CC" w14:textId="6D5A417A" w:rsidR="006C5CC9" w:rsidRPr="006C5CC9" w:rsidRDefault="006C5CC9" w:rsidP="006C5CC9">
            <w:pPr>
              <w:pStyle w:val="Heading1"/>
            </w:pPr>
            <w:r>
              <w:rPr>
                <w:rFonts w:cs="Arial"/>
              </w:rPr>
              <w:sym w:font="Wingdings" w:char="F0AB"/>
            </w:r>
            <w:r>
              <w:rPr>
                <w:rFonts w:cs="Arial"/>
              </w:rPr>
              <w:t xml:space="preserve"> </w:t>
            </w:r>
            <w:r>
              <w:t xml:space="preserve">GENERAL APPLICABILITY TO </w:t>
            </w:r>
            <w:r w:rsidR="00D821BD">
              <w:t>THE CIC</w:t>
            </w:r>
            <w:r>
              <w:t xml:space="preserve"> BEING REVIEWED </w:t>
            </w:r>
            <w:r>
              <w:rPr>
                <w:rFonts w:cs="Arial"/>
              </w:rPr>
              <w:sym w:font="Wingdings" w:char="F0AB"/>
            </w:r>
          </w:p>
        </w:tc>
      </w:tr>
      <w:tr w:rsidR="00A70F8A" w14:paraId="434215F6" w14:textId="77777777" w:rsidTr="00205702">
        <w:trPr>
          <w:cantSplit/>
          <w:jc w:val="center"/>
        </w:trPr>
        <w:tc>
          <w:tcPr>
            <w:tcW w:w="1237" w:type="dxa"/>
            <w:vAlign w:val="center"/>
          </w:tcPr>
          <w:p w14:paraId="7E8E2037"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010(11)</w:t>
            </w:r>
          </w:p>
        </w:tc>
        <w:tc>
          <w:tcPr>
            <w:tcW w:w="7020" w:type="dxa"/>
            <w:vAlign w:val="center"/>
          </w:tcPr>
          <w:p w14:paraId="2D76DDF6" w14:textId="77777777" w:rsidR="00A70F8A" w:rsidRPr="00982252"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Project is a </w:t>
            </w:r>
            <w:r w:rsidRPr="007115CC">
              <w:rPr>
                <w:i/>
                <w:sz w:val="19"/>
              </w:rPr>
              <w:t>condominium</w:t>
            </w:r>
            <w:r w:rsidR="003528A5">
              <w:rPr>
                <w:sz w:val="19"/>
              </w:rPr>
              <w:t xml:space="preserve"> where </w:t>
            </w:r>
            <w:r>
              <w:rPr>
                <w:sz w:val="19"/>
              </w:rPr>
              <w:t>unit owner has undivided interest in common elements</w:t>
            </w:r>
            <w:r w:rsidR="009E6438">
              <w:rPr>
                <w:sz w:val="19"/>
              </w:rPr>
              <w:t>; will be so labeled.</w:t>
            </w:r>
            <w:r>
              <w:rPr>
                <w:sz w:val="19"/>
              </w:rPr>
              <w:t xml:space="preserve"> USE </w:t>
            </w:r>
            <w:r>
              <w:rPr>
                <w:b/>
                <w:i/>
                <w:sz w:val="19"/>
              </w:rPr>
              <w:t>DIFFERENT</w:t>
            </w:r>
            <w:r>
              <w:rPr>
                <w:sz w:val="19"/>
              </w:rPr>
              <w:t xml:space="preserve"> CHECKLIST (Differ</w:t>
            </w:r>
            <w:r w:rsidR="00012FE4">
              <w:rPr>
                <w:sz w:val="19"/>
              </w:rPr>
              <w:t>ent checklist</w:t>
            </w:r>
            <w:r w:rsidR="00E56605">
              <w:rPr>
                <w:sz w:val="19"/>
              </w:rPr>
              <w:t>s</w:t>
            </w:r>
            <w:r>
              <w:rPr>
                <w:sz w:val="19"/>
              </w:rPr>
              <w:t xml:space="preserve"> for </w:t>
            </w:r>
            <w:r w:rsidR="00012FE4">
              <w:rPr>
                <w:sz w:val="19"/>
              </w:rPr>
              <w:t xml:space="preserve">pre-WUCIOA </w:t>
            </w:r>
            <w:r w:rsidR="00E56605">
              <w:rPr>
                <w:sz w:val="19"/>
              </w:rPr>
              <w:t xml:space="preserve">condos </w:t>
            </w:r>
            <w:r>
              <w:rPr>
                <w:sz w:val="19"/>
              </w:rPr>
              <w:t xml:space="preserve">prior to 7-1-2018 &amp; </w:t>
            </w:r>
            <w:r w:rsidR="00E56605">
              <w:rPr>
                <w:sz w:val="19"/>
              </w:rPr>
              <w:t xml:space="preserve">post-WUCIOA condos </w:t>
            </w:r>
            <w:r>
              <w:rPr>
                <w:sz w:val="19"/>
              </w:rPr>
              <w:t>after 7-1-2018)</w:t>
            </w:r>
          </w:p>
        </w:tc>
        <w:tc>
          <w:tcPr>
            <w:tcW w:w="630" w:type="dxa"/>
            <w:tcBorders>
              <w:top w:val="single" w:sz="6" w:space="0" w:color="auto"/>
              <w:tl2br w:val="single" w:sz="6" w:space="0" w:color="auto"/>
              <w:tr2bl w:val="single" w:sz="6" w:space="0" w:color="auto"/>
            </w:tcBorders>
            <w:vAlign w:val="center"/>
          </w:tcPr>
          <w:p w14:paraId="442DE322"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2F6F751B"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61EC59E8"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A70F8A" w14:paraId="669909B5" w14:textId="77777777" w:rsidTr="00205702">
        <w:trPr>
          <w:cantSplit/>
          <w:jc w:val="center"/>
        </w:trPr>
        <w:tc>
          <w:tcPr>
            <w:tcW w:w="1237" w:type="dxa"/>
            <w:tcBorders>
              <w:bottom w:val="single" w:sz="6" w:space="0" w:color="auto"/>
            </w:tcBorders>
            <w:vAlign w:val="center"/>
          </w:tcPr>
          <w:p w14:paraId="595161CC" w14:textId="77777777" w:rsidR="00A70F8A" w:rsidRDefault="00A70F8A" w:rsidP="00B22B67">
            <w:pPr>
              <w:rPr>
                <w:sz w:val="19"/>
              </w:rPr>
            </w:pPr>
            <w:r>
              <w:rPr>
                <w:sz w:val="19"/>
              </w:rPr>
              <w:t>010(</w:t>
            </w:r>
            <w:r w:rsidR="00E20432">
              <w:rPr>
                <w:sz w:val="19"/>
              </w:rPr>
              <w:t>15</w:t>
            </w:r>
            <w:r>
              <w:rPr>
                <w:sz w:val="19"/>
              </w:rPr>
              <w:t>)</w:t>
            </w:r>
          </w:p>
        </w:tc>
        <w:tc>
          <w:tcPr>
            <w:tcW w:w="7020" w:type="dxa"/>
            <w:tcBorders>
              <w:bottom w:val="single" w:sz="6" w:space="0" w:color="auto"/>
            </w:tcBorders>
            <w:vAlign w:val="center"/>
          </w:tcPr>
          <w:p w14:paraId="2221AA60" w14:textId="77777777" w:rsidR="00A70F8A" w:rsidRPr="00982252" w:rsidRDefault="00A70F8A" w:rsidP="00B22B67">
            <w:pPr>
              <w:rPr>
                <w:sz w:val="19"/>
              </w:rPr>
            </w:pPr>
            <w:r>
              <w:rPr>
                <w:sz w:val="19"/>
              </w:rPr>
              <w:t xml:space="preserve">Project is a </w:t>
            </w:r>
            <w:r w:rsidRPr="007115CC">
              <w:rPr>
                <w:i/>
                <w:sz w:val="19"/>
              </w:rPr>
              <w:t>cooperative</w:t>
            </w:r>
            <w:r>
              <w:rPr>
                <w:sz w:val="19"/>
              </w:rPr>
              <w:t xml:space="preserve"> </w:t>
            </w:r>
            <w:r w:rsidR="003528A5">
              <w:rPr>
                <w:sz w:val="19"/>
              </w:rPr>
              <w:t xml:space="preserve">where </w:t>
            </w:r>
            <w:r>
              <w:rPr>
                <w:sz w:val="19"/>
              </w:rPr>
              <w:t>association owns land &amp; improvements; unit owner has proprietary lease</w:t>
            </w:r>
            <w:r w:rsidR="009E6438">
              <w:rPr>
                <w:sz w:val="19"/>
              </w:rPr>
              <w:t>; will be so labeled</w:t>
            </w:r>
            <w:r>
              <w:rPr>
                <w:sz w:val="19"/>
              </w:rPr>
              <w:t xml:space="preserve">. </w:t>
            </w:r>
            <w:r w:rsidR="00F459F6">
              <w:rPr>
                <w:sz w:val="19"/>
              </w:rPr>
              <w:t xml:space="preserve">Refer to underwriting and </w:t>
            </w:r>
            <w:r>
              <w:rPr>
                <w:sz w:val="19"/>
              </w:rPr>
              <w:t xml:space="preserve">USE </w:t>
            </w:r>
            <w:r w:rsidRPr="003665C3">
              <w:rPr>
                <w:b/>
                <w:i/>
                <w:sz w:val="19"/>
              </w:rPr>
              <w:t>DIFFERENT</w:t>
            </w:r>
            <w:r>
              <w:rPr>
                <w:sz w:val="19"/>
              </w:rPr>
              <w:t xml:space="preserve"> CHECKLIST</w:t>
            </w:r>
          </w:p>
        </w:tc>
        <w:tc>
          <w:tcPr>
            <w:tcW w:w="630" w:type="dxa"/>
            <w:tcBorders>
              <w:top w:val="single" w:sz="6" w:space="0" w:color="auto"/>
              <w:bottom w:val="single" w:sz="6" w:space="0" w:color="auto"/>
              <w:tl2br w:val="single" w:sz="6" w:space="0" w:color="auto"/>
              <w:tr2bl w:val="single" w:sz="6" w:space="0" w:color="auto"/>
            </w:tcBorders>
            <w:vAlign w:val="center"/>
          </w:tcPr>
          <w:p w14:paraId="0091E17F"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77847696"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2FC65434" w14:textId="77777777" w:rsidR="00A70F8A" w:rsidRDefault="00A70F8A" w:rsidP="00B22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B0903" w14:paraId="437B126F" w14:textId="77777777" w:rsidTr="00205702">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18165526" w14:textId="77777777" w:rsidR="00FB0903" w:rsidRDefault="00FB0903" w:rsidP="00FB0903">
            <w:pPr>
              <w:rPr>
                <w:sz w:val="19"/>
              </w:rPr>
            </w:pPr>
            <w:r>
              <w:rPr>
                <w:sz w:val="19"/>
              </w:rPr>
              <w:t>010(33)</w:t>
            </w:r>
          </w:p>
        </w:tc>
        <w:tc>
          <w:tcPr>
            <w:tcW w:w="7020" w:type="dxa"/>
            <w:tcBorders>
              <w:top w:val="single" w:sz="6" w:space="0" w:color="auto"/>
              <w:bottom w:val="single" w:sz="6" w:space="0" w:color="auto"/>
            </w:tcBorders>
            <w:shd w:val="clear" w:color="auto" w:fill="EAF1DD" w:themeFill="accent3" w:themeFillTint="33"/>
            <w:vAlign w:val="center"/>
          </w:tcPr>
          <w:p w14:paraId="2BCD57F7" w14:textId="77777777" w:rsidR="00FB0903" w:rsidRPr="00982252" w:rsidRDefault="00FB0903" w:rsidP="00FB0903">
            <w:pPr>
              <w:rPr>
                <w:sz w:val="19"/>
              </w:rPr>
            </w:pPr>
            <w:r>
              <w:rPr>
                <w:sz w:val="19"/>
              </w:rPr>
              <w:t xml:space="preserve">Project is a </w:t>
            </w:r>
            <w:r>
              <w:rPr>
                <w:i/>
                <w:sz w:val="19"/>
              </w:rPr>
              <w:t>miscellaneous community</w:t>
            </w:r>
            <w:r>
              <w:rPr>
                <w:sz w:val="19"/>
              </w:rPr>
              <w:t xml:space="preserve">, that is a project where owners share common expenses but is that is NOT either a (a) condominium, (b) cooperative or (c) plat community; will be so labeled. Refer to underwriting, and USE </w:t>
            </w:r>
            <w:r w:rsidRPr="003665C3">
              <w:rPr>
                <w:b/>
                <w:i/>
                <w:sz w:val="19"/>
              </w:rPr>
              <w:t>DIFFERENT</w:t>
            </w:r>
            <w:r>
              <w:rPr>
                <w:sz w:val="19"/>
              </w:rPr>
              <w:t xml:space="preserve"> CHECKLIST</w:t>
            </w:r>
          </w:p>
        </w:tc>
        <w:sdt>
          <w:sdtPr>
            <w:rPr>
              <w:sz w:val="19"/>
            </w:rPr>
            <w:id w:val="2120258748"/>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7FB46B4E" w14:textId="309A4244" w:rsidR="00FB0903" w:rsidRDefault="00FB0903" w:rsidP="00FB0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4785819A" w14:textId="77777777" w:rsidR="00FB0903" w:rsidRDefault="00FB0903" w:rsidP="00FB0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67C9CAEF" w14:textId="77777777" w:rsidR="00FB0903" w:rsidRDefault="00FB0903" w:rsidP="00FB0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29C95FB4" w14:textId="77777777" w:rsidTr="00205702">
        <w:trPr>
          <w:cantSplit/>
          <w:jc w:val="center"/>
        </w:trPr>
        <w:tc>
          <w:tcPr>
            <w:tcW w:w="1237" w:type="dxa"/>
            <w:shd w:val="clear" w:color="auto" w:fill="auto"/>
            <w:vAlign w:val="center"/>
          </w:tcPr>
          <w:p w14:paraId="022849C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5EA2F44A" w14:textId="5A4A641A" w:rsidR="00462025" w:rsidRDefault="00F416DE" w:rsidP="00F416DE">
            <w:pPr>
              <w:rPr>
                <w:sz w:val="19"/>
              </w:rPr>
            </w:pPr>
            <w:r>
              <w:rPr>
                <w:sz w:val="19"/>
              </w:rPr>
              <w:t xml:space="preserve">A </w:t>
            </w:r>
            <w:r w:rsidR="008677FA">
              <w:rPr>
                <w:sz w:val="19"/>
              </w:rPr>
              <w:t>miscellaneous community t</w:t>
            </w:r>
            <w:r>
              <w:rPr>
                <w:sz w:val="19"/>
              </w:rPr>
              <w:t xml:space="preserve">hat has </w:t>
            </w:r>
            <w:r w:rsidR="00462025">
              <w:rPr>
                <w:sz w:val="19"/>
              </w:rPr>
              <w:t xml:space="preserve">(a) </w:t>
            </w:r>
            <w:r>
              <w:rPr>
                <w:sz w:val="19"/>
              </w:rPr>
              <w:t xml:space="preserve">common elements and/or </w:t>
            </w:r>
            <w:r w:rsidR="00462025">
              <w:rPr>
                <w:sz w:val="19"/>
              </w:rPr>
              <w:t xml:space="preserve">(b) </w:t>
            </w:r>
            <w:r>
              <w:rPr>
                <w:sz w:val="19"/>
              </w:rPr>
              <w:t xml:space="preserve">obligations to share </w:t>
            </w:r>
            <w:r w:rsidRPr="00734E24">
              <w:rPr>
                <w:b/>
                <w:sz w:val="19"/>
              </w:rPr>
              <w:t>ANY</w:t>
            </w:r>
            <w:r>
              <w:rPr>
                <w:sz w:val="19"/>
              </w:rPr>
              <w:t xml:space="preserve"> common expenses, may </w:t>
            </w:r>
            <w:r w:rsidR="00734E24">
              <w:rPr>
                <w:sz w:val="19"/>
              </w:rPr>
              <w:t>be</w:t>
            </w:r>
            <w:r w:rsidR="00114E7B">
              <w:rPr>
                <w:sz w:val="19"/>
              </w:rPr>
              <w:t xml:space="preserve"> claimed as</w:t>
            </w:r>
            <w:r>
              <w:rPr>
                <w:sz w:val="19"/>
              </w:rPr>
              <w:t xml:space="preserve"> exempt as noted below</w:t>
            </w:r>
            <w:r w:rsidR="00935367">
              <w:rPr>
                <w:sz w:val="19"/>
              </w:rPr>
              <w:t xml:space="preserve"> (see “</w:t>
            </w:r>
            <w:r w:rsidR="00935367">
              <w:rPr>
                <w:b/>
                <w:sz w:val="19"/>
              </w:rPr>
              <w:t>Exemptions</w:t>
            </w:r>
            <w:r w:rsidR="00935367">
              <w:rPr>
                <w:sz w:val="19"/>
              </w:rPr>
              <w:t>” below)</w:t>
            </w:r>
            <w:r>
              <w:rPr>
                <w:sz w:val="19"/>
              </w:rPr>
              <w:t xml:space="preserve">. WUCIOA </w:t>
            </w:r>
            <w:r w:rsidR="00114E7B">
              <w:rPr>
                <w:sz w:val="19"/>
              </w:rPr>
              <w:t>would</w:t>
            </w:r>
            <w:r>
              <w:rPr>
                <w:sz w:val="19"/>
              </w:rPr>
              <w:t xml:space="preserve"> not apply</w:t>
            </w:r>
            <w:r w:rsidR="00114E7B">
              <w:rPr>
                <w:sz w:val="19"/>
              </w:rPr>
              <w:t xml:space="preserve"> if exempt</w:t>
            </w:r>
            <w:r>
              <w:rPr>
                <w:sz w:val="19"/>
              </w:rPr>
              <w:t>; do not use this checklist.</w:t>
            </w:r>
          </w:p>
          <w:p w14:paraId="2C82A00A" w14:textId="77777777" w:rsidR="00F416DE" w:rsidRPr="00462025" w:rsidRDefault="00F416DE" w:rsidP="00F416DE">
            <w:pPr>
              <w:rPr>
                <w:i/>
                <w:sz w:val="19"/>
              </w:rPr>
            </w:pPr>
            <w:r w:rsidRPr="00462025">
              <w:rPr>
                <w:i/>
                <w:sz w:val="19"/>
              </w:rPr>
              <w:t>Refer claimed exemption to title company underwriting.</w:t>
            </w:r>
          </w:p>
        </w:tc>
        <w:tc>
          <w:tcPr>
            <w:tcW w:w="630" w:type="dxa"/>
            <w:tcBorders>
              <w:top w:val="single" w:sz="6" w:space="0" w:color="auto"/>
              <w:bottom w:val="single" w:sz="6" w:space="0" w:color="auto"/>
              <w:tl2br w:val="single" w:sz="6" w:space="0" w:color="auto"/>
              <w:tr2bl w:val="single" w:sz="6" w:space="0" w:color="auto"/>
            </w:tcBorders>
            <w:shd w:val="clear" w:color="auto" w:fill="auto"/>
            <w:vAlign w:val="center"/>
          </w:tcPr>
          <w:p w14:paraId="2A42725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auto"/>
            <w:vAlign w:val="center"/>
          </w:tcPr>
          <w:p w14:paraId="5229D4E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auto"/>
            <w:vAlign w:val="center"/>
          </w:tcPr>
          <w:p w14:paraId="29D9F64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10810B61" w14:textId="77777777" w:rsidTr="00205702">
        <w:trPr>
          <w:cantSplit/>
          <w:jc w:val="center"/>
        </w:trPr>
        <w:tc>
          <w:tcPr>
            <w:tcW w:w="1237" w:type="dxa"/>
            <w:tcBorders>
              <w:top w:val="single" w:sz="6" w:space="0" w:color="auto"/>
              <w:bottom w:val="single" w:sz="6" w:space="0" w:color="auto"/>
            </w:tcBorders>
            <w:shd w:val="clear" w:color="auto" w:fill="auto"/>
            <w:vAlign w:val="center"/>
          </w:tcPr>
          <w:p w14:paraId="5DFEF0F5" w14:textId="77777777" w:rsidR="00F416DE" w:rsidRDefault="00F416DE" w:rsidP="00F416DE">
            <w:pPr>
              <w:rPr>
                <w:sz w:val="19"/>
              </w:rPr>
            </w:pPr>
            <w:r>
              <w:rPr>
                <w:sz w:val="19"/>
              </w:rPr>
              <w:t>010(10)</w:t>
            </w:r>
          </w:p>
        </w:tc>
        <w:tc>
          <w:tcPr>
            <w:tcW w:w="7020" w:type="dxa"/>
            <w:tcBorders>
              <w:top w:val="single" w:sz="6" w:space="0" w:color="auto"/>
              <w:bottom w:val="single" w:sz="6" w:space="0" w:color="auto"/>
            </w:tcBorders>
            <w:vAlign w:val="center"/>
          </w:tcPr>
          <w:p w14:paraId="186EBF92" w14:textId="515F4433" w:rsidR="00F416DE" w:rsidRPr="00704986" w:rsidRDefault="00F416DE" w:rsidP="00F416DE">
            <w:pPr>
              <w:rPr>
                <w:sz w:val="19"/>
              </w:rPr>
            </w:pPr>
            <w:r>
              <w:rPr>
                <w:b/>
                <w:sz w:val="19"/>
              </w:rPr>
              <w:t>Is a unit/lot owner obligated</w:t>
            </w:r>
            <w:r w:rsidR="008603DF">
              <w:rPr>
                <w:b/>
                <w:sz w:val="19"/>
              </w:rPr>
              <w:t xml:space="preserve"> to share in</w:t>
            </w:r>
            <w:r w:rsidR="00462025">
              <w:rPr>
                <w:b/>
                <w:sz w:val="19"/>
              </w:rPr>
              <w:t xml:space="preserve"> any</w:t>
            </w:r>
            <w:r w:rsidR="008603DF">
              <w:rPr>
                <w:b/>
                <w:sz w:val="19"/>
              </w:rPr>
              <w:t xml:space="preserve"> common expenses</w:t>
            </w:r>
            <w:r>
              <w:rPr>
                <w:b/>
                <w:sz w:val="19"/>
              </w:rPr>
              <w:t>?</w:t>
            </w:r>
            <w:r w:rsidRPr="00704986">
              <w:rPr>
                <w:sz w:val="19"/>
              </w:rPr>
              <w:t xml:space="preserve"> </w:t>
            </w:r>
          </w:p>
          <w:p w14:paraId="6BB81256" w14:textId="77777777" w:rsidR="00F416DE" w:rsidRDefault="00F416DE" w:rsidP="00F416DE">
            <w:pPr>
              <w:rPr>
                <w:sz w:val="19"/>
              </w:rPr>
            </w:pPr>
            <w:r>
              <w:rPr>
                <w:sz w:val="19"/>
              </w:rPr>
              <w:t xml:space="preserve">If </w:t>
            </w:r>
            <w:r w:rsidR="0027320D">
              <w:rPr>
                <w:sz w:val="19"/>
              </w:rPr>
              <w:t>“NO”</w:t>
            </w:r>
            <w:r>
              <w:rPr>
                <w:sz w:val="19"/>
              </w:rPr>
              <w:t xml:space="preserve"> do not use this checklist.</w:t>
            </w:r>
            <w:r w:rsidR="008603DF" w:rsidRPr="00704986">
              <w:rPr>
                <w:sz w:val="19"/>
              </w:rPr>
              <w:t xml:space="preserve"> (Refer to </w:t>
            </w:r>
            <w:r w:rsidR="00734E24">
              <w:rPr>
                <w:sz w:val="19"/>
              </w:rPr>
              <w:t xml:space="preserve">title company </w:t>
            </w:r>
            <w:r w:rsidR="008603DF">
              <w:rPr>
                <w:sz w:val="19"/>
              </w:rPr>
              <w:t>underwriting.</w:t>
            </w:r>
            <w:r w:rsidR="008603DF" w:rsidRPr="00704986">
              <w:rPr>
                <w:sz w:val="19"/>
              </w:rPr>
              <w:t>)</w:t>
            </w:r>
          </w:p>
          <w:p w14:paraId="0FA46654" w14:textId="77777777" w:rsidR="00F416DE" w:rsidRPr="00704986" w:rsidRDefault="00F416DE" w:rsidP="00F416DE">
            <w:pPr>
              <w:rPr>
                <w:sz w:val="19"/>
              </w:rPr>
            </w:pPr>
            <w:r w:rsidRPr="00704986">
              <w:rPr>
                <w:sz w:val="19"/>
              </w:rPr>
              <w:t xml:space="preserve">If </w:t>
            </w:r>
            <w:r w:rsidR="0027320D">
              <w:rPr>
                <w:sz w:val="19"/>
              </w:rPr>
              <w:t>“YES”</w:t>
            </w:r>
            <w:r w:rsidRPr="00704986">
              <w:rPr>
                <w:sz w:val="19"/>
              </w:rPr>
              <w:t xml:space="preserve"> </w:t>
            </w:r>
            <w:r>
              <w:rPr>
                <w:sz w:val="19"/>
              </w:rPr>
              <w:t xml:space="preserve">go to next two questions. </w:t>
            </w:r>
          </w:p>
          <w:p w14:paraId="30F66C60" w14:textId="7AFE175F" w:rsidR="00F416DE" w:rsidRDefault="00F416DE" w:rsidP="00F416DE">
            <w:pPr>
              <w:rPr>
                <w:sz w:val="19"/>
              </w:rPr>
            </w:pPr>
            <w:r>
              <w:rPr>
                <w:sz w:val="19"/>
              </w:rPr>
              <w:t>SEE</w:t>
            </w:r>
            <w:r w:rsidR="00462025">
              <w:rPr>
                <w:sz w:val="19"/>
              </w:rPr>
              <w:t xml:space="preserve"> </w:t>
            </w:r>
            <w:r>
              <w:rPr>
                <w:sz w:val="19"/>
              </w:rPr>
              <w:t>however</w:t>
            </w:r>
            <w:r w:rsidR="00462025">
              <w:rPr>
                <w:sz w:val="19"/>
              </w:rPr>
              <w:t xml:space="preserve"> </w:t>
            </w:r>
            <w:r w:rsidR="00462025">
              <w:sym w:font="Wingdings" w:char="F0AB"/>
            </w:r>
            <w:r w:rsidR="00462025">
              <w:rPr>
                <w:sz w:val="19"/>
              </w:rPr>
              <w:t xml:space="preserve"> </w:t>
            </w:r>
            <w:r w:rsidR="00462025" w:rsidRPr="00462025">
              <w:rPr>
                <w:b/>
                <w:sz w:val="19"/>
              </w:rPr>
              <w:t>Exemptions</w:t>
            </w:r>
            <w:r w:rsidR="00462025">
              <w:rPr>
                <w:sz w:val="19"/>
              </w:rPr>
              <w:t xml:space="preserve"> </w:t>
            </w:r>
            <w:r w:rsidR="00462025">
              <w:rPr>
                <w:rFonts w:cs="Arial"/>
              </w:rPr>
              <w:sym w:font="Wingdings" w:char="F0AB"/>
            </w:r>
            <w:r>
              <w:rPr>
                <w:sz w:val="19"/>
              </w:rPr>
              <w:t xml:space="preserve"> </w:t>
            </w:r>
            <w:r w:rsidR="00462025">
              <w:rPr>
                <w:sz w:val="19"/>
              </w:rPr>
              <w:t xml:space="preserve">below </w:t>
            </w:r>
            <w:r>
              <w:rPr>
                <w:sz w:val="19"/>
              </w:rPr>
              <w:t xml:space="preserve">for (1) non-residential &amp; (2) small </w:t>
            </w:r>
            <w:r w:rsidR="00A3784F">
              <w:rPr>
                <w:sz w:val="19"/>
              </w:rPr>
              <w:t>miscellaneous communities</w:t>
            </w:r>
            <w:r>
              <w:rPr>
                <w:sz w:val="19"/>
              </w:rPr>
              <w:t>.</w:t>
            </w:r>
          </w:p>
        </w:tc>
        <w:sdt>
          <w:sdtPr>
            <w:rPr>
              <w:sz w:val="19"/>
            </w:rPr>
            <w:id w:val="-85781453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78A859C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222545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D88AB9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2F2A9AC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8725C" w14:paraId="224BB7EB" w14:textId="77777777" w:rsidTr="00205702">
        <w:trPr>
          <w:cantSplit/>
          <w:jc w:val="center"/>
        </w:trPr>
        <w:tc>
          <w:tcPr>
            <w:tcW w:w="1237" w:type="dxa"/>
            <w:tcBorders>
              <w:top w:val="single" w:sz="6" w:space="0" w:color="auto"/>
              <w:bottom w:val="single" w:sz="6" w:space="0" w:color="auto"/>
            </w:tcBorders>
            <w:vAlign w:val="center"/>
          </w:tcPr>
          <w:p w14:paraId="419E5377" w14:textId="77777777" w:rsidR="0088725C" w:rsidRDefault="0088725C" w:rsidP="001309EB">
            <w:pPr>
              <w:rPr>
                <w:sz w:val="19"/>
              </w:rPr>
            </w:pPr>
            <w:r>
              <w:rPr>
                <w:sz w:val="19"/>
              </w:rPr>
              <w:t>010(37)</w:t>
            </w:r>
          </w:p>
        </w:tc>
        <w:tc>
          <w:tcPr>
            <w:tcW w:w="7020" w:type="dxa"/>
            <w:tcBorders>
              <w:top w:val="single" w:sz="6" w:space="0" w:color="auto"/>
              <w:bottom w:val="single" w:sz="6" w:space="0" w:color="auto"/>
            </w:tcBorders>
            <w:vAlign w:val="center"/>
          </w:tcPr>
          <w:p w14:paraId="71F4E427" w14:textId="28485F9B" w:rsidR="002F037E" w:rsidRDefault="0088725C" w:rsidP="002F037E">
            <w:pPr>
              <w:rPr>
                <w:sz w:val="19"/>
              </w:rPr>
            </w:pPr>
            <w:r>
              <w:rPr>
                <w:sz w:val="19"/>
              </w:rPr>
              <w:t xml:space="preserve">The </w:t>
            </w:r>
            <w:r w:rsidR="00A3784F">
              <w:rPr>
                <w:sz w:val="19"/>
              </w:rPr>
              <w:t>miscellaneous</w:t>
            </w:r>
            <w:r>
              <w:rPr>
                <w:sz w:val="19"/>
              </w:rPr>
              <w:t xml:space="preserve"> community is a later </w:t>
            </w:r>
            <w:r w:rsidRPr="00E00FF9">
              <w:rPr>
                <w:i/>
                <w:sz w:val="19"/>
              </w:rPr>
              <w:t>division</w:t>
            </w:r>
            <w:r>
              <w:rPr>
                <w:sz w:val="19"/>
              </w:rPr>
              <w:t xml:space="preserve"> or </w:t>
            </w:r>
            <w:r w:rsidRPr="00A3784F">
              <w:rPr>
                <w:i/>
                <w:iCs/>
                <w:sz w:val="19"/>
              </w:rPr>
              <w:t>phase</w:t>
            </w:r>
            <w:r>
              <w:rPr>
                <w:sz w:val="19"/>
              </w:rPr>
              <w:t xml:space="preserve"> of </w:t>
            </w:r>
            <w:r w:rsidR="00E00FF9">
              <w:rPr>
                <w:sz w:val="19"/>
              </w:rPr>
              <w:t xml:space="preserve">a pre-WUCIOA </w:t>
            </w:r>
            <w:r w:rsidR="00A3784F">
              <w:rPr>
                <w:sz w:val="19"/>
              </w:rPr>
              <w:t>subdivision (claimed exempt from Ch. 58.17 RCW, likely a “large lot” subdivision</w:t>
            </w:r>
            <w:r w:rsidR="00A3784F">
              <w:rPr>
                <w:rStyle w:val="EndnoteReference"/>
                <w:sz w:val="19"/>
              </w:rPr>
              <w:endnoteReference w:id="4"/>
            </w:r>
            <w:r w:rsidR="00A3784F">
              <w:rPr>
                <w:sz w:val="19"/>
              </w:rPr>
              <w:t xml:space="preserve">) </w:t>
            </w:r>
            <w:r>
              <w:rPr>
                <w:sz w:val="19"/>
              </w:rPr>
              <w:t xml:space="preserve">recorded before July 1, 2018. If so, it must comply with WUCIOA and be reviewed using </w:t>
            </w:r>
            <w:r w:rsidR="0048145A">
              <w:rPr>
                <w:sz w:val="19"/>
              </w:rPr>
              <w:t>THIS</w:t>
            </w:r>
            <w:r>
              <w:rPr>
                <w:sz w:val="19"/>
              </w:rPr>
              <w:t xml:space="preserve"> checklist</w:t>
            </w:r>
            <w:r>
              <w:rPr>
                <w:rStyle w:val="EndnoteReference"/>
                <w:sz w:val="19"/>
              </w:rPr>
              <w:endnoteReference w:id="5"/>
            </w:r>
            <w:r>
              <w:rPr>
                <w:sz w:val="19"/>
              </w:rPr>
              <w:t xml:space="preserve"> </w:t>
            </w:r>
          </w:p>
          <w:p w14:paraId="5AE1A9E5" w14:textId="77777777" w:rsidR="002F037E" w:rsidRDefault="002F037E" w:rsidP="002F037E">
            <w:pPr>
              <w:rPr>
                <w:sz w:val="19"/>
              </w:rPr>
            </w:pPr>
            <w:r>
              <w:rPr>
                <w:sz w:val="19"/>
              </w:rPr>
              <w:t>UNLESS</w:t>
            </w:r>
            <w:r w:rsidR="0048145A">
              <w:rPr>
                <w:sz w:val="19"/>
              </w:rPr>
              <w:t xml:space="preserve"> both</w:t>
            </w:r>
            <w:r>
              <w:rPr>
                <w:sz w:val="19"/>
              </w:rPr>
              <w:t>:</w:t>
            </w:r>
          </w:p>
          <w:p w14:paraId="1E3FAE9B" w14:textId="04D0934F" w:rsidR="002F037E" w:rsidRDefault="002F037E" w:rsidP="002F037E">
            <w:pPr>
              <w:rPr>
                <w:sz w:val="19"/>
              </w:rPr>
            </w:pPr>
            <w:r>
              <w:rPr>
                <w:sz w:val="19"/>
              </w:rPr>
              <w:t>(a) the first pre-July 1, 2018, division provided for phasing, AND</w:t>
            </w:r>
          </w:p>
          <w:p w14:paraId="0C1A1FD1" w14:textId="77777777" w:rsidR="002F037E" w:rsidRDefault="002F037E" w:rsidP="002F037E">
            <w:pPr>
              <w:rPr>
                <w:sz w:val="19"/>
              </w:rPr>
            </w:pPr>
            <w:r>
              <w:rPr>
                <w:sz w:val="19"/>
              </w:rPr>
              <w:t>(b) the post-July 1, 2018, phase expressly stipulates that it is being added</w:t>
            </w:r>
            <w:r w:rsidR="00114E7B">
              <w:rPr>
                <w:sz w:val="19"/>
              </w:rPr>
              <w:t xml:space="preserve"> </w:t>
            </w:r>
            <w:r w:rsidR="00D4747D">
              <w:rPr>
                <w:sz w:val="19"/>
              </w:rPr>
              <w:t>in accordance with</w:t>
            </w:r>
            <w:r>
              <w:rPr>
                <w:sz w:val="19"/>
              </w:rPr>
              <w:t xml:space="preserve"> those provisions. </w:t>
            </w:r>
          </w:p>
          <w:p w14:paraId="61434E8B" w14:textId="77777777" w:rsidR="0088725C" w:rsidRPr="00CE6327" w:rsidRDefault="0088725C" w:rsidP="002F037E">
            <w:pPr>
              <w:rPr>
                <w:sz w:val="19"/>
              </w:rPr>
            </w:pPr>
            <w:r>
              <w:rPr>
                <w:sz w:val="19"/>
              </w:rPr>
              <w:t>Title company should refer to underwriting.</w:t>
            </w:r>
          </w:p>
        </w:tc>
        <w:sdt>
          <w:sdtPr>
            <w:rPr>
              <w:sz w:val="19"/>
            </w:rPr>
            <w:id w:val="-46119744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E291E7C" w14:textId="77777777" w:rsidR="0088725C" w:rsidRDefault="0088725C" w:rsidP="00130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067462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3A835BC8" w14:textId="77777777" w:rsidR="0088725C" w:rsidRDefault="0088725C" w:rsidP="00130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254828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5C64CE50" w14:textId="77777777" w:rsidR="0088725C" w:rsidRDefault="0088725C" w:rsidP="00130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45336A" w14:paraId="04E65B67" w14:textId="77777777" w:rsidTr="00205702">
        <w:trPr>
          <w:cantSplit/>
          <w:jc w:val="center"/>
        </w:trPr>
        <w:tc>
          <w:tcPr>
            <w:tcW w:w="1237" w:type="dxa"/>
            <w:tcBorders>
              <w:top w:val="single" w:sz="6" w:space="0" w:color="auto"/>
              <w:bottom w:val="single" w:sz="6" w:space="0" w:color="auto"/>
            </w:tcBorders>
            <w:shd w:val="clear" w:color="auto" w:fill="auto"/>
            <w:vAlign w:val="center"/>
          </w:tcPr>
          <w:p w14:paraId="4DDB7894" w14:textId="77777777" w:rsidR="0045336A" w:rsidRDefault="0045336A" w:rsidP="00F416DE">
            <w:pPr>
              <w:rPr>
                <w:sz w:val="19"/>
              </w:rPr>
            </w:pPr>
          </w:p>
        </w:tc>
        <w:tc>
          <w:tcPr>
            <w:tcW w:w="7020" w:type="dxa"/>
            <w:tcBorders>
              <w:top w:val="single" w:sz="6" w:space="0" w:color="auto"/>
              <w:bottom w:val="single" w:sz="6" w:space="0" w:color="auto"/>
            </w:tcBorders>
            <w:vAlign w:val="center"/>
          </w:tcPr>
          <w:p w14:paraId="77ADA72B" w14:textId="77777777" w:rsidR="0045336A" w:rsidRDefault="0045336A" w:rsidP="00F416DE">
            <w:pPr>
              <w:rPr>
                <w:b/>
                <w:sz w:val="19"/>
              </w:rPr>
            </w:pPr>
          </w:p>
        </w:tc>
        <w:tc>
          <w:tcPr>
            <w:tcW w:w="630" w:type="dxa"/>
            <w:tcBorders>
              <w:top w:val="single" w:sz="6" w:space="0" w:color="auto"/>
              <w:bottom w:val="single" w:sz="6" w:space="0" w:color="auto"/>
              <w:tl2br w:val="nil"/>
              <w:tr2bl w:val="nil"/>
            </w:tcBorders>
            <w:vAlign w:val="center"/>
          </w:tcPr>
          <w:p w14:paraId="5BF321EB" w14:textId="77777777" w:rsidR="0045336A" w:rsidRDefault="0045336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nil"/>
              <w:tr2bl w:val="nil"/>
            </w:tcBorders>
            <w:vAlign w:val="center"/>
          </w:tcPr>
          <w:p w14:paraId="1969139C" w14:textId="77777777" w:rsidR="0045336A" w:rsidRDefault="0045336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6F21F5FA" w14:textId="77777777" w:rsidR="0045336A" w:rsidRDefault="0045336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935367" w14:paraId="72D01538" w14:textId="77777777" w:rsidTr="0019382E">
        <w:trPr>
          <w:cantSplit/>
          <w:jc w:val="center"/>
        </w:trPr>
        <w:tc>
          <w:tcPr>
            <w:tcW w:w="10147" w:type="dxa"/>
            <w:gridSpan w:val="5"/>
            <w:tcBorders>
              <w:top w:val="single" w:sz="6" w:space="0" w:color="auto"/>
              <w:bottom w:val="nil"/>
            </w:tcBorders>
            <w:shd w:val="clear" w:color="auto" w:fill="D9D9D9" w:themeFill="background1" w:themeFillShade="D9"/>
            <w:vAlign w:val="center"/>
          </w:tcPr>
          <w:p w14:paraId="144D4155" w14:textId="77777777" w:rsidR="00935367" w:rsidRDefault="00935367" w:rsidP="001309EB">
            <w:pPr>
              <w:pStyle w:val="Heading1"/>
            </w:pPr>
            <w:r>
              <w:sym w:font="Wingdings" w:char="F0AB"/>
            </w:r>
            <w:r>
              <w:t xml:space="preserve"> EXEMPTIONS </w:t>
            </w:r>
            <w:r>
              <w:rPr>
                <w:rFonts w:cs="Arial"/>
              </w:rPr>
              <w:sym w:font="Wingdings" w:char="F0AB"/>
            </w:r>
          </w:p>
        </w:tc>
      </w:tr>
      <w:tr w:rsidR="00F416DE" w14:paraId="20026CF4" w14:textId="77777777" w:rsidTr="00205702">
        <w:trPr>
          <w:cantSplit/>
          <w:jc w:val="center"/>
        </w:trPr>
        <w:tc>
          <w:tcPr>
            <w:tcW w:w="1237" w:type="dxa"/>
            <w:tcBorders>
              <w:top w:val="single" w:sz="6" w:space="0" w:color="auto"/>
              <w:bottom w:val="single" w:sz="6" w:space="0" w:color="auto"/>
            </w:tcBorders>
            <w:vAlign w:val="center"/>
          </w:tcPr>
          <w:p w14:paraId="33CB0027" w14:textId="77777777" w:rsidR="00F416DE" w:rsidRDefault="00F416DE" w:rsidP="00F416DE">
            <w:pPr>
              <w:rPr>
                <w:sz w:val="19"/>
              </w:rPr>
            </w:pPr>
            <w:r>
              <w:rPr>
                <w:sz w:val="19"/>
              </w:rPr>
              <w:t>100(1)</w:t>
            </w:r>
          </w:p>
        </w:tc>
        <w:tc>
          <w:tcPr>
            <w:tcW w:w="7020" w:type="dxa"/>
            <w:tcBorders>
              <w:top w:val="single" w:sz="6" w:space="0" w:color="auto"/>
              <w:bottom w:val="single" w:sz="6" w:space="0" w:color="auto"/>
            </w:tcBorders>
            <w:vAlign w:val="center"/>
          </w:tcPr>
          <w:p w14:paraId="0DD1A6EC" w14:textId="2FE32691" w:rsidR="00F416DE" w:rsidRPr="00A82312" w:rsidRDefault="00F416DE" w:rsidP="00F416DE">
            <w:pPr>
              <w:rPr>
                <w:sz w:val="19"/>
              </w:rPr>
            </w:pPr>
            <w:r>
              <w:rPr>
                <w:b/>
                <w:sz w:val="19"/>
              </w:rPr>
              <w:t xml:space="preserve">NON-RESIDENTIAL </w:t>
            </w:r>
            <w:r>
              <w:rPr>
                <w:sz w:val="19"/>
              </w:rPr>
              <w:t>exemption</w:t>
            </w:r>
            <w:r>
              <w:rPr>
                <w:b/>
                <w:sz w:val="19"/>
              </w:rPr>
              <w:t>:</w:t>
            </w:r>
            <w:r>
              <w:rPr>
                <w:sz w:val="19"/>
              </w:rPr>
              <w:t xml:space="preserve"> </w:t>
            </w:r>
            <w:r w:rsidRPr="00A82312">
              <w:rPr>
                <w:sz w:val="19"/>
              </w:rPr>
              <w:t xml:space="preserve">A </w:t>
            </w:r>
            <w:r w:rsidR="00F43DCC" w:rsidRPr="00A82312">
              <w:rPr>
                <w:sz w:val="19"/>
              </w:rPr>
              <w:t>miscellaneous community</w:t>
            </w:r>
            <w:r w:rsidR="006A4CFB" w:rsidRPr="00A82312">
              <w:rPr>
                <w:sz w:val="19"/>
              </w:rPr>
              <w:t xml:space="preserve"> that would otherwise be a CIC </w:t>
            </w:r>
            <w:r w:rsidR="00F43DCC" w:rsidRPr="00A82312">
              <w:rPr>
                <w:sz w:val="19"/>
              </w:rPr>
              <w:t>miscellaneous</w:t>
            </w:r>
            <w:r w:rsidRPr="00A82312">
              <w:rPr>
                <w:sz w:val="19"/>
              </w:rPr>
              <w:t xml:space="preserve"> community</w:t>
            </w:r>
            <w:r w:rsidR="00731338" w:rsidRPr="00A82312">
              <w:rPr>
                <w:sz w:val="19"/>
              </w:rPr>
              <w:t xml:space="preserve"> and</w:t>
            </w:r>
            <w:r w:rsidRPr="00A82312">
              <w:rPr>
                <w:sz w:val="19"/>
              </w:rPr>
              <w:t xml:space="preserve"> that is restricted </w:t>
            </w:r>
            <w:r w:rsidRPr="00A82312">
              <w:rPr>
                <w:i/>
                <w:sz w:val="19"/>
              </w:rPr>
              <w:t>entirely</w:t>
            </w:r>
            <w:r w:rsidRPr="00A82312">
              <w:rPr>
                <w:sz w:val="19"/>
              </w:rPr>
              <w:t xml:space="preserve"> to </w:t>
            </w:r>
            <w:r w:rsidRPr="00A82312">
              <w:rPr>
                <w:i/>
                <w:sz w:val="19"/>
              </w:rPr>
              <w:t>non</w:t>
            </w:r>
            <w:r w:rsidRPr="00A82312">
              <w:rPr>
                <w:sz w:val="19"/>
              </w:rPr>
              <w:t>-residential</w:t>
            </w:r>
            <w:r w:rsidRPr="00A82312">
              <w:rPr>
                <w:rStyle w:val="EndnoteReference"/>
                <w:sz w:val="19"/>
              </w:rPr>
              <w:endnoteReference w:id="6"/>
            </w:r>
            <w:r w:rsidRPr="00A82312">
              <w:rPr>
                <w:sz w:val="19"/>
              </w:rPr>
              <w:t xml:space="preserve"> use is not subject to WUCIOA </w:t>
            </w:r>
            <w:r w:rsidRPr="00A82312">
              <w:rPr>
                <w:i/>
                <w:sz w:val="19"/>
              </w:rPr>
              <w:t>unless</w:t>
            </w:r>
            <w:r w:rsidRPr="00A82312">
              <w:rPr>
                <w:sz w:val="19"/>
              </w:rPr>
              <w:t xml:space="preserve"> the declaration/CCRs provides</w:t>
            </w:r>
            <w:r w:rsidR="006239CD" w:rsidRPr="00A82312">
              <w:rPr>
                <w:sz w:val="19"/>
              </w:rPr>
              <w:t>:</w:t>
            </w:r>
            <w:r w:rsidRPr="00A82312">
              <w:rPr>
                <w:sz w:val="19"/>
              </w:rPr>
              <w:t xml:space="preserve"> </w:t>
            </w:r>
            <w:r w:rsidR="00B11A61" w:rsidRPr="00A82312">
              <w:rPr>
                <w:sz w:val="19"/>
              </w:rPr>
              <w:t xml:space="preserve">(a) </w:t>
            </w:r>
            <w:r w:rsidRPr="00A82312">
              <w:rPr>
                <w:sz w:val="19"/>
              </w:rPr>
              <w:t>that it is so subject, or (b)</w:t>
            </w:r>
            <w:r w:rsidR="00B11A61" w:rsidRPr="00A82312">
              <w:rPr>
                <w:sz w:val="19"/>
              </w:rPr>
              <w:t xml:space="preserve"> that</w:t>
            </w:r>
            <w:r w:rsidRPr="00A82312">
              <w:rPr>
                <w:sz w:val="19"/>
              </w:rPr>
              <w:t xml:space="preserve"> only certain sections</w:t>
            </w:r>
            <w:r w:rsidRPr="00A82312">
              <w:rPr>
                <w:rStyle w:val="EndnoteReference"/>
                <w:sz w:val="19"/>
              </w:rPr>
              <w:endnoteReference w:id="7"/>
            </w:r>
            <w:r w:rsidRPr="00A82312">
              <w:rPr>
                <w:sz w:val="19"/>
              </w:rPr>
              <w:t xml:space="preserve"> of WUCIOA apply.</w:t>
            </w:r>
          </w:p>
          <w:p w14:paraId="3EFD5B8A" w14:textId="0E7F80D9" w:rsidR="00F416DE" w:rsidRPr="00A82312" w:rsidRDefault="0048145A" w:rsidP="00F416DE">
            <w:pPr>
              <w:rPr>
                <w:sz w:val="19"/>
              </w:rPr>
            </w:pPr>
            <w:r w:rsidRPr="00A82312">
              <w:rPr>
                <w:b/>
                <w:sz w:val="19"/>
              </w:rPr>
              <w:t xml:space="preserve">Q = </w:t>
            </w:r>
            <w:r w:rsidR="00F416DE" w:rsidRPr="00A82312">
              <w:rPr>
                <w:b/>
                <w:sz w:val="19"/>
              </w:rPr>
              <w:t xml:space="preserve">Does the declaration/CCRs for a </w:t>
            </w:r>
            <w:r w:rsidR="00F416DE" w:rsidRPr="00A82312">
              <w:rPr>
                <w:b/>
                <w:i/>
                <w:sz w:val="19"/>
              </w:rPr>
              <w:t xml:space="preserve">non-residential </w:t>
            </w:r>
            <w:r w:rsidR="00731338" w:rsidRPr="00A82312">
              <w:rPr>
                <w:b/>
                <w:sz w:val="19"/>
              </w:rPr>
              <w:t>miscellaneous community</w:t>
            </w:r>
            <w:r w:rsidR="00F416DE" w:rsidRPr="00A82312">
              <w:rPr>
                <w:b/>
                <w:sz w:val="19"/>
              </w:rPr>
              <w:t xml:space="preserve"> provide that any part of WUCIOA applies? </w:t>
            </w:r>
            <w:r w:rsidR="00F416DE" w:rsidRPr="00A82312">
              <w:rPr>
                <w:sz w:val="19"/>
              </w:rPr>
              <w:t xml:space="preserve">(Refer to </w:t>
            </w:r>
            <w:r w:rsidR="00F3080D" w:rsidRPr="00A82312">
              <w:rPr>
                <w:sz w:val="19"/>
              </w:rPr>
              <w:t xml:space="preserve">title company </w:t>
            </w:r>
            <w:r w:rsidR="00F416DE" w:rsidRPr="00A82312">
              <w:rPr>
                <w:sz w:val="19"/>
              </w:rPr>
              <w:t xml:space="preserve">underwriting if unsure.) </w:t>
            </w:r>
          </w:p>
          <w:p w14:paraId="18AD92A1" w14:textId="46F484CC" w:rsidR="00F416DE" w:rsidRPr="00A82312" w:rsidRDefault="00F416DE" w:rsidP="00F416DE">
            <w:pPr>
              <w:rPr>
                <w:sz w:val="19"/>
              </w:rPr>
            </w:pPr>
            <w:r w:rsidRPr="00A82312">
              <w:rPr>
                <w:sz w:val="19"/>
              </w:rPr>
              <w:t xml:space="preserve">If </w:t>
            </w:r>
            <w:r w:rsidR="0027320D" w:rsidRPr="00A82312">
              <w:rPr>
                <w:sz w:val="19"/>
              </w:rPr>
              <w:t>“YES”</w:t>
            </w:r>
            <w:r w:rsidRPr="00A82312">
              <w:rPr>
                <w:sz w:val="19"/>
              </w:rPr>
              <w:t xml:space="preserve"> </w:t>
            </w:r>
            <w:r w:rsidR="00462305" w:rsidRPr="00A82312">
              <w:rPr>
                <w:sz w:val="19"/>
              </w:rPr>
              <w:t xml:space="preserve">it is a CIC </w:t>
            </w:r>
            <w:r w:rsidR="00731338" w:rsidRPr="00A82312">
              <w:rPr>
                <w:sz w:val="19"/>
              </w:rPr>
              <w:t>miscellaneous</w:t>
            </w:r>
            <w:r w:rsidR="00462305" w:rsidRPr="00A82312">
              <w:rPr>
                <w:sz w:val="19"/>
              </w:rPr>
              <w:t xml:space="preserve"> community; </w:t>
            </w:r>
            <w:r w:rsidRPr="00A82312">
              <w:rPr>
                <w:sz w:val="19"/>
              </w:rPr>
              <w:t>complete this checklist. (See also “</w:t>
            </w:r>
            <w:r w:rsidRPr="00A82312">
              <w:rPr>
                <w:b/>
                <w:sz w:val="19"/>
              </w:rPr>
              <w:t>Units/Lots – Use</w:t>
            </w:r>
            <w:r w:rsidRPr="00A82312">
              <w:rPr>
                <w:sz w:val="19"/>
              </w:rPr>
              <w:t>” below.)</w:t>
            </w:r>
          </w:p>
          <w:p w14:paraId="55DEE7A1" w14:textId="2514C370" w:rsidR="00F416DE" w:rsidRPr="005450CF" w:rsidRDefault="00F416DE" w:rsidP="00F416DE">
            <w:pPr>
              <w:rPr>
                <w:sz w:val="19"/>
              </w:rPr>
            </w:pPr>
            <w:r w:rsidRPr="00A82312">
              <w:rPr>
                <w:sz w:val="19"/>
              </w:rPr>
              <w:t xml:space="preserve">If </w:t>
            </w:r>
            <w:r w:rsidR="0027320D" w:rsidRPr="00A82312">
              <w:rPr>
                <w:sz w:val="19"/>
              </w:rPr>
              <w:t>“NO”</w:t>
            </w:r>
            <w:r w:rsidRPr="00A82312">
              <w:rPr>
                <w:sz w:val="19"/>
              </w:rPr>
              <w:t xml:space="preserve"> </w:t>
            </w:r>
            <w:r w:rsidR="00D821BD">
              <w:rPr>
                <w:sz w:val="19"/>
              </w:rPr>
              <w:t xml:space="preserve">it may not be </w:t>
            </w:r>
            <w:r w:rsidR="0048145A" w:rsidRPr="00A82312">
              <w:rPr>
                <w:sz w:val="19"/>
              </w:rPr>
              <w:t>a CIC</w:t>
            </w:r>
            <w:r w:rsidR="00462305" w:rsidRPr="00A82312">
              <w:rPr>
                <w:sz w:val="19"/>
              </w:rPr>
              <w:t xml:space="preserve"> </w:t>
            </w:r>
            <w:r w:rsidR="008677FA" w:rsidRPr="00A82312">
              <w:rPr>
                <w:sz w:val="19"/>
              </w:rPr>
              <w:t>miscellaneous</w:t>
            </w:r>
            <w:r w:rsidR="00462305" w:rsidRPr="00A82312">
              <w:rPr>
                <w:sz w:val="19"/>
              </w:rPr>
              <w:t xml:space="preserve"> co</w:t>
            </w:r>
            <w:r w:rsidR="00462305">
              <w:rPr>
                <w:sz w:val="19"/>
              </w:rPr>
              <w:t>mmunity</w:t>
            </w:r>
            <w:r w:rsidR="0048145A">
              <w:rPr>
                <w:sz w:val="19"/>
              </w:rPr>
              <w:t>.</w:t>
            </w:r>
            <w:r w:rsidR="00731338">
              <w:rPr>
                <w:rStyle w:val="EndnoteReference"/>
                <w:sz w:val="19"/>
              </w:rPr>
              <w:endnoteReference w:id="8"/>
            </w:r>
            <w:r w:rsidR="0048145A">
              <w:rPr>
                <w:sz w:val="19"/>
              </w:rPr>
              <w:t xml:space="preserve"> </w:t>
            </w:r>
            <w:r w:rsidR="00D821BD">
              <w:rPr>
                <w:sz w:val="19"/>
              </w:rPr>
              <w:t>Refer to title company underwriting</w:t>
            </w:r>
            <w:r>
              <w:rPr>
                <w:sz w:val="19"/>
              </w:rPr>
              <w:t>.</w:t>
            </w:r>
          </w:p>
        </w:tc>
        <w:sdt>
          <w:sdtPr>
            <w:rPr>
              <w:sz w:val="19"/>
            </w:rPr>
            <w:id w:val="48966909"/>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368EDB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346819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B748AB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50F9F39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7B08E63E" w14:textId="77777777" w:rsidTr="00205702">
        <w:trPr>
          <w:cantSplit/>
          <w:jc w:val="center"/>
        </w:trPr>
        <w:tc>
          <w:tcPr>
            <w:tcW w:w="1237" w:type="dxa"/>
            <w:tcBorders>
              <w:top w:val="single" w:sz="6" w:space="0" w:color="auto"/>
              <w:bottom w:val="single" w:sz="6" w:space="0" w:color="auto"/>
            </w:tcBorders>
            <w:vAlign w:val="center"/>
          </w:tcPr>
          <w:p w14:paraId="181A8D9B" w14:textId="77777777" w:rsidR="00F416DE" w:rsidRDefault="00F416DE" w:rsidP="00F416DE">
            <w:pPr>
              <w:rPr>
                <w:sz w:val="19"/>
              </w:rPr>
            </w:pPr>
            <w:r>
              <w:rPr>
                <w:sz w:val="19"/>
              </w:rPr>
              <w:lastRenderedPageBreak/>
              <w:t>100(4)</w:t>
            </w:r>
          </w:p>
        </w:tc>
        <w:tc>
          <w:tcPr>
            <w:tcW w:w="7020" w:type="dxa"/>
            <w:tcBorders>
              <w:top w:val="single" w:sz="6" w:space="0" w:color="auto"/>
              <w:bottom w:val="single" w:sz="6" w:space="0" w:color="auto"/>
            </w:tcBorders>
            <w:vAlign w:val="center"/>
          </w:tcPr>
          <w:p w14:paraId="4DB7394B" w14:textId="32AC4DCC" w:rsidR="00F416DE" w:rsidRDefault="00F416DE" w:rsidP="00F416DE">
            <w:pPr>
              <w:rPr>
                <w:sz w:val="19"/>
              </w:rPr>
            </w:pPr>
            <w:r>
              <w:rPr>
                <w:b/>
                <w:sz w:val="19"/>
              </w:rPr>
              <w:t xml:space="preserve">NON-RESIDENTIAL </w:t>
            </w:r>
            <w:r>
              <w:rPr>
                <w:sz w:val="19"/>
              </w:rPr>
              <w:t xml:space="preserve">exemption – </w:t>
            </w:r>
            <w:r w:rsidR="00A3784F" w:rsidRPr="00A3784F">
              <w:rPr>
                <w:b/>
                <w:bCs/>
                <w:sz w:val="19"/>
              </w:rPr>
              <w:t>MIXED USE</w:t>
            </w:r>
            <w:r>
              <w:rPr>
                <w:b/>
                <w:sz w:val="19"/>
              </w:rPr>
              <w:t>:</w:t>
            </w:r>
            <w:r>
              <w:rPr>
                <w:sz w:val="19"/>
              </w:rPr>
              <w:t xml:space="preserve"> </w:t>
            </w:r>
            <w:r w:rsidRPr="00024247">
              <w:rPr>
                <w:sz w:val="19"/>
              </w:rPr>
              <w:t xml:space="preserve">A </w:t>
            </w:r>
            <w:r w:rsidR="00A51A82">
              <w:rPr>
                <w:sz w:val="19"/>
              </w:rPr>
              <w:t xml:space="preserve">miscellaneous </w:t>
            </w:r>
            <w:r w:rsidR="0075269C">
              <w:rPr>
                <w:sz w:val="19"/>
              </w:rPr>
              <w:t xml:space="preserve">community </w:t>
            </w:r>
            <w:r>
              <w:rPr>
                <w:sz w:val="19"/>
              </w:rPr>
              <w:t xml:space="preserve">that includes both non-residential units/lots and units/lots </w:t>
            </w:r>
            <w:r>
              <w:rPr>
                <w:b/>
                <w:i/>
                <w:sz w:val="19"/>
              </w:rPr>
              <w:t xml:space="preserve">that </w:t>
            </w:r>
            <w:r w:rsidR="00B402D1">
              <w:rPr>
                <w:b/>
                <w:i/>
                <w:sz w:val="19"/>
              </w:rPr>
              <w:t xml:space="preserve">MAY </w:t>
            </w:r>
            <w:r>
              <w:rPr>
                <w:b/>
                <w:i/>
                <w:sz w:val="19"/>
              </w:rPr>
              <w:t xml:space="preserve">be used </w:t>
            </w:r>
            <w:r>
              <w:rPr>
                <w:sz w:val="19"/>
              </w:rPr>
              <w:t>for residential purposes might not be subj</w:t>
            </w:r>
            <w:r w:rsidRPr="00024247">
              <w:rPr>
                <w:sz w:val="19"/>
              </w:rPr>
              <w:t>ect to WUCIOA</w:t>
            </w:r>
            <w:r>
              <w:rPr>
                <w:sz w:val="19"/>
              </w:rPr>
              <w:t>.</w:t>
            </w:r>
          </w:p>
          <w:p w14:paraId="091DBEC0" w14:textId="77777777" w:rsidR="00F416DE" w:rsidRDefault="00F416DE" w:rsidP="00F416DE">
            <w:pPr>
              <w:rPr>
                <w:sz w:val="19"/>
              </w:rPr>
            </w:pPr>
            <w:r w:rsidRPr="00083391">
              <w:rPr>
                <w:b/>
                <w:sz w:val="19"/>
              </w:rPr>
              <w:t>HOWEVER</w:t>
            </w:r>
            <w:r>
              <w:rPr>
                <w:sz w:val="19"/>
              </w:rPr>
              <w:t>, if the units/lots</w:t>
            </w:r>
            <w:r w:rsidRPr="00024247">
              <w:rPr>
                <w:sz w:val="19"/>
              </w:rPr>
              <w:t xml:space="preserve"> </w:t>
            </w:r>
            <w:r>
              <w:rPr>
                <w:sz w:val="19"/>
              </w:rPr>
              <w:t>that may be used for residential purposes would otherwise constitute a CIC</w:t>
            </w:r>
            <w:r w:rsidR="00B402D1">
              <w:rPr>
                <w:sz w:val="19"/>
              </w:rPr>
              <w:t>,</w:t>
            </w:r>
            <w:r>
              <w:rPr>
                <w:sz w:val="19"/>
              </w:rPr>
              <w:t xml:space="preserve"> then WUCIOA applies.</w:t>
            </w:r>
            <w:r>
              <w:rPr>
                <w:rStyle w:val="EndnoteReference"/>
                <w:sz w:val="19"/>
              </w:rPr>
              <w:endnoteReference w:id="9"/>
            </w:r>
          </w:p>
          <w:p w14:paraId="552B90AF" w14:textId="524CF92F" w:rsidR="00F416DE" w:rsidRDefault="00F416DE" w:rsidP="00F416DE">
            <w:pPr>
              <w:rPr>
                <w:sz w:val="19"/>
              </w:rPr>
            </w:pPr>
            <w:r>
              <w:rPr>
                <w:sz w:val="19"/>
              </w:rPr>
              <w:t xml:space="preserve">For title insurance purposes, a mixed-use </w:t>
            </w:r>
            <w:r w:rsidR="00DE5739">
              <w:rPr>
                <w:sz w:val="19"/>
              </w:rPr>
              <w:t>miscellaneous community</w:t>
            </w:r>
            <w:r>
              <w:rPr>
                <w:sz w:val="19"/>
              </w:rPr>
              <w:t xml:space="preserve"> should be considered subject to WUCIOA. </w:t>
            </w:r>
            <w:r w:rsidR="00DE5739">
              <w:rPr>
                <w:sz w:val="19"/>
              </w:rPr>
              <w:t xml:space="preserve">Any clamed exemption should be referred to title company underwriting. </w:t>
            </w:r>
            <w:r>
              <w:rPr>
                <w:sz w:val="19"/>
              </w:rPr>
              <w:t>(See also “</w:t>
            </w:r>
            <w:r>
              <w:rPr>
                <w:b/>
                <w:sz w:val="19"/>
              </w:rPr>
              <w:t>Units/Lots – Use</w:t>
            </w:r>
            <w:r>
              <w:rPr>
                <w:sz w:val="19"/>
              </w:rPr>
              <w:t>” below.)</w:t>
            </w:r>
          </w:p>
          <w:p w14:paraId="035A679D" w14:textId="1731604E" w:rsidR="007D2CEA" w:rsidRDefault="0075269C" w:rsidP="00F416DE">
            <w:pPr>
              <w:rPr>
                <w:b/>
                <w:sz w:val="19"/>
              </w:rPr>
            </w:pPr>
            <w:r>
              <w:rPr>
                <w:b/>
                <w:sz w:val="19"/>
              </w:rPr>
              <w:t xml:space="preserve">Q = </w:t>
            </w:r>
            <w:r w:rsidR="00F416DE" w:rsidRPr="00A37848">
              <w:rPr>
                <w:b/>
                <w:sz w:val="19"/>
              </w:rPr>
              <w:t>Do</w:t>
            </w:r>
            <w:r w:rsidR="00F416DE">
              <w:rPr>
                <w:b/>
                <w:sz w:val="19"/>
              </w:rPr>
              <w:t xml:space="preserve">es the declaration/CCRs for a </w:t>
            </w:r>
            <w:r w:rsidR="00F416DE">
              <w:rPr>
                <w:b/>
                <w:i/>
                <w:sz w:val="19"/>
              </w:rPr>
              <w:t>mixed-use</w:t>
            </w:r>
            <w:r w:rsidR="00F416DE">
              <w:rPr>
                <w:b/>
                <w:sz w:val="19"/>
              </w:rPr>
              <w:t xml:space="preserve"> assert that WUCIOA does not a</w:t>
            </w:r>
            <w:r w:rsidR="00F416DE" w:rsidRPr="00A37848">
              <w:rPr>
                <w:b/>
                <w:sz w:val="19"/>
              </w:rPr>
              <w:t>ppl</w:t>
            </w:r>
            <w:r w:rsidR="00F416DE">
              <w:rPr>
                <w:b/>
                <w:sz w:val="19"/>
              </w:rPr>
              <w:t>y</w:t>
            </w:r>
            <w:r w:rsidR="00F416DE" w:rsidRPr="00A37848">
              <w:rPr>
                <w:b/>
                <w:sz w:val="19"/>
              </w:rPr>
              <w:t xml:space="preserve">? </w:t>
            </w:r>
          </w:p>
          <w:p w14:paraId="3E45A3F0" w14:textId="77777777" w:rsidR="00047A00" w:rsidRDefault="00047A00" w:rsidP="00F416DE">
            <w:pPr>
              <w:rPr>
                <w:sz w:val="19"/>
              </w:rPr>
            </w:pPr>
            <w:r>
              <w:rPr>
                <w:sz w:val="19"/>
              </w:rPr>
              <w:t>If “NO” continue with checklist.</w:t>
            </w:r>
          </w:p>
          <w:p w14:paraId="10AF06FB" w14:textId="4A29C2C2" w:rsidR="00047A00" w:rsidRPr="005450CF" w:rsidRDefault="007D2CEA" w:rsidP="00F416DE">
            <w:pPr>
              <w:rPr>
                <w:sz w:val="19"/>
              </w:rPr>
            </w:pPr>
            <w:r>
              <w:rPr>
                <w:sz w:val="19"/>
              </w:rPr>
              <w:t xml:space="preserve">If “YES” (e.g., </w:t>
            </w:r>
            <w:r w:rsidR="00F3080D">
              <w:rPr>
                <w:sz w:val="19"/>
              </w:rPr>
              <w:t>title company</w:t>
            </w:r>
            <w:r w:rsidR="00F416DE">
              <w:rPr>
                <w:sz w:val="19"/>
              </w:rPr>
              <w:t xml:space="preserve"> requested to ignore WUCIOA</w:t>
            </w:r>
            <w:r>
              <w:rPr>
                <w:sz w:val="19"/>
              </w:rPr>
              <w:t xml:space="preserve">) </w:t>
            </w:r>
            <w:r w:rsidR="008F4BCC">
              <w:rPr>
                <w:sz w:val="19"/>
              </w:rPr>
              <w:t>– r</w:t>
            </w:r>
            <w:r>
              <w:rPr>
                <w:sz w:val="19"/>
              </w:rPr>
              <w:t>efer to underwriting</w:t>
            </w:r>
            <w:r w:rsidR="00F416DE">
              <w:rPr>
                <w:sz w:val="19"/>
              </w:rPr>
              <w:t>.</w:t>
            </w:r>
          </w:p>
        </w:tc>
        <w:sdt>
          <w:sdtPr>
            <w:rPr>
              <w:sz w:val="19"/>
            </w:rPr>
            <w:id w:val="-682057130"/>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5AB880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5545019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08E3AE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2B7678E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7DEE1DC8" w14:textId="77777777" w:rsidTr="00205702">
        <w:trPr>
          <w:cantSplit/>
          <w:jc w:val="center"/>
        </w:trPr>
        <w:tc>
          <w:tcPr>
            <w:tcW w:w="1237" w:type="dxa"/>
            <w:tcBorders>
              <w:top w:val="single" w:sz="6" w:space="0" w:color="auto"/>
              <w:bottom w:val="single" w:sz="6" w:space="0" w:color="auto"/>
            </w:tcBorders>
            <w:vAlign w:val="center"/>
          </w:tcPr>
          <w:p w14:paraId="1F75DECC" w14:textId="77777777" w:rsidR="00F416DE" w:rsidRDefault="00F416DE" w:rsidP="00F416DE">
            <w:pPr>
              <w:rPr>
                <w:sz w:val="19"/>
              </w:rPr>
            </w:pPr>
            <w:bookmarkStart w:id="1" w:name="_Hlk17809953"/>
            <w:r>
              <w:rPr>
                <w:sz w:val="19"/>
              </w:rPr>
              <w:t>075(2)</w:t>
            </w:r>
          </w:p>
        </w:tc>
        <w:tc>
          <w:tcPr>
            <w:tcW w:w="7020" w:type="dxa"/>
            <w:tcBorders>
              <w:top w:val="single" w:sz="6" w:space="0" w:color="auto"/>
              <w:bottom w:val="single" w:sz="6" w:space="0" w:color="auto"/>
            </w:tcBorders>
            <w:vAlign w:val="center"/>
          </w:tcPr>
          <w:p w14:paraId="07F0FEC5" w14:textId="1251795E" w:rsidR="00F416DE" w:rsidRDefault="00F416DE" w:rsidP="00F416DE">
            <w:pPr>
              <w:rPr>
                <w:sz w:val="19"/>
              </w:rPr>
            </w:pPr>
            <w:r>
              <w:rPr>
                <w:b/>
                <w:sz w:val="19"/>
              </w:rPr>
              <w:t xml:space="preserve">SMALL CIC </w:t>
            </w:r>
            <w:r>
              <w:rPr>
                <w:sz w:val="19"/>
              </w:rPr>
              <w:t>exemption</w:t>
            </w:r>
            <w:r>
              <w:rPr>
                <w:b/>
                <w:sz w:val="19"/>
              </w:rPr>
              <w:t xml:space="preserve">: </w:t>
            </w:r>
            <w:r w:rsidRPr="00024247">
              <w:rPr>
                <w:sz w:val="19"/>
              </w:rPr>
              <w:t xml:space="preserve">A </w:t>
            </w:r>
            <w:r>
              <w:rPr>
                <w:sz w:val="19"/>
              </w:rPr>
              <w:t xml:space="preserve">“small” </w:t>
            </w:r>
            <w:r w:rsidR="005077CB">
              <w:rPr>
                <w:sz w:val="19"/>
              </w:rPr>
              <w:t>miscellaneous</w:t>
            </w:r>
            <w:r>
              <w:rPr>
                <w:sz w:val="19"/>
              </w:rPr>
              <w:t xml:space="preserve"> community</w:t>
            </w:r>
            <w:r w:rsidRPr="00024247">
              <w:rPr>
                <w:sz w:val="19"/>
              </w:rPr>
              <w:t xml:space="preserve"> is not subject to </w:t>
            </w:r>
            <w:r w:rsidR="00047A00">
              <w:rPr>
                <w:sz w:val="19"/>
              </w:rPr>
              <w:t>W</w:t>
            </w:r>
            <w:r w:rsidRPr="00024247">
              <w:rPr>
                <w:sz w:val="19"/>
              </w:rPr>
              <w:t>UCIOA</w:t>
            </w:r>
            <w:r w:rsidRPr="00024247">
              <w:rPr>
                <w:rStyle w:val="EndnoteReference"/>
                <w:sz w:val="19"/>
              </w:rPr>
              <w:endnoteReference w:id="10"/>
            </w:r>
            <w:r w:rsidRPr="00024247">
              <w:rPr>
                <w:sz w:val="19"/>
              </w:rPr>
              <w:t xml:space="preserve"> </w:t>
            </w:r>
            <w:r w:rsidR="00047A00">
              <w:rPr>
                <w:sz w:val="19"/>
              </w:rPr>
              <w:t>if</w:t>
            </w:r>
            <w:r w:rsidRPr="00024247">
              <w:rPr>
                <w:sz w:val="19"/>
              </w:rPr>
              <w:t xml:space="preserve">: (1) </w:t>
            </w:r>
            <w:r>
              <w:rPr>
                <w:sz w:val="19"/>
              </w:rPr>
              <w:t xml:space="preserve">the </w:t>
            </w:r>
            <w:r w:rsidR="005077CB">
              <w:rPr>
                <w:sz w:val="19"/>
              </w:rPr>
              <w:t>miscellaneous community</w:t>
            </w:r>
            <w:r>
              <w:rPr>
                <w:sz w:val="19"/>
              </w:rPr>
              <w:t xml:space="preserve"> is NOT subject to </w:t>
            </w:r>
            <w:r w:rsidRPr="00AC402C">
              <w:rPr>
                <w:sz w:val="19"/>
              </w:rPr>
              <w:t>development rights,</w:t>
            </w:r>
            <w:r w:rsidRPr="00AC402C">
              <w:rPr>
                <w:rStyle w:val="EndnoteReference"/>
                <w:sz w:val="19"/>
              </w:rPr>
              <w:endnoteReference w:id="11"/>
            </w:r>
            <w:r>
              <w:rPr>
                <w:sz w:val="19"/>
              </w:rPr>
              <w:t xml:space="preserve"> </w:t>
            </w:r>
            <w:r>
              <w:rPr>
                <w:b/>
                <w:i/>
                <w:sz w:val="19"/>
              </w:rPr>
              <w:t>AND</w:t>
            </w:r>
            <w:r>
              <w:rPr>
                <w:sz w:val="19"/>
              </w:rPr>
              <w:t xml:space="preserve"> (2) </w:t>
            </w:r>
            <w:r w:rsidRPr="00024247">
              <w:rPr>
                <w:sz w:val="19"/>
              </w:rPr>
              <w:t xml:space="preserve">the </w:t>
            </w:r>
            <w:r w:rsidR="005077CB">
              <w:rPr>
                <w:sz w:val="19"/>
              </w:rPr>
              <w:t>miscellaneous community</w:t>
            </w:r>
            <w:r w:rsidRPr="00024247">
              <w:rPr>
                <w:sz w:val="19"/>
              </w:rPr>
              <w:t xml:space="preserve"> contains no more than 12 lots, </w:t>
            </w:r>
            <w:r w:rsidRPr="004F5412">
              <w:rPr>
                <w:b/>
                <w:i/>
                <w:sz w:val="19"/>
              </w:rPr>
              <w:t>AND</w:t>
            </w:r>
            <w:r w:rsidRPr="00024247">
              <w:rPr>
                <w:sz w:val="19"/>
              </w:rPr>
              <w:t xml:space="preserve"> (</w:t>
            </w:r>
            <w:r>
              <w:rPr>
                <w:sz w:val="19"/>
              </w:rPr>
              <w:t>3</w:t>
            </w:r>
            <w:r w:rsidRPr="00024247">
              <w:rPr>
                <w:sz w:val="19"/>
              </w:rPr>
              <w:t xml:space="preserve">) the </w:t>
            </w:r>
            <w:r>
              <w:rPr>
                <w:sz w:val="19"/>
              </w:rPr>
              <w:t xml:space="preserve">declaration/CCRs </w:t>
            </w:r>
            <w:r w:rsidRPr="00024247">
              <w:rPr>
                <w:sz w:val="19"/>
              </w:rPr>
              <w:t>provides that the average annual assessment</w:t>
            </w:r>
            <w:r>
              <w:rPr>
                <w:rStyle w:val="EndnoteReference"/>
                <w:sz w:val="19"/>
              </w:rPr>
              <w:endnoteReference w:id="12"/>
            </w:r>
            <w:r w:rsidRPr="00024247">
              <w:rPr>
                <w:sz w:val="19"/>
              </w:rPr>
              <w:t xml:space="preserve"> of all RESIDENTIAL lots may not exceed $300</w:t>
            </w:r>
            <w:r>
              <w:rPr>
                <w:sz w:val="19"/>
              </w:rPr>
              <w:t>,</w:t>
            </w:r>
            <w:r>
              <w:rPr>
                <w:rStyle w:val="EndnoteReference"/>
                <w:sz w:val="19"/>
              </w:rPr>
              <w:endnoteReference w:id="13"/>
            </w:r>
            <w:r w:rsidRPr="00024247">
              <w:rPr>
                <w:sz w:val="19"/>
              </w:rPr>
              <w:t xml:space="preserve"> </w:t>
            </w:r>
            <w:r w:rsidRPr="004F5412">
              <w:rPr>
                <w:b/>
                <w:i/>
                <w:sz w:val="19"/>
              </w:rPr>
              <w:t>AND</w:t>
            </w:r>
            <w:r>
              <w:rPr>
                <w:sz w:val="19"/>
              </w:rPr>
              <w:t xml:space="preserve"> (4</w:t>
            </w:r>
            <w:r w:rsidRPr="00024247">
              <w:rPr>
                <w:sz w:val="19"/>
              </w:rPr>
              <w:t xml:space="preserve">) the </w:t>
            </w:r>
            <w:r>
              <w:rPr>
                <w:sz w:val="19"/>
              </w:rPr>
              <w:t xml:space="preserve">declaration/CCRs </w:t>
            </w:r>
            <w:r w:rsidRPr="004F5412">
              <w:rPr>
                <w:b/>
                <w:i/>
                <w:sz w:val="19"/>
              </w:rPr>
              <w:t>does not</w:t>
            </w:r>
            <w:r w:rsidRPr="00024247">
              <w:rPr>
                <w:sz w:val="19"/>
              </w:rPr>
              <w:t xml:space="preserve"> state that it is subject to all of WUCIOA.</w:t>
            </w:r>
          </w:p>
          <w:p w14:paraId="436A8A0F" w14:textId="77777777" w:rsidR="00F416DE" w:rsidRDefault="0075269C" w:rsidP="00F416DE">
            <w:pPr>
              <w:rPr>
                <w:sz w:val="19"/>
              </w:rPr>
            </w:pPr>
            <w:r>
              <w:rPr>
                <w:b/>
                <w:sz w:val="19"/>
              </w:rPr>
              <w:t xml:space="preserve">Q = </w:t>
            </w:r>
            <w:r w:rsidR="00F416DE" w:rsidRPr="00A37848">
              <w:rPr>
                <w:b/>
                <w:sz w:val="19"/>
              </w:rPr>
              <w:t xml:space="preserve">Do </w:t>
            </w:r>
            <w:proofErr w:type="gramStart"/>
            <w:r w:rsidR="00F416DE" w:rsidRPr="008E1E9F">
              <w:rPr>
                <w:b/>
                <w:i/>
                <w:sz w:val="19"/>
              </w:rPr>
              <w:t>all</w:t>
            </w:r>
            <w:r w:rsidR="00F416DE" w:rsidRPr="00A37848">
              <w:rPr>
                <w:b/>
                <w:sz w:val="19"/>
              </w:rPr>
              <w:t xml:space="preserve"> of</w:t>
            </w:r>
            <w:proofErr w:type="gramEnd"/>
            <w:r w:rsidR="00F416DE" w:rsidRPr="00A37848">
              <w:rPr>
                <w:b/>
                <w:sz w:val="19"/>
              </w:rPr>
              <w:t xml:space="preserve"> the above apply? </w:t>
            </w:r>
          </w:p>
          <w:p w14:paraId="693F27A8" w14:textId="77777777" w:rsidR="00F46D89" w:rsidRDefault="00F416DE" w:rsidP="00F416DE">
            <w:pPr>
              <w:rPr>
                <w:sz w:val="19"/>
              </w:rPr>
            </w:pPr>
            <w:r>
              <w:rPr>
                <w:sz w:val="19"/>
              </w:rPr>
              <w:t xml:space="preserve">If </w:t>
            </w:r>
            <w:r w:rsidR="0027320D">
              <w:rPr>
                <w:sz w:val="19"/>
              </w:rPr>
              <w:t>“YES”</w:t>
            </w:r>
            <w:r>
              <w:rPr>
                <w:sz w:val="19"/>
              </w:rPr>
              <w:t xml:space="preserve"> do not complete this checklist. </w:t>
            </w:r>
          </w:p>
          <w:p w14:paraId="36E13970" w14:textId="77777777" w:rsidR="00F416DE" w:rsidRDefault="00F416DE" w:rsidP="00F416DE">
            <w:pPr>
              <w:rPr>
                <w:sz w:val="19"/>
              </w:rPr>
            </w:pPr>
            <w:r>
              <w:rPr>
                <w:sz w:val="19"/>
              </w:rPr>
              <w:t>Title company should refer to underwriting</w:t>
            </w:r>
            <w:r w:rsidR="00F46D89">
              <w:rPr>
                <w:sz w:val="19"/>
              </w:rPr>
              <w:t xml:space="preserve"> to confirm all items apply</w:t>
            </w:r>
            <w:r>
              <w:rPr>
                <w:sz w:val="19"/>
              </w:rPr>
              <w:t>.</w:t>
            </w:r>
          </w:p>
          <w:p w14:paraId="79655C9E" w14:textId="01FE29C2" w:rsidR="00F416DE" w:rsidRPr="00024247" w:rsidRDefault="00F416DE" w:rsidP="00F416DE">
            <w:pPr>
              <w:rPr>
                <w:sz w:val="19"/>
              </w:rPr>
            </w:pPr>
            <w:r>
              <w:rPr>
                <w:sz w:val="19"/>
              </w:rPr>
              <w:t xml:space="preserve">If </w:t>
            </w:r>
            <w:r w:rsidR="0027320D">
              <w:rPr>
                <w:sz w:val="19"/>
              </w:rPr>
              <w:t>“NO”</w:t>
            </w:r>
            <w:r>
              <w:rPr>
                <w:sz w:val="19"/>
              </w:rPr>
              <w:t xml:space="preserve"> </w:t>
            </w:r>
            <w:r w:rsidR="00D821BD">
              <w:rPr>
                <w:sz w:val="19"/>
              </w:rPr>
              <w:t>it is miscellaneous</w:t>
            </w:r>
            <w:r w:rsidR="00B402D1">
              <w:rPr>
                <w:sz w:val="19"/>
              </w:rPr>
              <w:t xml:space="preserve"> community. C</w:t>
            </w:r>
            <w:r>
              <w:rPr>
                <w:sz w:val="19"/>
              </w:rPr>
              <w:t>omplete this checklist.</w:t>
            </w:r>
          </w:p>
        </w:tc>
        <w:sdt>
          <w:sdtPr>
            <w:rPr>
              <w:sz w:val="19"/>
            </w:rPr>
            <w:id w:val="151018120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09F1EE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215218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3372119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3A1976C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340C7" w14:paraId="41E08B26" w14:textId="77777777" w:rsidTr="00205702">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32F98708" w14:textId="77777777" w:rsidR="00F340C7" w:rsidRDefault="00661698" w:rsidP="00F340C7">
            <w:pPr>
              <w:rPr>
                <w:sz w:val="19"/>
              </w:rPr>
            </w:pPr>
            <w:r>
              <w:rPr>
                <w:sz w:val="19"/>
              </w:rPr>
              <w:t>075(2)</w:t>
            </w:r>
          </w:p>
        </w:tc>
        <w:tc>
          <w:tcPr>
            <w:tcW w:w="7020" w:type="dxa"/>
            <w:tcBorders>
              <w:top w:val="single" w:sz="6" w:space="0" w:color="auto"/>
              <w:bottom w:val="single" w:sz="6" w:space="0" w:color="auto"/>
            </w:tcBorders>
            <w:shd w:val="clear" w:color="auto" w:fill="EAF1DD" w:themeFill="accent3" w:themeFillTint="33"/>
            <w:vAlign w:val="center"/>
          </w:tcPr>
          <w:p w14:paraId="29BDFDAC" w14:textId="44E59214" w:rsidR="00F340C7" w:rsidRPr="008312F2" w:rsidRDefault="00F340C7" w:rsidP="00F340C7">
            <w:pPr>
              <w:rPr>
                <w:sz w:val="19"/>
              </w:rPr>
            </w:pPr>
            <w:r w:rsidRPr="008312F2">
              <w:rPr>
                <w:b/>
                <w:sz w:val="19"/>
              </w:rPr>
              <w:t xml:space="preserve">Caveat for Small </w:t>
            </w:r>
            <w:r w:rsidR="00201AC6">
              <w:rPr>
                <w:b/>
                <w:sz w:val="19"/>
              </w:rPr>
              <w:t>Project</w:t>
            </w:r>
            <w:r w:rsidRPr="008312F2">
              <w:rPr>
                <w:b/>
                <w:sz w:val="19"/>
              </w:rPr>
              <w:t xml:space="preserve"> CIC Exemption: </w:t>
            </w:r>
            <w:r w:rsidR="00F46D89" w:rsidRPr="008312F2">
              <w:rPr>
                <w:sz w:val="19"/>
              </w:rPr>
              <w:t xml:space="preserve">A residential </w:t>
            </w:r>
            <w:r w:rsidR="00731338">
              <w:rPr>
                <w:sz w:val="19"/>
              </w:rPr>
              <w:t>miscellaneous</w:t>
            </w:r>
            <w:r w:rsidR="00F46D89" w:rsidRPr="008312F2">
              <w:rPr>
                <w:sz w:val="19"/>
              </w:rPr>
              <w:t xml:space="preserve"> community typically involves unimproved lots upon which improvements will be built (either by the declarant one or more developers who purchases lots</w:t>
            </w:r>
            <w:r w:rsidR="0053617E" w:rsidRPr="008312F2">
              <w:rPr>
                <w:sz w:val="19"/>
              </w:rPr>
              <w:t xml:space="preserve"> for resale</w:t>
            </w:r>
            <w:r w:rsidR="00F46D89" w:rsidRPr="008312F2">
              <w:rPr>
                <w:sz w:val="19"/>
              </w:rPr>
              <w:t xml:space="preserve">). </w:t>
            </w:r>
            <w:r w:rsidR="0053617E" w:rsidRPr="008312F2">
              <w:rPr>
                <w:sz w:val="19"/>
              </w:rPr>
              <w:t>A c</w:t>
            </w:r>
            <w:r w:rsidR="00F46D89" w:rsidRPr="008312F2">
              <w:rPr>
                <w:sz w:val="19"/>
              </w:rPr>
              <w:t>laim of e</w:t>
            </w:r>
            <w:r w:rsidR="00661698" w:rsidRPr="008312F2">
              <w:rPr>
                <w:sz w:val="19"/>
              </w:rPr>
              <w:t xml:space="preserve">xemption </w:t>
            </w:r>
            <w:r w:rsidR="0053617E" w:rsidRPr="008312F2">
              <w:rPr>
                <w:sz w:val="19"/>
              </w:rPr>
              <w:t>could</w:t>
            </w:r>
            <w:r w:rsidR="00F46D89" w:rsidRPr="008312F2">
              <w:rPr>
                <w:sz w:val="19"/>
              </w:rPr>
              <w:t xml:space="preserve"> be based on statement that there are no development rights </w:t>
            </w:r>
            <w:r w:rsidR="0053617E" w:rsidRPr="008312F2">
              <w:rPr>
                <w:sz w:val="19"/>
              </w:rPr>
              <w:t xml:space="preserve">to </w:t>
            </w:r>
            <w:r w:rsidR="0053617E" w:rsidRPr="008312F2">
              <w:rPr>
                <w:b/>
                <w:i/>
                <w:sz w:val="19"/>
              </w:rPr>
              <w:t>add</w:t>
            </w:r>
            <w:r w:rsidR="0053617E" w:rsidRPr="008312F2">
              <w:rPr>
                <w:sz w:val="19"/>
              </w:rPr>
              <w:t xml:space="preserve"> improvements (pursuant to a development right) but</w:t>
            </w:r>
            <w:r w:rsidR="00F46D89" w:rsidRPr="008312F2">
              <w:rPr>
                <w:sz w:val="19"/>
              </w:rPr>
              <w:t xml:space="preserve"> there is a right to </w:t>
            </w:r>
            <w:r w:rsidR="00F46D89" w:rsidRPr="008312F2">
              <w:rPr>
                <w:b/>
                <w:i/>
                <w:sz w:val="19"/>
              </w:rPr>
              <w:t>complete</w:t>
            </w:r>
            <w:r w:rsidR="00F46D89" w:rsidRPr="008312F2">
              <w:rPr>
                <w:sz w:val="19"/>
              </w:rPr>
              <w:t xml:space="preserve"> improvements</w:t>
            </w:r>
            <w:r w:rsidR="0053617E" w:rsidRPr="008312F2">
              <w:rPr>
                <w:sz w:val="19"/>
              </w:rPr>
              <w:t xml:space="preserve"> described in the declaration or POS</w:t>
            </w:r>
            <w:r w:rsidR="00661698" w:rsidRPr="008312F2">
              <w:rPr>
                <w:sz w:val="19"/>
              </w:rPr>
              <w:t>.</w:t>
            </w:r>
          </w:p>
          <w:p w14:paraId="78B97910" w14:textId="46BFF2FB" w:rsidR="00661698" w:rsidRPr="008312F2" w:rsidRDefault="00661698" w:rsidP="00F340C7">
            <w:pPr>
              <w:rPr>
                <w:sz w:val="19"/>
              </w:rPr>
            </w:pPr>
            <w:r w:rsidRPr="008312F2">
              <w:rPr>
                <w:sz w:val="19"/>
              </w:rPr>
              <w:t>Title company should refer to underwriting</w:t>
            </w:r>
            <w:r w:rsidR="0025627B" w:rsidRPr="008312F2">
              <w:rPr>
                <w:sz w:val="19"/>
              </w:rPr>
              <w:t xml:space="preserve"> if there is a claimed exemption</w:t>
            </w:r>
            <w:r w:rsidRPr="008312F2">
              <w:rPr>
                <w:sz w:val="19"/>
              </w:rPr>
              <w:t>.</w:t>
            </w:r>
          </w:p>
        </w:tc>
        <w:sdt>
          <w:sdtPr>
            <w:rPr>
              <w:sz w:val="19"/>
            </w:rPr>
            <w:id w:val="-110479389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7E6642E2" w14:textId="77777777" w:rsidR="00F340C7" w:rsidRPr="008312F2" w:rsidRDefault="00F340C7" w:rsidP="00F34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8312F2">
                  <w:rPr>
                    <w:rFonts w:ascii="MS Gothic" w:eastAsia="MS Gothic" w:hAnsi="MS Gothic" w:hint="eastAsia"/>
                    <w:sz w:val="19"/>
                  </w:rPr>
                  <w:t>☐</w:t>
                </w:r>
              </w:p>
            </w:tc>
          </w:sdtContent>
        </w:sdt>
        <w:sdt>
          <w:sdtPr>
            <w:rPr>
              <w:sz w:val="19"/>
            </w:rPr>
            <w:id w:val="-132149955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3420E3D8" w14:textId="77777777" w:rsidR="00F340C7" w:rsidRDefault="00F340C7" w:rsidP="00F34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6CD1A62A" w14:textId="77777777" w:rsidR="00F340C7" w:rsidRDefault="00F340C7" w:rsidP="00F34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bookmarkEnd w:id="1"/>
      <w:tr w:rsidR="00F416DE" w14:paraId="697BC47D" w14:textId="77777777" w:rsidTr="00205702">
        <w:trPr>
          <w:cantSplit/>
          <w:jc w:val="center"/>
        </w:trPr>
        <w:tc>
          <w:tcPr>
            <w:tcW w:w="1237" w:type="dxa"/>
            <w:tcBorders>
              <w:top w:val="single" w:sz="6" w:space="0" w:color="auto"/>
              <w:bottom w:val="single" w:sz="6" w:space="0" w:color="auto"/>
            </w:tcBorders>
            <w:vAlign w:val="center"/>
          </w:tcPr>
          <w:p w14:paraId="5E470E3D" w14:textId="77777777" w:rsidR="00F416DE" w:rsidRDefault="00F416DE" w:rsidP="00F416DE">
            <w:pPr>
              <w:rPr>
                <w:sz w:val="19"/>
              </w:rPr>
            </w:pPr>
            <w:r>
              <w:rPr>
                <w:sz w:val="19"/>
              </w:rPr>
              <w:t>100(1) 075(2)</w:t>
            </w:r>
          </w:p>
        </w:tc>
        <w:tc>
          <w:tcPr>
            <w:tcW w:w="7020" w:type="dxa"/>
            <w:tcBorders>
              <w:top w:val="single" w:sz="6" w:space="0" w:color="auto"/>
              <w:bottom w:val="single" w:sz="6" w:space="0" w:color="auto"/>
            </w:tcBorders>
            <w:vAlign w:val="center"/>
          </w:tcPr>
          <w:p w14:paraId="66FA2767" w14:textId="6FA7515E" w:rsidR="00F416DE" w:rsidRPr="00704986" w:rsidRDefault="00515A30" w:rsidP="00F416DE">
            <w:pPr>
              <w:rPr>
                <w:sz w:val="19"/>
              </w:rPr>
            </w:pPr>
            <w:r>
              <w:rPr>
                <w:b/>
                <w:sz w:val="19"/>
              </w:rPr>
              <w:t xml:space="preserve">Summary: </w:t>
            </w:r>
            <w:r w:rsidR="00F416DE">
              <w:rPr>
                <w:b/>
                <w:sz w:val="19"/>
              </w:rPr>
              <w:t xml:space="preserve">Is </w:t>
            </w:r>
            <w:r w:rsidR="00731338">
              <w:rPr>
                <w:b/>
                <w:sz w:val="19"/>
              </w:rPr>
              <w:t>miscellaneous community</w:t>
            </w:r>
            <w:r w:rsidR="00F416DE">
              <w:rPr>
                <w:b/>
                <w:sz w:val="19"/>
              </w:rPr>
              <w:t xml:space="preserve"> exempt</w:t>
            </w:r>
            <w:r w:rsidR="00F416DE">
              <w:rPr>
                <w:sz w:val="19"/>
              </w:rPr>
              <w:t xml:space="preserve"> under RCW 64.90.100(1)</w:t>
            </w:r>
            <w:r w:rsidR="00047A00">
              <w:rPr>
                <w:sz w:val="19"/>
              </w:rPr>
              <w:t>,</w:t>
            </w:r>
            <w:r w:rsidR="00F416DE">
              <w:rPr>
                <w:sz w:val="19"/>
              </w:rPr>
              <w:t xml:space="preserve"> </w:t>
            </w:r>
            <w:r w:rsidR="00F340C7">
              <w:rPr>
                <w:sz w:val="19"/>
              </w:rPr>
              <w:t xml:space="preserve">64.90.100(4) or </w:t>
            </w:r>
            <w:r w:rsidR="00F416DE">
              <w:rPr>
                <w:sz w:val="19"/>
              </w:rPr>
              <w:t>64.90.075(2) as above</w:t>
            </w:r>
            <w:r w:rsidR="00F416DE" w:rsidRPr="00F722A3">
              <w:rPr>
                <w:sz w:val="19"/>
              </w:rPr>
              <w:t>?</w:t>
            </w:r>
            <w:r w:rsidR="00F416DE" w:rsidRPr="00704986">
              <w:rPr>
                <w:sz w:val="19"/>
              </w:rPr>
              <w:t xml:space="preserve"> </w:t>
            </w:r>
          </w:p>
          <w:p w14:paraId="25C6942E" w14:textId="77777777" w:rsidR="00496C55" w:rsidRDefault="00F416DE" w:rsidP="00F416DE">
            <w:pPr>
              <w:rPr>
                <w:sz w:val="19"/>
              </w:rPr>
            </w:pPr>
            <w:r>
              <w:rPr>
                <w:sz w:val="19"/>
              </w:rPr>
              <w:t xml:space="preserve">If </w:t>
            </w:r>
            <w:r w:rsidR="0027320D">
              <w:rPr>
                <w:sz w:val="19"/>
              </w:rPr>
              <w:t>“YES”</w:t>
            </w:r>
            <w:r>
              <w:rPr>
                <w:sz w:val="19"/>
              </w:rPr>
              <w:t xml:space="preserve"> do not use this checklist.</w:t>
            </w:r>
            <w:r w:rsidR="00974A6E" w:rsidRPr="00704986">
              <w:rPr>
                <w:sz w:val="19"/>
              </w:rPr>
              <w:t xml:space="preserve"> </w:t>
            </w:r>
          </w:p>
          <w:p w14:paraId="4E2F628E" w14:textId="77777777" w:rsidR="00F416DE" w:rsidRDefault="00974A6E" w:rsidP="00F416DE">
            <w:pPr>
              <w:rPr>
                <w:sz w:val="19"/>
              </w:rPr>
            </w:pPr>
            <w:r w:rsidRPr="00704986">
              <w:rPr>
                <w:sz w:val="19"/>
              </w:rPr>
              <w:t xml:space="preserve">Refer to </w:t>
            </w:r>
            <w:r>
              <w:rPr>
                <w:sz w:val="19"/>
              </w:rPr>
              <w:t>title company underwriting</w:t>
            </w:r>
            <w:r w:rsidRPr="00704986">
              <w:rPr>
                <w:sz w:val="19"/>
              </w:rPr>
              <w:t xml:space="preserve"> if unsure</w:t>
            </w:r>
            <w:r>
              <w:rPr>
                <w:sz w:val="19"/>
              </w:rPr>
              <w:t>.</w:t>
            </w:r>
          </w:p>
          <w:p w14:paraId="0AE4C41F" w14:textId="5F343DE1" w:rsidR="00F40943" w:rsidRPr="006630E0" w:rsidRDefault="00F40943" w:rsidP="00F416DE">
            <w:pPr>
              <w:rPr>
                <w:sz w:val="19"/>
              </w:rPr>
            </w:pPr>
            <w:r>
              <w:rPr>
                <w:sz w:val="19"/>
              </w:rPr>
              <w:t xml:space="preserve">If “NO” </w:t>
            </w:r>
            <w:r w:rsidR="00D821BD">
              <w:rPr>
                <w:sz w:val="19"/>
              </w:rPr>
              <w:t xml:space="preserve">it is a </w:t>
            </w:r>
            <w:r w:rsidR="00C9316B">
              <w:rPr>
                <w:sz w:val="19"/>
              </w:rPr>
              <w:t>miscellaneous</w:t>
            </w:r>
            <w:r>
              <w:rPr>
                <w:sz w:val="19"/>
              </w:rPr>
              <w:t xml:space="preserve"> community. Complete this checklist.</w:t>
            </w:r>
          </w:p>
        </w:tc>
        <w:sdt>
          <w:sdtPr>
            <w:rPr>
              <w:sz w:val="19"/>
            </w:rPr>
            <w:id w:val="17331406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544874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83917299"/>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310629C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547D644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71193F" w14:paraId="185E8235" w14:textId="77777777" w:rsidTr="00205702">
        <w:trPr>
          <w:cantSplit/>
          <w:jc w:val="center"/>
        </w:trPr>
        <w:tc>
          <w:tcPr>
            <w:tcW w:w="1237" w:type="dxa"/>
            <w:tcBorders>
              <w:top w:val="single" w:sz="6" w:space="0" w:color="auto"/>
              <w:bottom w:val="single" w:sz="6" w:space="0" w:color="auto"/>
            </w:tcBorders>
            <w:vAlign w:val="center"/>
          </w:tcPr>
          <w:p w14:paraId="4C2DD610" w14:textId="77777777" w:rsidR="0071193F" w:rsidRDefault="0071193F" w:rsidP="0071193F">
            <w:pPr>
              <w:rPr>
                <w:sz w:val="19"/>
              </w:rPr>
            </w:pPr>
            <w:r>
              <w:rPr>
                <w:sz w:val="19"/>
              </w:rPr>
              <w:t>320</w:t>
            </w:r>
          </w:p>
        </w:tc>
        <w:tc>
          <w:tcPr>
            <w:tcW w:w="7020" w:type="dxa"/>
            <w:tcBorders>
              <w:top w:val="single" w:sz="6" w:space="0" w:color="auto"/>
              <w:bottom w:val="single" w:sz="6" w:space="0" w:color="auto"/>
            </w:tcBorders>
            <w:vAlign w:val="center"/>
          </w:tcPr>
          <w:p w14:paraId="1579F7CF" w14:textId="77777777" w:rsidR="00066891" w:rsidRDefault="0071193F" w:rsidP="0071193F">
            <w:pPr>
              <w:rPr>
                <w:sz w:val="19"/>
              </w:rPr>
            </w:pPr>
            <w:r>
              <w:rPr>
                <w:b/>
                <w:sz w:val="19"/>
              </w:rPr>
              <w:t>Large Scale Community</w:t>
            </w:r>
            <w:r>
              <w:rPr>
                <w:sz w:val="19"/>
              </w:rPr>
              <w:t xml:space="preserve"> – Not exemption as such, but WUCIOA requirements will apply when a</w:t>
            </w:r>
            <w:r w:rsidR="007C0549">
              <w:rPr>
                <w:sz w:val="19"/>
              </w:rPr>
              <w:t>ny</w:t>
            </w:r>
            <w:r>
              <w:rPr>
                <w:sz w:val="19"/>
              </w:rPr>
              <w:t xml:space="preserve"> unit/lot is </w:t>
            </w:r>
            <w:r w:rsidR="007C0549">
              <w:rPr>
                <w:sz w:val="19"/>
              </w:rPr>
              <w:t xml:space="preserve">eventually </w:t>
            </w:r>
            <w:r>
              <w:rPr>
                <w:sz w:val="19"/>
              </w:rPr>
              <w:t xml:space="preserve">conveyed. </w:t>
            </w:r>
          </w:p>
          <w:p w14:paraId="03248B6E" w14:textId="0C009A5B" w:rsidR="0071193F" w:rsidRPr="0071193F" w:rsidRDefault="0071193F" w:rsidP="0071193F">
            <w:pPr>
              <w:rPr>
                <w:sz w:val="19"/>
              </w:rPr>
            </w:pPr>
            <w:r>
              <w:rPr>
                <w:sz w:val="19"/>
              </w:rPr>
              <w:t xml:space="preserve">Refer </w:t>
            </w:r>
            <w:r w:rsidR="00066891">
              <w:rPr>
                <w:sz w:val="19"/>
              </w:rPr>
              <w:t xml:space="preserve">a </w:t>
            </w:r>
            <w:r w:rsidR="007C0549">
              <w:rPr>
                <w:sz w:val="19"/>
              </w:rPr>
              <w:t xml:space="preserve">purported </w:t>
            </w:r>
            <w:r w:rsidR="00066891">
              <w:rPr>
                <w:sz w:val="19"/>
              </w:rPr>
              <w:t>large</w:t>
            </w:r>
            <w:r w:rsidR="00F041E9">
              <w:rPr>
                <w:sz w:val="19"/>
              </w:rPr>
              <w:t>-</w:t>
            </w:r>
            <w:r w:rsidR="00066891">
              <w:rPr>
                <w:sz w:val="19"/>
              </w:rPr>
              <w:t xml:space="preserve">scale community </w:t>
            </w:r>
            <w:r>
              <w:rPr>
                <w:sz w:val="19"/>
              </w:rPr>
              <w:t>to title company underwriting.</w:t>
            </w:r>
          </w:p>
        </w:tc>
        <w:sdt>
          <w:sdtPr>
            <w:rPr>
              <w:sz w:val="19"/>
            </w:rPr>
            <w:id w:val="-51738525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C05BC86" w14:textId="77777777" w:rsidR="0071193F" w:rsidRDefault="0071193F" w:rsidP="00711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158162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731E380C" w14:textId="77777777" w:rsidR="0071193F" w:rsidRDefault="0071193F" w:rsidP="00711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458625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9590D42" w14:textId="77777777" w:rsidR="0071193F" w:rsidRDefault="0071193F" w:rsidP="00711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4426E1" w14:paraId="79C9EF3A" w14:textId="77777777" w:rsidTr="00205702">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7CB5EDF0" w14:textId="77777777" w:rsidR="004426E1" w:rsidRDefault="004426E1" w:rsidP="004426E1">
            <w:pPr>
              <w:rPr>
                <w:sz w:val="19"/>
              </w:rPr>
            </w:pPr>
          </w:p>
        </w:tc>
        <w:tc>
          <w:tcPr>
            <w:tcW w:w="7020" w:type="dxa"/>
            <w:tcBorders>
              <w:top w:val="single" w:sz="6" w:space="0" w:color="auto"/>
              <w:bottom w:val="single" w:sz="6" w:space="0" w:color="auto"/>
            </w:tcBorders>
            <w:shd w:val="clear" w:color="auto" w:fill="EAF1DD" w:themeFill="accent3" w:themeFillTint="33"/>
            <w:vAlign w:val="center"/>
          </w:tcPr>
          <w:p w14:paraId="6A76035A" w14:textId="77777777" w:rsidR="004426E1" w:rsidRDefault="004426E1" w:rsidP="004426E1">
            <w:pPr>
              <w:ind w:hanging="21"/>
              <w:rPr>
                <w:sz w:val="19"/>
              </w:rPr>
            </w:pPr>
            <w:r>
              <w:rPr>
                <w:sz w:val="19"/>
              </w:rPr>
              <w:t>Is the land located within the boundaries of an Indian reservation?</w:t>
            </w:r>
          </w:p>
          <w:p w14:paraId="4C6B7494" w14:textId="076C5758" w:rsidR="004426E1" w:rsidRDefault="004426E1" w:rsidP="004426E1">
            <w:pPr>
              <w:ind w:hanging="21"/>
              <w:rPr>
                <w:sz w:val="19"/>
              </w:rPr>
            </w:pPr>
            <w:r>
              <w:rPr>
                <w:sz w:val="19"/>
              </w:rPr>
              <w:t xml:space="preserve">If “YES” complete this checklist but refer to title </w:t>
            </w:r>
            <w:r w:rsidR="00201AC6">
              <w:rPr>
                <w:sz w:val="19"/>
              </w:rPr>
              <w:t>insurance</w:t>
            </w:r>
            <w:r>
              <w:rPr>
                <w:sz w:val="19"/>
              </w:rPr>
              <w:t xml:space="preserve"> senior underwriting for additional review.</w:t>
            </w:r>
            <w:r>
              <w:rPr>
                <w:rStyle w:val="EndnoteReference"/>
                <w:sz w:val="19"/>
              </w:rPr>
              <w:endnoteReference w:id="14"/>
            </w:r>
          </w:p>
        </w:tc>
        <w:sdt>
          <w:sdtPr>
            <w:rPr>
              <w:sz w:val="19"/>
            </w:rPr>
            <w:id w:val="-1429039070"/>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51642649" w14:textId="77777777" w:rsidR="004426E1" w:rsidRDefault="004426E1" w:rsidP="0044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5917533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0A1D942B" w14:textId="77777777" w:rsidR="004426E1" w:rsidRDefault="004426E1" w:rsidP="0044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2930628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2BC9DA56" w14:textId="77777777" w:rsidR="004426E1" w:rsidRDefault="004426E1" w:rsidP="00442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0ADEF19C" w14:textId="77777777" w:rsidTr="00205702">
        <w:trPr>
          <w:cantSplit/>
          <w:jc w:val="center"/>
        </w:trPr>
        <w:tc>
          <w:tcPr>
            <w:tcW w:w="1237" w:type="dxa"/>
            <w:tcBorders>
              <w:top w:val="single" w:sz="6" w:space="0" w:color="auto"/>
              <w:bottom w:val="single" w:sz="6" w:space="0" w:color="auto"/>
            </w:tcBorders>
            <w:vAlign w:val="center"/>
          </w:tcPr>
          <w:p w14:paraId="52EB8A0B" w14:textId="77777777" w:rsidR="00F416DE" w:rsidRDefault="00F416DE" w:rsidP="00F416DE">
            <w:pPr>
              <w:rPr>
                <w:sz w:val="19"/>
              </w:rPr>
            </w:pPr>
          </w:p>
        </w:tc>
        <w:tc>
          <w:tcPr>
            <w:tcW w:w="7020" w:type="dxa"/>
            <w:tcBorders>
              <w:top w:val="single" w:sz="6" w:space="0" w:color="auto"/>
              <w:bottom w:val="single" w:sz="6" w:space="0" w:color="auto"/>
            </w:tcBorders>
            <w:vAlign w:val="center"/>
          </w:tcPr>
          <w:p w14:paraId="311B9925" w14:textId="77777777" w:rsidR="00F416DE" w:rsidRDefault="00F416DE" w:rsidP="00F416DE">
            <w:pPr>
              <w:rPr>
                <w:b/>
                <w:sz w:val="19"/>
              </w:rPr>
            </w:pPr>
          </w:p>
        </w:tc>
        <w:tc>
          <w:tcPr>
            <w:tcW w:w="630" w:type="dxa"/>
            <w:tcBorders>
              <w:top w:val="single" w:sz="6" w:space="0" w:color="auto"/>
              <w:bottom w:val="single" w:sz="6" w:space="0" w:color="auto"/>
              <w:tl2br w:val="nil"/>
              <w:tr2bl w:val="nil"/>
            </w:tcBorders>
            <w:vAlign w:val="center"/>
          </w:tcPr>
          <w:p w14:paraId="0ACEEF6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nil"/>
              <w:tr2bl w:val="nil"/>
            </w:tcBorders>
            <w:vAlign w:val="center"/>
          </w:tcPr>
          <w:p w14:paraId="3FC3A09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nil"/>
              <w:tr2bl w:val="nil"/>
            </w:tcBorders>
            <w:vAlign w:val="center"/>
          </w:tcPr>
          <w:p w14:paraId="4EF43D4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41CAA43A" w14:textId="77777777" w:rsidTr="0019382E">
        <w:trPr>
          <w:cantSplit/>
          <w:jc w:val="center"/>
        </w:trPr>
        <w:tc>
          <w:tcPr>
            <w:tcW w:w="10147" w:type="dxa"/>
            <w:gridSpan w:val="5"/>
            <w:tcBorders>
              <w:top w:val="single" w:sz="6" w:space="0" w:color="auto"/>
              <w:bottom w:val="nil"/>
            </w:tcBorders>
            <w:shd w:val="clear" w:color="auto" w:fill="D9D9D9" w:themeFill="background1" w:themeFillShade="D9"/>
            <w:vAlign w:val="center"/>
          </w:tcPr>
          <w:p w14:paraId="25E79EFA" w14:textId="77777777" w:rsidR="00F416DE" w:rsidRDefault="00F416DE" w:rsidP="00F416DE">
            <w:pPr>
              <w:pStyle w:val="Heading1"/>
            </w:pPr>
            <w:r>
              <w:sym w:font="Wingdings" w:char="F0AB"/>
            </w:r>
            <w:r>
              <w:t xml:space="preserve"> OTHER REVIEWS</w:t>
            </w:r>
            <w:r w:rsidR="00935367">
              <w:t xml:space="preserve"> </w:t>
            </w:r>
            <w:r>
              <w:rPr>
                <w:rFonts w:cs="Arial"/>
              </w:rPr>
              <w:sym w:font="Wingdings" w:char="F0AB"/>
            </w:r>
          </w:p>
        </w:tc>
      </w:tr>
      <w:tr w:rsidR="00F416DE" w14:paraId="18E488C1" w14:textId="77777777" w:rsidTr="00205702">
        <w:trPr>
          <w:cantSplit/>
          <w:jc w:val="center"/>
        </w:trPr>
        <w:tc>
          <w:tcPr>
            <w:tcW w:w="1237" w:type="dxa"/>
            <w:shd w:val="clear" w:color="auto" w:fill="auto"/>
            <w:vAlign w:val="center"/>
          </w:tcPr>
          <w:p w14:paraId="160B22E2" w14:textId="77777777" w:rsidR="00F416DE" w:rsidRDefault="00F416DE" w:rsidP="00F416DE">
            <w:pPr>
              <w:rPr>
                <w:sz w:val="19"/>
              </w:rPr>
            </w:pPr>
          </w:p>
        </w:tc>
        <w:tc>
          <w:tcPr>
            <w:tcW w:w="7020" w:type="dxa"/>
            <w:shd w:val="clear" w:color="auto" w:fill="auto"/>
            <w:vAlign w:val="center"/>
          </w:tcPr>
          <w:p w14:paraId="4445FB76" w14:textId="77777777" w:rsidR="00F416DE" w:rsidRPr="00C44222" w:rsidRDefault="00F416DE" w:rsidP="00F416DE">
            <w:pPr>
              <w:ind w:left="111" w:hanging="111"/>
              <w:rPr>
                <w:sz w:val="19"/>
              </w:rPr>
            </w:pPr>
            <w:r w:rsidRPr="00C44222">
              <w:rPr>
                <w:sz w:val="19"/>
              </w:rPr>
              <w:t xml:space="preserve">Review is </w:t>
            </w:r>
            <w:r>
              <w:rPr>
                <w:sz w:val="19"/>
              </w:rPr>
              <w:t>final</w:t>
            </w:r>
            <w:r w:rsidRPr="00C44222">
              <w:rPr>
                <w:sz w:val="19"/>
              </w:rPr>
              <w:t xml:space="preserve"> – documents recorded –</w:t>
            </w:r>
            <w:r>
              <w:rPr>
                <w:sz w:val="19"/>
              </w:rPr>
              <w:t xml:space="preserve"> </w:t>
            </w:r>
            <w:r w:rsidRPr="00C44222">
              <w:rPr>
                <w:sz w:val="19"/>
              </w:rPr>
              <w:t>review again</w:t>
            </w:r>
            <w:r>
              <w:rPr>
                <w:sz w:val="19"/>
              </w:rPr>
              <w:t xml:space="preserve"> only if amendments.</w:t>
            </w:r>
          </w:p>
        </w:tc>
        <w:sdt>
          <w:sdtPr>
            <w:rPr>
              <w:sz w:val="19"/>
            </w:rPr>
            <w:id w:val="122726421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BCCC30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096278E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21C4E07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5E541BD7" w14:textId="77777777" w:rsidTr="00205702">
        <w:trPr>
          <w:cantSplit/>
          <w:jc w:val="center"/>
        </w:trPr>
        <w:tc>
          <w:tcPr>
            <w:tcW w:w="1237" w:type="dxa"/>
            <w:shd w:val="clear" w:color="auto" w:fill="auto"/>
            <w:vAlign w:val="center"/>
          </w:tcPr>
          <w:p w14:paraId="125F2530" w14:textId="77777777" w:rsidR="00F416DE" w:rsidRDefault="00F416DE" w:rsidP="00F416DE">
            <w:pPr>
              <w:rPr>
                <w:sz w:val="19"/>
              </w:rPr>
            </w:pPr>
          </w:p>
        </w:tc>
        <w:tc>
          <w:tcPr>
            <w:tcW w:w="7020" w:type="dxa"/>
            <w:shd w:val="clear" w:color="auto" w:fill="auto"/>
            <w:vAlign w:val="center"/>
          </w:tcPr>
          <w:p w14:paraId="67226A71" w14:textId="77777777" w:rsidR="00F416DE" w:rsidRPr="00C44222" w:rsidRDefault="00F416DE" w:rsidP="00F416DE">
            <w:pPr>
              <w:ind w:left="111" w:hanging="111"/>
              <w:rPr>
                <w:sz w:val="19"/>
              </w:rPr>
            </w:pPr>
            <w:r w:rsidRPr="00C44222">
              <w:rPr>
                <w:sz w:val="19"/>
              </w:rPr>
              <w:t>Review is preliminary – documents not yet recorded – must review again</w:t>
            </w:r>
            <w:r>
              <w:rPr>
                <w:sz w:val="19"/>
              </w:rPr>
              <w:t>.</w:t>
            </w:r>
          </w:p>
        </w:tc>
        <w:sdt>
          <w:sdtPr>
            <w:rPr>
              <w:sz w:val="19"/>
            </w:rPr>
            <w:id w:val="-1731539759"/>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2E5A603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5C2B19A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7C8390B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35D7964B" w14:textId="77777777" w:rsidTr="00205702">
        <w:trPr>
          <w:cantSplit/>
          <w:jc w:val="center"/>
        </w:trPr>
        <w:tc>
          <w:tcPr>
            <w:tcW w:w="1237" w:type="dxa"/>
            <w:shd w:val="clear" w:color="auto" w:fill="auto"/>
            <w:vAlign w:val="center"/>
          </w:tcPr>
          <w:p w14:paraId="5BBCF313" w14:textId="77777777" w:rsidR="00F416DE" w:rsidRDefault="00F416DE" w:rsidP="00F416DE">
            <w:pPr>
              <w:rPr>
                <w:sz w:val="19"/>
              </w:rPr>
            </w:pPr>
          </w:p>
        </w:tc>
        <w:tc>
          <w:tcPr>
            <w:tcW w:w="7020" w:type="dxa"/>
            <w:shd w:val="clear" w:color="auto" w:fill="auto"/>
            <w:vAlign w:val="center"/>
          </w:tcPr>
          <w:p w14:paraId="7AC61649" w14:textId="77777777" w:rsidR="00F416DE" w:rsidRPr="00126186" w:rsidRDefault="00F416DE" w:rsidP="00066891">
            <w:pPr>
              <w:rPr>
                <w:sz w:val="19"/>
              </w:rPr>
            </w:pPr>
            <w:r>
              <w:rPr>
                <w:sz w:val="19"/>
              </w:rPr>
              <w:t xml:space="preserve">Was declaration/CCRs and/or map amended? (If </w:t>
            </w:r>
            <w:r w:rsidR="0027320D">
              <w:rPr>
                <w:sz w:val="19"/>
              </w:rPr>
              <w:t>“YES”</w:t>
            </w:r>
            <w:r>
              <w:rPr>
                <w:sz w:val="19"/>
              </w:rPr>
              <w:t xml:space="preserve"> review; see “</w:t>
            </w:r>
            <w:r>
              <w:rPr>
                <w:b/>
                <w:sz w:val="19"/>
              </w:rPr>
              <w:t>Amendments</w:t>
            </w:r>
            <w:r>
              <w:rPr>
                <w:sz w:val="19"/>
              </w:rPr>
              <w:t>” below.)</w:t>
            </w:r>
          </w:p>
        </w:tc>
        <w:sdt>
          <w:sdtPr>
            <w:rPr>
              <w:sz w:val="19"/>
            </w:rPr>
            <w:id w:val="-11784528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C51EE6D"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4728856"/>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E348179"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012464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F57C97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2E7E70E8" w14:textId="77777777" w:rsidTr="00205702">
        <w:trPr>
          <w:cantSplit/>
          <w:jc w:val="center"/>
        </w:trPr>
        <w:tc>
          <w:tcPr>
            <w:tcW w:w="1237" w:type="dxa"/>
            <w:shd w:val="clear" w:color="auto" w:fill="auto"/>
            <w:vAlign w:val="center"/>
          </w:tcPr>
          <w:p w14:paraId="2AAD9576" w14:textId="77777777" w:rsidR="00F416DE" w:rsidRDefault="00F416DE" w:rsidP="00F416DE">
            <w:pPr>
              <w:rPr>
                <w:sz w:val="19"/>
              </w:rPr>
            </w:pPr>
            <w:r>
              <w:rPr>
                <w:sz w:val="19"/>
              </w:rPr>
              <w:t>610</w:t>
            </w:r>
          </w:p>
        </w:tc>
        <w:tc>
          <w:tcPr>
            <w:tcW w:w="7020" w:type="dxa"/>
            <w:shd w:val="clear" w:color="auto" w:fill="auto"/>
            <w:vAlign w:val="center"/>
          </w:tcPr>
          <w:p w14:paraId="604B9E04" w14:textId="14086C00" w:rsidR="00F416DE" w:rsidRDefault="00F416DE" w:rsidP="00066891">
            <w:pPr>
              <w:rPr>
                <w:sz w:val="19"/>
              </w:rPr>
            </w:pPr>
            <w:r>
              <w:rPr>
                <w:sz w:val="19"/>
              </w:rPr>
              <w:t xml:space="preserve">Is there a </w:t>
            </w:r>
            <w:r w:rsidR="00066891">
              <w:rPr>
                <w:i/>
                <w:sz w:val="19"/>
              </w:rPr>
              <w:t xml:space="preserve">public offering statement </w:t>
            </w:r>
            <w:r w:rsidR="00066891">
              <w:rPr>
                <w:sz w:val="19"/>
              </w:rPr>
              <w:t>(</w:t>
            </w:r>
            <w:r>
              <w:rPr>
                <w:sz w:val="19"/>
              </w:rPr>
              <w:t>POS</w:t>
            </w:r>
            <w:r w:rsidR="00066891">
              <w:rPr>
                <w:sz w:val="19"/>
              </w:rPr>
              <w:t>)</w:t>
            </w:r>
            <w:r w:rsidR="00085AB3">
              <w:rPr>
                <w:sz w:val="19"/>
              </w:rPr>
              <w:t>?</w:t>
            </w:r>
            <w:r>
              <w:rPr>
                <w:sz w:val="19"/>
              </w:rPr>
              <w:t xml:space="preserve"> (</w:t>
            </w:r>
            <w:r w:rsidR="00085AB3">
              <w:rPr>
                <w:sz w:val="19"/>
              </w:rPr>
              <w:t>A</w:t>
            </w:r>
            <w:r w:rsidR="00066891">
              <w:rPr>
                <w:sz w:val="19"/>
              </w:rPr>
              <w:t xml:space="preserve">pplicable to </w:t>
            </w:r>
            <w:r>
              <w:rPr>
                <w:sz w:val="19"/>
              </w:rPr>
              <w:t xml:space="preserve">new CIC </w:t>
            </w:r>
            <w:r w:rsidR="00085AB3">
              <w:rPr>
                <w:sz w:val="19"/>
              </w:rPr>
              <w:t xml:space="preserve">miscellaneous communities – </w:t>
            </w:r>
            <w:r w:rsidR="0092079F">
              <w:rPr>
                <w:sz w:val="19"/>
              </w:rPr>
              <w:t xml:space="preserve">must </w:t>
            </w:r>
            <w:r>
              <w:rPr>
                <w:sz w:val="19"/>
              </w:rPr>
              <w:t>be reviewed</w:t>
            </w:r>
            <w:r w:rsidR="0092079F">
              <w:rPr>
                <w:sz w:val="19"/>
              </w:rPr>
              <w:t>)</w:t>
            </w:r>
            <w:r w:rsidR="00085AB3">
              <w:rPr>
                <w:sz w:val="19"/>
              </w:rPr>
              <w:t>.</w:t>
            </w:r>
            <w:r>
              <w:rPr>
                <w:rStyle w:val="EndnoteReference"/>
                <w:sz w:val="19"/>
              </w:rPr>
              <w:endnoteReference w:id="15"/>
            </w:r>
          </w:p>
        </w:tc>
        <w:sdt>
          <w:sdtPr>
            <w:rPr>
              <w:sz w:val="19"/>
            </w:rPr>
            <w:id w:val="-652680408"/>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FF9EA9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291032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1A9E60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142957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DEB1481"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543CEC04" w14:textId="77777777" w:rsidTr="00205702">
        <w:trPr>
          <w:cantSplit/>
          <w:jc w:val="center"/>
        </w:trPr>
        <w:tc>
          <w:tcPr>
            <w:tcW w:w="1237" w:type="dxa"/>
            <w:shd w:val="clear" w:color="auto" w:fill="auto"/>
            <w:vAlign w:val="center"/>
          </w:tcPr>
          <w:p w14:paraId="43BE382B" w14:textId="77777777" w:rsidR="00F416DE" w:rsidRDefault="00F416DE" w:rsidP="00F416DE">
            <w:pPr>
              <w:rPr>
                <w:sz w:val="19"/>
              </w:rPr>
            </w:pPr>
            <w:r>
              <w:rPr>
                <w:sz w:val="19"/>
              </w:rPr>
              <w:lastRenderedPageBreak/>
              <w:t>610</w:t>
            </w:r>
          </w:p>
        </w:tc>
        <w:tc>
          <w:tcPr>
            <w:tcW w:w="7020" w:type="dxa"/>
            <w:shd w:val="clear" w:color="auto" w:fill="auto"/>
            <w:vAlign w:val="center"/>
          </w:tcPr>
          <w:p w14:paraId="737D92D3" w14:textId="45751C52" w:rsidR="00F416DE" w:rsidRDefault="00F416DE" w:rsidP="00F416DE">
            <w:pPr>
              <w:rPr>
                <w:sz w:val="19"/>
              </w:rPr>
            </w:pPr>
            <w:r>
              <w:rPr>
                <w:sz w:val="19"/>
              </w:rPr>
              <w:t xml:space="preserve">Was final POS reviewed </w:t>
            </w:r>
            <w:r w:rsidR="00CF18FD">
              <w:rPr>
                <w:sz w:val="19"/>
              </w:rPr>
              <w:t xml:space="preserve">by title company and surveyor </w:t>
            </w:r>
            <w:r>
              <w:rPr>
                <w:sz w:val="19"/>
              </w:rPr>
              <w:t xml:space="preserve">for (a) inconsistencies with declaration or map, (b) </w:t>
            </w:r>
            <w:r w:rsidR="006305C2">
              <w:rPr>
                <w:sz w:val="19"/>
              </w:rPr>
              <w:t xml:space="preserve">list or other </w:t>
            </w:r>
            <w:r>
              <w:rPr>
                <w:sz w:val="19"/>
              </w:rPr>
              <w:t>identification of principal common amenities?</w:t>
            </w:r>
            <w:r>
              <w:rPr>
                <w:rStyle w:val="EndnoteReference"/>
                <w:sz w:val="19"/>
              </w:rPr>
              <w:endnoteReference w:id="16"/>
            </w:r>
            <w:r>
              <w:rPr>
                <w:sz w:val="19"/>
              </w:rPr>
              <w:t xml:space="preserve"> (See also “</w:t>
            </w:r>
            <w:r>
              <w:rPr>
                <w:b/>
                <w:sz w:val="19"/>
              </w:rPr>
              <w:t>Principal Common Amenities</w:t>
            </w:r>
            <w:r>
              <w:rPr>
                <w:sz w:val="19"/>
              </w:rPr>
              <w:t>” below.)</w:t>
            </w:r>
          </w:p>
          <w:p w14:paraId="33769440" w14:textId="77777777" w:rsidR="0092079F" w:rsidRDefault="0092079F" w:rsidP="00F416DE">
            <w:pPr>
              <w:rPr>
                <w:sz w:val="19"/>
              </w:rPr>
            </w:pPr>
            <w:r>
              <w:rPr>
                <w:sz w:val="19"/>
              </w:rPr>
              <w:t>If “NO” – POS must be reviewed.</w:t>
            </w:r>
          </w:p>
        </w:tc>
        <w:sdt>
          <w:sdtPr>
            <w:rPr>
              <w:sz w:val="19"/>
            </w:rPr>
            <w:id w:val="-199462831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7222EC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8909739"/>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256A0FE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418951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70F0781D"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4D75D10C" w14:textId="77777777" w:rsidTr="00205702">
        <w:trPr>
          <w:cantSplit/>
          <w:jc w:val="center"/>
        </w:trPr>
        <w:tc>
          <w:tcPr>
            <w:tcW w:w="1237" w:type="dxa"/>
            <w:shd w:val="clear" w:color="auto" w:fill="auto"/>
            <w:vAlign w:val="center"/>
          </w:tcPr>
          <w:p w14:paraId="40373C7B" w14:textId="77777777" w:rsidR="00F416DE" w:rsidRDefault="00F416DE" w:rsidP="00F416DE">
            <w:pPr>
              <w:rPr>
                <w:sz w:val="19"/>
              </w:rPr>
            </w:pPr>
            <w:r>
              <w:rPr>
                <w:sz w:val="19"/>
              </w:rPr>
              <w:t>610</w:t>
            </w:r>
          </w:p>
        </w:tc>
        <w:tc>
          <w:tcPr>
            <w:tcW w:w="7020" w:type="dxa"/>
            <w:shd w:val="clear" w:color="auto" w:fill="auto"/>
            <w:vAlign w:val="center"/>
          </w:tcPr>
          <w:p w14:paraId="22180B29" w14:textId="77777777" w:rsidR="00F416DE" w:rsidRDefault="00F416DE" w:rsidP="00F416DE">
            <w:pPr>
              <w:ind w:left="111" w:hanging="111"/>
              <w:rPr>
                <w:sz w:val="19"/>
              </w:rPr>
            </w:pPr>
            <w:r>
              <w:rPr>
                <w:sz w:val="19"/>
              </w:rPr>
              <w:t xml:space="preserve">Is there a revised POS to be reviewed? If </w:t>
            </w:r>
            <w:r w:rsidR="0027320D">
              <w:rPr>
                <w:sz w:val="19"/>
              </w:rPr>
              <w:t>“YES”</w:t>
            </w:r>
            <w:r>
              <w:rPr>
                <w:sz w:val="19"/>
              </w:rPr>
              <w:t xml:space="preserve"> review the revised POS.</w:t>
            </w:r>
          </w:p>
        </w:tc>
        <w:sdt>
          <w:sdtPr>
            <w:rPr>
              <w:sz w:val="19"/>
            </w:rPr>
            <w:id w:val="-2101476125"/>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F70DA8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2009329"/>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777BE3C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86570589"/>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6DD28D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04913230" w14:textId="77777777" w:rsidTr="00205702">
        <w:trPr>
          <w:cantSplit/>
          <w:jc w:val="center"/>
        </w:trPr>
        <w:tc>
          <w:tcPr>
            <w:tcW w:w="1237" w:type="dxa"/>
            <w:tcBorders>
              <w:top w:val="single" w:sz="6" w:space="0" w:color="auto"/>
              <w:bottom w:val="single" w:sz="6" w:space="0" w:color="auto"/>
            </w:tcBorders>
            <w:vAlign w:val="center"/>
          </w:tcPr>
          <w:p w14:paraId="3BE191A0" w14:textId="77777777" w:rsidR="00F416DE" w:rsidRDefault="00F416DE" w:rsidP="00F416DE">
            <w:pPr>
              <w:rPr>
                <w:sz w:val="19"/>
              </w:rPr>
            </w:pPr>
            <w:r>
              <w:rPr>
                <w:sz w:val="19"/>
              </w:rPr>
              <w:t>640</w:t>
            </w:r>
          </w:p>
        </w:tc>
        <w:tc>
          <w:tcPr>
            <w:tcW w:w="7020" w:type="dxa"/>
            <w:tcBorders>
              <w:top w:val="single" w:sz="6" w:space="0" w:color="auto"/>
              <w:bottom w:val="single" w:sz="6" w:space="0" w:color="auto"/>
            </w:tcBorders>
            <w:vAlign w:val="center"/>
          </w:tcPr>
          <w:p w14:paraId="579C7FEA" w14:textId="1E4F76F5" w:rsidR="00F416DE" w:rsidRDefault="00F416DE" w:rsidP="00F416DE">
            <w:pPr>
              <w:rPr>
                <w:sz w:val="19"/>
              </w:rPr>
            </w:pPr>
            <w:r>
              <w:rPr>
                <w:sz w:val="19"/>
              </w:rPr>
              <w:t xml:space="preserve">Was </w:t>
            </w:r>
            <w:r w:rsidRPr="009D3C3B">
              <w:rPr>
                <w:b/>
                <w:i/>
                <w:sz w:val="19"/>
              </w:rPr>
              <w:t>owner a</w:t>
            </w:r>
            <w:r w:rsidRPr="00690286">
              <w:rPr>
                <w:b/>
                <w:i/>
                <w:sz w:val="19"/>
              </w:rPr>
              <w:t>ssociation’s</w:t>
            </w:r>
            <w:r>
              <w:rPr>
                <w:sz w:val="19"/>
              </w:rPr>
              <w:t xml:space="preserve"> </w:t>
            </w:r>
            <w:r w:rsidRPr="008013DF">
              <w:rPr>
                <w:i/>
                <w:iCs/>
                <w:sz w:val="19"/>
              </w:rPr>
              <w:t>resale certificate</w:t>
            </w:r>
            <w:r>
              <w:rPr>
                <w:sz w:val="19"/>
              </w:rPr>
              <w:t xml:space="preserve"> (for </w:t>
            </w:r>
            <w:r w:rsidR="00C12E0B">
              <w:rPr>
                <w:sz w:val="19"/>
              </w:rPr>
              <w:t xml:space="preserve">an </w:t>
            </w:r>
            <w:r>
              <w:rPr>
                <w:sz w:val="19"/>
              </w:rPr>
              <w:t xml:space="preserve">existing CIC </w:t>
            </w:r>
            <w:r w:rsidR="00C12E0B">
              <w:rPr>
                <w:sz w:val="19"/>
              </w:rPr>
              <w:t>miscellaneous community</w:t>
            </w:r>
            <w:r>
              <w:rPr>
                <w:rStyle w:val="EndnoteReference"/>
                <w:sz w:val="19"/>
              </w:rPr>
              <w:endnoteReference w:id="17"/>
            </w:r>
            <w:r>
              <w:rPr>
                <w:sz w:val="19"/>
              </w:rPr>
              <w:t xml:space="preserve">) reviewed for disclosures of: </w:t>
            </w:r>
            <w:r w:rsidRPr="00BE733F">
              <w:rPr>
                <w:b/>
                <w:sz w:val="19"/>
              </w:rPr>
              <w:t>(a)</w:t>
            </w:r>
            <w:r>
              <w:rPr>
                <w:sz w:val="19"/>
              </w:rPr>
              <w:t xml:space="preserve"> assessments, </w:t>
            </w:r>
            <w:r w:rsidRPr="00BE733F">
              <w:rPr>
                <w:b/>
                <w:sz w:val="19"/>
              </w:rPr>
              <w:t>(b)</w:t>
            </w:r>
            <w:r>
              <w:rPr>
                <w:sz w:val="19"/>
              </w:rPr>
              <w:t xml:space="preserve"> use, age or leasing restrictions, </w:t>
            </w:r>
            <w:r w:rsidRPr="00BE733F">
              <w:rPr>
                <w:b/>
                <w:sz w:val="19"/>
              </w:rPr>
              <w:t>(c)</w:t>
            </w:r>
            <w:r>
              <w:rPr>
                <w:sz w:val="19"/>
              </w:rPr>
              <w:t xml:space="preserve"> right of first refusal or option to purchase, </w:t>
            </w:r>
            <w:r w:rsidRPr="00BE733F">
              <w:rPr>
                <w:b/>
                <w:sz w:val="19"/>
              </w:rPr>
              <w:t>(d)</w:t>
            </w:r>
            <w:r>
              <w:rPr>
                <w:sz w:val="19"/>
              </w:rPr>
              <w:t xml:space="preserve"> judgments against association</w:t>
            </w:r>
            <w:r w:rsidR="00EB00C7">
              <w:rPr>
                <w:sz w:val="19"/>
              </w:rPr>
              <w:t xml:space="preserve"> (also see checklist item below)</w:t>
            </w:r>
            <w:r>
              <w:rPr>
                <w:sz w:val="19"/>
              </w:rPr>
              <w:t xml:space="preserve">, </w:t>
            </w:r>
            <w:r w:rsidRPr="00BE733F">
              <w:rPr>
                <w:b/>
                <w:sz w:val="19"/>
              </w:rPr>
              <w:t>(e)</w:t>
            </w:r>
            <w:r>
              <w:rPr>
                <w:sz w:val="19"/>
              </w:rPr>
              <w:t xml:space="preserve"> building code violations, </w:t>
            </w:r>
            <w:r w:rsidRPr="00BE733F">
              <w:rPr>
                <w:b/>
                <w:sz w:val="19"/>
              </w:rPr>
              <w:t>(f)</w:t>
            </w:r>
            <w:r>
              <w:rPr>
                <w:sz w:val="19"/>
              </w:rPr>
              <w:t xml:space="preserve"> violation of governing documents, </w:t>
            </w:r>
            <w:r w:rsidRPr="00BE733F">
              <w:rPr>
                <w:b/>
                <w:sz w:val="19"/>
              </w:rPr>
              <w:t>(g)</w:t>
            </w:r>
            <w:r>
              <w:rPr>
                <w:sz w:val="19"/>
              </w:rPr>
              <w:t xml:space="preserve"> pending condemnation or sale of common elements?</w:t>
            </w:r>
          </w:p>
        </w:tc>
        <w:sdt>
          <w:sdtPr>
            <w:rPr>
              <w:sz w:val="19"/>
            </w:rPr>
            <w:id w:val="193955726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9E4173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625960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E5B5F5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224791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265559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682FBE3B" w14:textId="77777777" w:rsidTr="00205702">
        <w:trPr>
          <w:cantSplit/>
          <w:trHeight w:val="1191"/>
          <w:jc w:val="center"/>
        </w:trPr>
        <w:tc>
          <w:tcPr>
            <w:tcW w:w="1237" w:type="dxa"/>
            <w:tcBorders>
              <w:top w:val="single" w:sz="6" w:space="0" w:color="auto"/>
              <w:bottom w:val="single" w:sz="6" w:space="0" w:color="auto"/>
            </w:tcBorders>
            <w:vAlign w:val="center"/>
          </w:tcPr>
          <w:p w14:paraId="513F14FC" w14:textId="77777777" w:rsidR="00F416DE" w:rsidRDefault="00F416DE" w:rsidP="00F416DE">
            <w:pPr>
              <w:rPr>
                <w:sz w:val="19"/>
              </w:rPr>
            </w:pPr>
            <w:r>
              <w:rPr>
                <w:sz w:val="19"/>
              </w:rPr>
              <w:t>605(6)</w:t>
            </w:r>
          </w:p>
        </w:tc>
        <w:tc>
          <w:tcPr>
            <w:tcW w:w="7020" w:type="dxa"/>
            <w:tcBorders>
              <w:top w:val="single" w:sz="6" w:space="0" w:color="auto"/>
              <w:bottom w:val="single" w:sz="6" w:space="0" w:color="auto"/>
            </w:tcBorders>
            <w:vAlign w:val="center"/>
          </w:tcPr>
          <w:p w14:paraId="7C14E532" w14:textId="5C0E8B07" w:rsidR="00F416DE" w:rsidRDefault="00F416DE" w:rsidP="00F416DE">
            <w:pPr>
              <w:rPr>
                <w:sz w:val="19"/>
              </w:rPr>
            </w:pPr>
            <w:r>
              <w:rPr>
                <w:sz w:val="19"/>
              </w:rPr>
              <w:t xml:space="preserve">Was </w:t>
            </w:r>
            <w:r>
              <w:rPr>
                <w:b/>
                <w:i/>
                <w:sz w:val="19"/>
              </w:rPr>
              <w:t xml:space="preserve">declarant’s </w:t>
            </w:r>
            <w:r w:rsidRPr="008013DF">
              <w:rPr>
                <w:i/>
                <w:iCs/>
                <w:sz w:val="19"/>
              </w:rPr>
              <w:t>resale certificate</w:t>
            </w:r>
            <w:r>
              <w:rPr>
                <w:sz w:val="19"/>
              </w:rPr>
              <w:t xml:space="preserve"> (f</w:t>
            </w:r>
            <w:r w:rsidRPr="00A46109">
              <w:rPr>
                <w:sz w:val="19"/>
              </w:rPr>
              <w:t xml:space="preserve">or </w:t>
            </w:r>
            <w:r w:rsidR="00C12E0B">
              <w:rPr>
                <w:sz w:val="19"/>
              </w:rPr>
              <w:t xml:space="preserve">a </w:t>
            </w:r>
            <w:r w:rsidRPr="00A46109">
              <w:rPr>
                <w:sz w:val="19"/>
              </w:rPr>
              <w:t xml:space="preserve">new CIC </w:t>
            </w:r>
            <w:r w:rsidR="00C12E0B">
              <w:rPr>
                <w:sz w:val="19"/>
              </w:rPr>
              <w:t>miscellaneous community</w:t>
            </w:r>
            <w:r>
              <w:rPr>
                <w:rStyle w:val="EndnoteReference"/>
                <w:sz w:val="19"/>
              </w:rPr>
              <w:endnoteReference w:id="18"/>
            </w:r>
            <w:r>
              <w:rPr>
                <w:sz w:val="19"/>
              </w:rPr>
              <w:t xml:space="preserve">) reviewed for disclosures of: </w:t>
            </w:r>
            <w:r w:rsidRPr="00BE733F">
              <w:rPr>
                <w:b/>
                <w:sz w:val="19"/>
              </w:rPr>
              <w:t>(a)</w:t>
            </w:r>
            <w:r>
              <w:rPr>
                <w:sz w:val="19"/>
              </w:rPr>
              <w:t xml:space="preserve"> assessments, </w:t>
            </w:r>
            <w:r w:rsidRPr="00BE733F">
              <w:rPr>
                <w:b/>
                <w:sz w:val="19"/>
              </w:rPr>
              <w:t>(b)</w:t>
            </w:r>
            <w:r>
              <w:rPr>
                <w:sz w:val="19"/>
              </w:rPr>
              <w:t xml:space="preserve"> use, age or leasing restrictions, </w:t>
            </w:r>
            <w:r w:rsidRPr="00BE733F">
              <w:rPr>
                <w:b/>
                <w:sz w:val="19"/>
              </w:rPr>
              <w:t>(c)</w:t>
            </w:r>
            <w:r>
              <w:rPr>
                <w:sz w:val="19"/>
              </w:rPr>
              <w:t xml:space="preserve"> right of first refusal or option to purchase, </w:t>
            </w:r>
            <w:r w:rsidRPr="00BE733F">
              <w:rPr>
                <w:b/>
                <w:sz w:val="19"/>
              </w:rPr>
              <w:t>(d)</w:t>
            </w:r>
            <w:r>
              <w:rPr>
                <w:sz w:val="19"/>
              </w:rPr>
              <w:t xml:space="preserve"> judgments against association</w:t>
            </w:r>
            <w:r w:rsidR="00EB00C7">
              <w:rPr>
                <w:sz w:val="19"/>
              </w:rPr>
              <w:t xml:space="preserve"> (also see checklist item below)</w:t>
            </w:r>
            <w:r>
              <w:rPr>
                <w:sz w:val="19"/>
              </w:rPr>
              <w:t xml:space="preserve">, </w:t>
            </w:r>
            <w:r w:rsidRPr="00BE733F">
              <w:rPr>
                <w:b/>
                <w:sz w:val="19"/>
              </w:rPr>
              <w:t>(e)</w:t>
            </w:r>
            <w:r>
              <w:rPr>
                <w:sz w:val="19"/>
              </w:rPr>
              <w:t xml:space="preserve"> building code violations, </w:t>
            </w:r>
            <w:r w:rsidRPr="00BE733F">
              <w:rPr>
                <w:b/>
                <w:sz w:val="19"/>
              </w:rPr>
              <w:t>(f)</w:t>
            </w:r>
            <w:r>
              <w:rPr>
                <w:sz w:val="19"/>
              </w:rPr>
              <w:t xml:space="preserve"> violation of governing documents, </w:t>
            </w:r>
            <w:r w:rsidRPr="00BE733F">
              <w:rPr>
                <w:b/>
                <w:sz w:val="19"/>
              </w:rPr>
              <w:t>(g)</w:t>
            </w:r>
            <w:r>
              <w:rPr>
                <w:sz w:val="19"/>
              </w:rPr>
              <w:t xml:space="preserve"> pending condemnation or sale of common elements </w:t>
            </w:r>
            <w:r w:rsidRPr="00690286">
              <w:rPr>
                <w:b/>
                <w:i/>
                <w:sz w:val="19"/>
              </w:rPr>
              <w:t>PLUS</w:t>
            </w:r>
            <w:r>
              <w:rPr>
                <w:sz w:val="19"/>
              </w:rPr>
              <w:t xml:space="preserve"> additional information required by RCW 64.90.605(6)?</w:t>
            </w:r>
          </w:p>
        </w:tc>
        <w:sdt>
          <w:sdtPr>
            <w:rPr>
              <w:sz w:val="19"/>
            </w:rPr>
            <w:id w:val="-173460595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8A9A20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510988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EB9D1E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957204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9B6E30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102B7EC1" w14:textId="77777777" w:rsidTr="00205702">
        <w:trPr>
          <w:cantSplit/>
          <w:jc w:val="center"/>
        </w:trPr>
        <w:tc>
          <w:tcPr>
            <w:tcW w:w="1237" w:type="dxa"/>
            <w:tcBorders>
              <w:top w:val="single" w:sz="6" w:space="0" w:color="auto"/>
              <w:bottom w:val="single" w:sz="6" w:space="0" w:color="auto"/>
            </w:tcBorders>
            <w:vAlign w:val="center"/>
          </w:tcPr>
          <w:p w14:paraId="0AA1DCF7" w14:textId="77777777" w:rsidR="00F416DE" w:rsidRDefault="00F416DE" w:rsidP="00F416DE">
            <w:pPr>
              <w:rPr>
                <w:sz w:val="19"/>
              </w:rPr>
            </w:pPr>
            <w:r>
              <w:rPr>
                <w:sz w:val="19"/>
              </w:rPr>
              <w:t>640</w:t>
            </w:r>
          </w:p>
        </w:tc>
        <w:tc>
          <w:tcPr>
            <w:tcW w:w="7020" w:type="dxa"/>
            <w:tcBorders>
              <w:top w:val="single" w:sz="6" w:space="0" w:color="auto"/>
              <w:bottom w:val="single" w:sz="6" w:space="0" w:color="auto"/>
            </w:tcBorders>
            <w:vAlign w:val="center"/>
          </w:tcPr>
          <w:p w14:paraId="7EA6A90C" w14:textId="77777777" w:rsidR="00F416DE" w:rsidRDefault="00F416DE" w:rsidP="00F416DE">
            <w:pPr>
              <w:rPr>
                <w:sz w:val="19"/>
              </w:rPr>
            </w:pPr>
            <w:r>
              <w:rPr>
                <w:sz w:val="19"/>
              </w:rPr>
              <w:t>Was resale certificate provided to escrow?</w:t>
            </w:r>
          </w:p>
        </w:tc>
        <w:sdt>
          <w:sdtPr>
            <w:rPr>
              <w:sz w:val="19"/>
            </w:rPr>
            <w:id w:val="-598713628"/>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5AB02FD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2573717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342815F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944177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0DF437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EB00C7" w14:paraId="1C65013B" w14:textId="77777777" w:rsidTr="00205702">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6FAA5BC6" w14:textId="77777777" w:rsidR="00EB00C7" w:rsidRDefault="00EB00C7" w:rsidP="006D038D">
            <w:pPr>
              <w:rPr>
                <w:sz w:val="19"/>
              </w:rPr>
            </w:pPr>
            <w:bookmarkStart w:id="2" w:name="_Hlk16766255"/>
            <w:r>
              <w:rPr>
                <w:sz w:val="19"/>
              </w:rPr>
              <w:t>490</w:t>
            </w:r>
          </w:p>
        </w:tc>
        <w:tc>
          <w:tcPr>
            <w:tcW w:w="7020" w:type="dxa"/>
            <w:tcBorders>
              <w:top w:val="single" w:sz="6" w:space="0" w:color="auto"/>
              <w:bottom w:val="single" w:sz="6" w:space="0" w:color="auto"/>
            </w:tcBorders>
            <w:shd w:val="clear" w:color="auto" w:fill="EAF1DD" w:themeFill="accent3" w:themeFillTint="33"/>
            <w:vAlign w:val="center"/>
          </w:tcPr>
          <w:p w14:paraId="758F9FF8" w14:textId="011212FB" w:rsidR="00EB00C7" w:rsidRDefault="00EB00C7" w:rsidP="006D038D">
            <w:pPr>
              <w:rPr>
                <w:sz w:val="19"/>
              </w:rPr>
            </w:pPr>
            <w:r w:rsidRPr="00B56DD9">
              <w:rPr>
                <w:sz w:val="19"/>
              </w:rPr>
              <w:t>As to judgments against the association, they attach to all lots/units.</w:t>
            </w:r>
            <w:r>
              <w:rPr>
                <w:sz w:val="19"/>
              </w:rPr>
              <w:t xml:space="preserve"> The name of the </w:t>
            </w:r>
            <w:proofErr w:type="gramStart"/>
            <w:r>
              <w:rPr>
                <w:sz w:val="19"/>
              </w:rPr>
              <w:t>owners</w:t>
            </w:r>
            <w:proofErr w:type="gramEnd"/>
            <w:r>
              <w:rPr>
                <w:sz w:val="19"/>
              </w:rPr>
              <w:t xml:space="preserve"> association should be checked for judgements when insuring title to any unit/lot in a </w:t>
            </w:r>
            <w:r w:rsidR="007F59CA">
              <w:rPr>
                <w:sz w:val="19"/>
              </w:rPr>
              <w:t>miscellaneous</w:t>
            </w:r>
            <w:r>
              <w:rPr>
                <w:sz w:val="19"/>
              </w:rPr>
              <w:t xml:space="preserve"> community.</w:t>
            </w:r>
          </w:p>
          <w:p w14:paraId="21F8D805" w14:textId="77777777" w:rsidR="00EB00C7" w:rsidRPr="00EB00C7" w:rsidRDefault="00EB00C7" w:rsidP="006D038D">
            <w:pPr>
              <w:rPr>
                <w:b/>
                <w:sz w:val="19"/>
              </w:rPr>
            </w:pPr>
            <w:r w:rsidRPr="00EB00C7">
              <w:rPr>
                <w:b/>
                <w:sz w:val="19"/>
              </w:rPr>
              <w:t xml:space="preserve">Q = Has a search for judgments against the name of the </w:t>
            </w:r>
            <w:proofErr w:type="gramStart"/>
            <w:r w:rsidRPr="00EB00C7">
              <w:rPr>
                <w:b/>
                <w:sz w:val="19"/>
              </w:rPr>
              <w:t>owners</w:t>
            </w:r>
            <w:proofErr w:type="gramEnd"/>
            <w:r w:rsidRPr="00EB00C7">
              <w:rPr>
                <w:b/>
                <w:sz w:val="19"/>
              </w:rPr>
              <w:t xml:space="preserve"> association been done?</w:t>
            </w:r>
          </w:p>
        </w:tc>
        <w:sdt>
          <w:sdtPr>
            <w:rPr>
              <w:sz w:val="19"/>
            </w:rPr>
            <w:id w:val="43656953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6283F315" w14:textId="77777777" w:rsidR="00EB00C7" w:rsidRDefault="00EB00C7" w:rsidP="006D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491643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7B116077" w14:textId="77777777" w:rsidR="00EB00C7" w:rsidRDefault="00EB00C7" w:rsidP="006D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7578183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64AEAE63" w14:textId="77777777" w:rsidR="00EB00C7" w:rsidRDefault="00EB00C7" w:rsidP="006D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bookmarkEnd w:id="2"/>
      <w:tr w:rsidR="00F416DE" w14:paraId="701871C3" w14:textId="77777777" w:rsidTr="00205702">
        <w:trPr>
          <w:cantSplit/>
          <w:jc w:val="center"/>
        </w:trPr>
        <w:tc>
          <w:tcPr>
            <w:tcW w:w="1237" w:type="dxa"/>
            <w:tcBorders>
              <w:top w:val="single" w:sz="6" w:space="0" w:color="auto"/>
              <w:bottom w:val="single" w:sz="6" w:space="0" w:color="auto"/>
            </w:tcBorders>
            <w:shd w:val="clear" w:color="auto" w:fill="EAF1DD" w:themeFill="accent3" w:themeFillTint="33"/>
            <w:vAlign w:val="center"/>
          </w:tcPr>
          <w:p w14:paraId="69ECF22C" w14:textId="77777777" w:rsidR="00F416DE" w:rsidRDefault="00F416DE" w:rsidP="00F416DE">
            <w:pPr>
              <w:rPr>
                <w:sz w:val="19"/>
              </w:rPr>
            </w:pPr>
            <w:r>
              <w:rPr>
                <w:sz w:val="19"/>
              </w:rPr>
              <w:t>310</w:t>
            </w:r>
          </w:p>
        </w:tc>
        <w:tc>
          <w:tcPr>
            <w:tcW w:w="7020" w:type="dxa"/>
            <w:tcBorders>
              <w:top w:val="single" w:sz="6" w:space="0" w:color="auto"/>
              <w:bottom w:val="single" w:sz="6" w:space="0" w:color="auto"/>
            </w:tcBorders>
            <w:shd w:val="clear" w:color="auto" w:fill="EAF1DD" w:themeFill="accent3" w:themeFillTint="33"/>
            <w:vAlign w:val="center"/>
          </w:tcPr>
          <w:p w14:paraId="42137599" w14:textId="48C20EC4" w:rsidR="00F416DE" w:rsidRDefault="00F416DE" w:rsidP="00F416DE">
            <w:pPr>
              <w:ind w:left="159" w:hanging="159"/>
              <w:rPr>
                <w:sz w:val="19"/>
              </w:rPr>
            </w:pPr>
            <w:r w:rsidRPr="00982252">
              <w:sym w:font="Wingdings" w:char="F0FE"/>
            </w:r>
            <w:r w:rsidRPr="00982252">
              <w:rPr>
                <w:sz w:val="19"/>
              </w:rPr>
              <w:t xml:space="preserve"> </w:t>
            </w:r>
            <w:r>
              <w:rPr>
                <w:sz w:val="19"/>
              </w:rPr>
              <w:t xml:space="preserve">If merged or consolidated with another </w:t>
            </w:r>
            <w:r w:rsidR="007F59CA">
              <w:rPr>
                <w:sz w:val="19"/>
              </w:rPr>
              <w:t>miscellaneous community (</w:t>
            </w:r>
            <w:r>
              <w:rPr>
                <w:sz w:val="19"/>
              </w:rPr>
              <w:t xml:space="preserve">or </w:t>
            </w:r>
            <w:r w:rsidR="007F59CA">
              <w:rPr>
                <w:sz w:val="19"/>
              </w:rPr>
              <w:t xml:space="preserve">any other type of </w:t>
            </w:r>
            <w:r>
              <w:rPr>
                <w:sz w:val="19"/>
              </w:rPr>
              <w:t>CIC</w:t>
            </w:r>
            <w:r w:rsidR="007F59CA">
              <w:rPr>
                <w:sz w:val="19"/>
              </w:rPr>
              <w:t>)</w:t>
            </w:r>
            <w:r>
              <w:rPr>
                <w:sz w:val="19"/>
              </w:rPr>
              <w:t>, review new CIC governing documents</w:t>
            </w:r>
            <w:r w:rsidR="007F59CA">
              <w:rPr>
                <w:sz w:val="19"/>
              </w:rPr>
              <w:t xml:space="preserve"> and refer to title company underwriting</w:t>
            </w:r>
            <w:r>
              <w:rPr>
                <w:sz w:val="19"/>
              </w:rPr>
              <w:t xml:space="preserve">. </w:t>
            </w:r>
          </w:p>
        </w:tc>
        <w:sdt>
          <w:sdtPr>
            <w:rPr>
              <w:sz w:val="19"/>
            </w:rPr>
            <w:id w:val="26027282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7F9352D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3912106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51DDB6E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56913026"/>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EAF1DD" w:themeFill="accent3" w:themeFillTint="33"/>
                <w:vAlign w:val="center"/>
              </w:tcPr>
              <w:p w14:paraId="41BFA48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rsidRPr="006D75F8" w14:paraId="1A1FF544" w14:textId="77777777" w:rsidTr="0019382E">
        <w:trPr>
          <w:cantSplit/>
          <w:jc w:val="center"/>
        </w:trPr>
        <w:tc>
          <w:tcPr>
            <w:tcW w:w="10147" w:type="dxa"/>
            <w:gridSpan w:val="5"/>
            <w:tcBorders>
              <w:top w:val="single" w:sz="6" w:space="0" w:color="auto"/>
              <w:bottom w:val="double" w:sz="6" w:space="0" w:color="auto"/>
            </w:tcBorders>
            <w:shd w:val="clear" w:color="auto" w:fill="auto"/>
            <w:vAlign w:val="center"/>
          </w:tcPr>
          <w:p w14:paraId="74D13D0C" w14:textId="77777777" w:rsidR="00F416DE" w:rsidRPr="006D75F8" w:rsidRDefault="00F416DE" w:rsidP="00F416DE">
            <w:pPr>
              <w:rPr>
                <w:sz w:val="19"/>
              </w:rPr>
            </w:pPr>
          </w:p>
        </w:tc>
      </w:tr>
      <w:tr w:rsidR="00F416DE" w14:paraId="3E90E33F"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710E793" w14:textId="560966C3" w:rsidR="00F416DE" w:rsidRPr="00392E8B" w:rsidRDefault="00F416DE" w:rsidP="00F416DE">
            <w:pPr>
              <w:pStyle w:val="Heading2"/>
              <w:rPr>
                <w:rFonts w:ascii="Arial" w:hAnsi="Arial" w:cs="Arial"/>
              </w:rPr>
            </w:pPr>
            <w:bookmarkStart w:id="3" w:name="_Toc510776307"/>
            <w:r w:rsidRPr="00392E8B">
              <w:rPr>
                <w:rFonts w:ascii="Arial" w:hAnsi="Arial" w:cs="Arial"/>
              </w:rPr>
              <w:sym w:font="Wingdings" w:char="F0AB"/>
            </w:r>
            <w:r w:rsidRPr="00392E8B">
              <w:rPr>
                <w:rFonts w:ascii="Arial" w:hAnsi="Arial" w:cs="Arial"/>
              </w:rPr>
              <w:t xml:space="preserve"> </w:t>
            </w:r>
            <w:bookmarkStart w:id="4" w:name="Declaration"/>
            <w:r w:rsidRPr="00392E8B">
              <w:rPr>
                <w:rFonts w:ascii="Arial" w:hAnsi="Arial" w:cs="Arial"/>
              </w:rPr>
              <w:t>DECLARATION</w:t>
            </w:r>
            <w:bookmarkEnd w:id="4"/>
            <w:r w:rsidR="00E43663">
              <w:rPr>
                <w:rFonts w:ascii="Arial" w:hAnsi="Arial" w:cs="Arial"/>
              </w:rPr>
              <w:t>/</w:t>
            </w:r>
            <w:r w:rsidRPr="00392E8B">
              <w:rPr>
                <w:rFonts w:ascii="Arial" w:hAnsi="Arial" w:cs="Arial"/>
              </w:rPr>
              <w:t xml:space="preserve">CCRs </w:t>
            </w:r>
            <w:r w:rsidRPr="00392E8B">
              <w:rPr>
                <w:rFonts w:ascii="Arial" w:hAnsi="Arial" w:cs="Arial"/>
              </w:rPr>
              <w:sym w:font="Wingdings" w:char="F0AB"/>
            </w:r>
            <w:bookmarkEnd w:id="3"/>
          </w:p>
        </w:tc>
      </w:tr>
      <w:tr w:rsidR="00F416DE" w14:paraId="3301ABFD"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76AB07E" w14:textId="77777777" w:rsidR="00F416DE" w:rsidRDefault="00F416DE" w:rsidP="00F416DE">
            <w:pPr>
              <w:pStyle w:val="Heading2"/>
              <w:rPr>
                <w:rFonts w:ascii="Arial" w:hAnsi="Arial"/>
              </w:rPr>
            </w:pPr>
            <w:r>
              <w:rPr>
                <w:rFonts w:ascii="Arial" w:hAnsi="Arial"/>
              </w:rPr>
              <w:t>Name</w:t>
            </w:r>
          </w:p>
        </w:tc>
      </w:tr>
      <w:tr w:rsidR="00F416DE" w14:paraId="4C5E934D" w14:textId="77777777" w:rsidTr="00205702">
        <w:trPr>
          <w:cantSplit/>
          <w:jc w:val="center"/>
        </w:trPr>
        <w:tc>
          <w:tcPr>
            <w:tcW w:w="1237" w:type="dxa"/>
            <w:shd w:val="clear" w:color="auto" w:fill="auto"/>
            <w:vAlign w:val="center"/>
          </w:tcPr>
          <w:p w14:paraId="622FD70F" w14:textId="77777777" w:rsidR="00F416DE" w:rsidRDefault="00F416DE" w:rsidP="00F416DE">
            <w:pPr>
              <w:rPr>
                <w:sz w:val="19"/>
              </w:rPr>
            </w:pPr>
            <w:r>
              <w:rPr>
                <w:sz w:val="19"/>
              </w:rPr>
              <w:t>200(1)(a) &amp; (b)</w:t>
            </w:r>
          </w:p>
        </w:tc>
        <w:tc>
          <w:tcPr>
            <w:tcW w:w="7020" w:type="dxa"/>
            <w:vAlign w:val="center"/>
          </w:tcPr>
          <w:p w14:paraId="605A4598" w14:textId="75E8D5E0"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982252">
              <w:sym w:font="Wingdings" w:char="F0FE"/>
            </w:r>
            <w:r w:rsidRPr="00982252">
              <w:rPr>
                <w:sz w:val="19"/>
              </w:rPr>
              <w:t xml:space="preserve"> </w:t>
            </w:r>
            <w:r>
              <w:t xml:space="preserve">There is </w:t>
            </w:r>
            <w:r w:rsidR="007125F0">
              <w:t xml:space="preserve">either (a) </w:t>
            </w:r>
            <w:r>
              <w:t>a separate declaration/CCRs</w:t>
            </w:r>
            <w:r w:rsidR="005C6468">
              <w:t xml:space="preserve"> (</w:t>
            </w:r>
            <w:r w:rsidR="007125F0">
              <w:t xml:space="preserve">most common) </w:t>
            </w:r>
            <w:r w:rsidR="005C6468">
              <w:t xml:space="preserve">or </w:t>
            </w:r>
            <w:r w:rsidR="007125F0">
              <w:t xml:space="preserve">(b) </w:t>
            </w:r>
            <w:r w:rsidR="001F03DC">
              <w:t>declaration/CCR</w:t>
            </w:r>
            <w:r w:rsidR="007125F0">
              <w:t xml:space="preserve"> </w:t>
            </w:r>
            <w:r w:rsidR="005C6468">
              <w:t xml:space="preserve">provisions </w:t>
            </w:r>
            <w:r w:rsidR="007125F0">
              <w:t>are on</w:t>
            </w:r>
            <w:r w:rsidR="005C6468">
              <w:t xml:space="preserve"> the face of the </w:t>
            </w:r>
            <w:r w:rsidR="007833E3">
              <w:t>miscellaneous community map</w:t>
            </w:r>
            <w:r w:rsidR="007125F0">
              <w:t xml:space="preserve"> (</w:t>
            </w:r>
            <w:r w:rsidR="005C6468">
              <w:t>uncommon but permitted).</w:t>
            </w:r>
            <w:r>
              <w:t xml:space="preserve"> </w:t>
            </w:r>
            <w:r w:rsidR="007125F0">
              <w:t>Such language</w:t>
            </w:r>
            <w:r>
              <w:t xml:space="preserve"> is required if there are any cost sharing provisions (e.g., assessments) relating to other property.</w:t>
            </w:r>
          </w:p>
          <w:p w14:paraId="022CCEA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Pr>
                <w:sz w:val="19"/>
              </w:rPr>
              <w:t xml:space="preserve">If </w:t>
            </w:r>
            <w:r w:rsidR="0027320D">
              <w:rPr>
                <w:sz w:val="19"/>
              </w:rPr>
              <w:t>“NO”</w:t>
            </w:r>
            <w:r>
              <w:rPr>
                <w:sz w:val="19"/>
              </w:rPr>
              <w:t xml:space="preserve"> refer to underwriting.</w:t>
            </w:r>
          </w:p>
          <w:p w14:paraId="0C01C9B9"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If “N/A” (i.e., there are no assessments for obligations relating to other property) it is not a CIC and this checklist is not required. Refer to underwriting if any question about this.</w:t>
            </w:r>
          </w:p>
          <w:p w14:paraId="3BA46FE3" w14:textId="77777777" w:rsidR="00F416DE" w:rsidRPr="00982252"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xml:space="preserve">If </w:t>
            </w:r>
            <w:r w:rsidR="0027320D">
              <w:t>“YES”</w:t>
            </w:r>
            <w:r>
              <w:t xml:space="preserve"> </w:t>
            </w:r>
            <w:r w:rsidRPr="00C50F7E">
              <w:rPr>
                <w:sz w:val="19"/>
                <w:highlight w:val="yellow"/>
              </w:rPr>
              <w:t>▼</w:t>
            </w:r>
            <w:r>
              <w:rPr>
                <w:sz w:val="19"/>
              </w:rPr>
              <w:t xml:space="preserve"> continue with this checklist.</w:t>
            </w:r>
          </w:p>
        </w:tc>
        <w:sdt>
          <w:sdtPr>
            <w:rPr>
              <w:sz w:val="19"/>
            </w:rPr>
            <w:id w:val="-1208026509"/>
            <w14:checkbox>
              <w14:checked w14:val="0"/>
              <w14:checkedState w14:val="2612" w14:font="MS Gothic"/>
              <w14:uncheckedState w14:val="2610" w14:font="MS Gothic"/>
            </w14:checkbox>
          </w:sdtPr>
          <w:sdtEndPr/>
          <w:sdtContent>
            <w:tc>
              <w:tcPr>
                <w:tcW w:w="630" w:type="dxa"/>
                <w:vAlign w:val="center"/>
              </w:tcPr>
              <w:p w14:paraId="2E65325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4850136"/>
            <w14:checkbox>
              <w14:checked w14:val="0"/>
              <w14:checkedState w14:val="2612" w14:font="MS Gothic"/>
              <w14:uncheckedState w14:val="2610" w14:font="MS Gothic"/>
            </w14:checkbox>
          </w:sdtPr>
          <w:sdtEndPr/>
          <w:sdtContent>
            <w:tc>
              <w:tcPr>
                <w:tcW w:w="630" w:type="dxa"/>
                <w:vAlign w:val="center"/>
              </w:tcPr>
              <w:p w14:paraId="7B49312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85450163"/>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41F0C26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752356D6" w14:textId="77777777" w:rsidTr="00205702">
        <w:trPr>
          <w:cantSplit/>
          <w:jc w:val="center"/>
        </w:trPr>
        <w:tc>
          <w:tcPr>
            <w:tcW w:w="1237" w:type="dxa"/>
            <w:vAlign w:val="center"/>
          </w:tcPr>
          <w:p w14:paraId="6345DF6A" w14:textId="77777777" w:rsidR="00F416DE" w:rsidRPr="00F34519"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225(1)(a)</w:t>
            </w:r>
          </w:p>
        </w:tc>
        <w:tc>
          <w:tcPr>
            <w:tcW w:w="7020" w:type="dxa"/>
            <w:vAlign w:val="center"/>
          </w:tcPr>
          <w:p w14:paraId="0A98DBAC" w14:textId="0061F295" w:rsidR="00F416DE" w:rsidRPr="00982252"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982252">
              <w:sym w:font="Wingdings" w:char="F0FE"/>
            </w:r>
            <w:r w:rsidRPr="00982252">
              <w:rPr>
                <w:sz w:val="19"/>
              </w:rPr>
              <w:t xml:space="preserve"> Name of </w:t>
            </w:r>
            <w:r w:rsidR="007F59CA">
              <w:rPr>
                <w:sz w:val="19"/>
              </w:rPr>
              <w:t xml:space="preserve">miscellaneous </w:t>
            </w:r>
            <w:r>
              <w:rPr>
                <w:sz w:val="19"/>
              </w:rPr>
              <w:t>community (must match verbatim name on map</w:t>
            </w:r>
            <w:r w:rsidR="007833E3">
              <w:rPr>
                <w:rStyle w:val="EndnoteReference"/>
                <w:sz w:val="19"/>
              </w:rPr>
              <w:endnoteReference w:id="19"/>
            </w:r>
            <w:r w:rsidRPr="00982252">
              <w:rPr>
                <w:sz w:val="19"/>
              </w:rPr>
              <w:t>)</w:t>
            </w:r>
            <w:r>
              <w:rPr>
                <w:sz w:val="19"/>
              </w:rPr>
              <w:t>.</w:t>
            </w:r>
          </w:p>
        </w:tc>
        <w:sdt>
          <w:sdtPr>
            <w:rPr>
              <w:sz w:val="19"/>
            </w:rPr>
            <w:id w:val="-129017711"/>
            <w14:checkbox>
              <w14:checked w14:val="0"/>
              <w14:checkedState w14:val="2612" w14:font="MS Gothic"/>
              <w14:uncheckedState w14:val="2610" w14:font="MS Gothic"/>
            </w14:checkbox>
          </w:sdtPr>
          <w:sdtEndPr/>
          <w:sdtContent>
            <w:tc>
              <w:tcPr>
                <w:tcW w:w="630" w:type="dxa"/>
                <w:vAlign w:val="center"/>
              </w:tcPr>
              <w:p w14:paraId="25301A1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6163827"/>
            <w14:checkbox>
              <w14:checked w14:val="0"/>
              <w14:checkedState w14:val="2612" w14:font="MS Gothic"/>
              <w14:uncheckedState w14:val="2610" w14:font="MS Gothic"/>
            </w14:checkbox>
          </w:sdtPr>
          <w:sdtEndPr/>
          <w:sdtContent>
            <w:tc>
              <w:tcPr>
                <w:tcW w:w="630" w:type="dxa"/>
                <w:vAlign w:val="center"/>
              </w:tcPr>
              <w:p w14:paraId="4166D96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21AFECF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5094ADA9" w14:textId="77777777" w:rsidTr="00205702">
        <w:trPr>
          <w:cantSplit/>
          <w:jc w:val="center"/>
        </w:trPr>
        <w:tc>
          <w:tcPr>
            <w:tcW w:w="1237" w:type="dxa"/>
            <w:vAlign w:val="center"/>
          </w:tcPr>
          <w:p w14:paraId="67C74108" w14:textId="77777777" w:rsidR="00F416DE" w:rsidRPr="00F34519" w:rsidRDefault="00F416DE" w:rsidP="00F416DE">
            <w:pPr>
              <w:rPr>
                <w:sz w:val="19"/>
              </w:rPr>
            </w:pPr>
            <w:r w:rsidRPr="00F34519">
              <w:rPr>
                <w:sz w:val="19"/>
              </w:rPr>
              <w:t>225(1)(a)</w:t>
            </w:r>
          </w:p>
        </w:tc>
        <w:tc>
          <w:tcPr>
            <w:tcW w:w="7020" w:type="dxa"/>
            <w:vAlign w:val="center"/>
          </w:tcPr>
          <w:p w14:paraId="6216C252" w14:textId="5D2A22BB" w:rsidR="00F416DE" w:rsidRPr="00F34519" w:rsidRDefault="00F416DE" w:rsidP="00F416DE">
            <w:pPr>
              <w:ind w:left="151" w:hanging="151"/>
              <w:rPr>
                <w:sz w:val="19"/>
              </w:rPr>
            </w:pPr>
            <w:r w:rsidRPr="00982252">
              <w:sym w:font="Wingdings" w:char="F0FE"/>
            </w:r>
            <w:r w:rsidRPr="00982252">
              <w:rPr>
                <w:sz w:val="19"/>
              </w:rPr>
              <w:t xml:space="preserve"> </w:t>
            </w:r>
            <w:r w:rsidRPr="00F34519">
              <w:rPr>
                <w:sz w:val="19"/>
              </w:rPr>
              <w:t>Includes a statement</w:t>
            </w:r>
            <w:r w:rsidRPr="00F34519">
              <w:rPr>
                <w:b/>
                <w:i/>
                <w:sz w:val="19"/>
              </w:rPr>
              <w:t xml:space="preserve"> immediately after the name</w:t>
            </w:r>
            <w:r w:rsidRPr="00F34519">
              <w:rPr>
                <w:sz w:val="19"/>
              </w:rPr>
              <w:t xml:space="preserve"> that it is a</w:t>
            </w:r>
            <w:r>
              <w:rPr>
                <w:b/>
                <w:i/>
                <w:sz w:val="19"/>
              </w:rPr>
              <w:t xml:space="preserve"> </w:t>
            </w:r>
            <w:r w:rsidR="007F59CA">
              <w:rPr>
                <w:b/>
                <w:i/>
                <w:sz w:val="19"/>
              </w:rPr>
              <w:t>miscellaneous</w:t>
            </w:r>
            <w:r>
              <w:rPr>
                <w:b/>
                <w:i/>
                <w:sz w:val="19"/>
              </w:rPr>
              <w:t xml:space="preserve"> community.</w:t>
            </w:r>
            <w:r w:rsidRPr="00F34519">
              <w:rPr>
                <w:sz w:val="19"/>
              </w:rPr>
              <w:t xml:space="preserve"> </w:t>
            </w:r>
          </w:p>
        </w:tc>
        <w:sdt>
          <w:sdtPr>
            <w:rPr>
              <w:sz w:val="19"/>
            </w:rPr>
            <w:id w:val="808216092"/>
            <w14:checkbox>
              <w14:checked w14:val="0"/>
              <w14:checkedState w14:val="2612" w14:font="MS Gothic"/>
              <w14:uncheckedState w14:val="2610" w14:font="MS Gothic"/>
            </w14:checkbox>
          </w:sdtPr>
          <w:sdtEndPr/>
          <w:sdtContent>
            <w:tc>
              <w:tcPr>
                <w:tcW w:w="630" w:type="dxa"/>
                <w:vAlign w:val="center"/>
              </w:tcPr>
              <w:p w14:paraId="1E29ABA4" w14:textId="77777777" w:rsidR="00F416DE" w:rsidRPr="00F34519"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F34519">
                  <w:rPr>
                    <w:rFonts w:ascii="MS Gothic" w:eastAsia="MS Gothic" w:hAnsi="MS Gothic" w:hint="eastAsia"/>
                    <w:sz w:val="19"/>
                  </w:rPr>
                  <w:t>☐</w:t>
                </w:r>
              </w:p>
            </w:tc>
          </w:sdtContent>
        </w:sdt>
        <w:sdt>
          <w:sdtPr>
            <w:rPr>
              <w:sz w:val="19"/>
            </w:rPr>
            <w:id w:val="873658936"/>
            <w14:checkbox>
              <w14:checked w14:val="0"/>
              <w14:checkedState w14:val="2612" w14:font="MS Gothic"/>
              <w14:uncheckedState w14:val="2610" w14:font="MS Gothic"/>
            </w14:checkbox>
          </w:sdtPr>
          <w:sdtEndPr/>
          <w:sdtContent>
            <w:tc>
              <w:tcPr>
                <w:tcW w:w="630" w:type="dxa"/>
                <w:vAlign w:val="center"/>
              </w:tcPr>
              <w:p w14:paraId="3FAA82F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F34519">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0B6F86D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2A8D9165" w14:textId="77777777" w:rsidTr="00205702">
        <w:trPr>
          <w:cantSplit/>
          <w:jc w:val="center"/>
        </w:trPr>
        <w:tc>
          <w:tcPr>
            <w:tcW w:w="1237" w:type="dxa"/>
            <w:vAlign w:val="center"/>
          </w:tcPr>
          <w:p w14:paraId="72D71823"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225(1)(a)</w:t>
            </w:r>
          </w:p>
        </w:tc>
        <w:tc>
          <w:tcPr>
            <w:tcW w:w="7020" w:type="dxa"/>
            <w:vAlign w:val="center"/>
          </w:tcPr>
          <w:p w14:paraId="40C5FE8F" w14:textId="7F8498F0" w:rsidR="00F416DE" w:rsidRPr="00946655" w:rsidRDefault="00F416DE" w:rsidP="00F416DE">
            <w:pPr>
              <w:ind w:left="159" w:hanging="159"/>
              <w:rPr>
                <w:sz w:val="19"/>
              </w:rPr>
            </w:pPr>
            <w:r>
              <w:sym w:font="Wingdings" w:char="F0FE"/>
            </w:r>
            <w:r>
              <w:t xml:space="preserve"> </w:t>
            </w:r>
            <w:r>
              <w:rPr>
                <w:sz w:val="19"/>
              </w:rPr>
              <w:t xml:space="preserve">If phased (later division of same </w:t>
            </w:r>
            <w:r w:rsidR="00335CE0">
              <w:rPr>
                <w:sz w:val="19"/>
              </w:rPr>
              <w:t>miscellaneous community</w:t>
            </w:r>
            <w:r>
              <w:rPr>
                <w:sz w:val="19"/>
              </w:rPr>
              <w:t xml:space="preserve">), does name/title reference the division/phase number in the name/title of both declaration/CCRs &amp; </w:t>
            </w:r>
            <w:r w:rsidR="007F59CA">
              <w:rPr>
                <w:sz w:val="19"/>
              </w:rPr>
              <w:t>miscellaneous</w:t>
            </w:r>
            <w:r>
              <w:rPr>
                <w:sz w:val="19"/>
              </w:rPr>
              <w:t xml:space="preserve"> community? </w:t>
            </w:r>
          </w:p>
        </w:tc>
        <w:sdt>
          <w:sdtPr>
            <w:rPr>
              <w:sz w:val="19"/>
            </w:rPr>
            <w:id w:val="455222320"/>
            <w14:checkbox>
              <w14:checked w14:val="0"/>
              <w14:checkedState w14:val="2612" w14:font="MS Gothic"/>
              <w14:uncheckedState w14:val="2610" w14:font="MS Gothic"/>
            </w14:checkbox>
          </w:sdtPr>
          <w:sdtEndPr/>
          <w:sdtContent>
            <w:tc>
              <w:tcPr>
                <w:tcW w:w="630" w:type="dxa"/>
                <w:vAlign w:val="center"/>
              </w:tcPr>
              <w:p w14:paraId="06C399E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9858689"/>
            <w14:checkbox>
              <w14:checked w14:val="0"/>
              <w14:checkedState w14:val="2612" w14:font="MS Gothic"/>
              <w14:uncheckedState w14:val="2610" w14:font="MS Gothic"/>
            </w14:checkbox>
          </w:sdtPr>
          <w:sdtEndPr/>
          <w:sdtContent>
            <w:tc>
              <w:tcPr>
                <w:tcW w:w="630" w:type="dxa"/>
                <w:vAlign w:val="center"/>
              </w:tcPr>
              <w:p w14:paraId="18F4FB1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2662910"/>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095204C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320FE567" w14:textId="77777777" w:rsidTr="00205702">
        <w:trPr>
          <w:cantSplit/>
          <w:jc w:val="center"/>
        </w:trPr>
        <w:tc>
          <w:tcPr>
            <w:tcW w:w="1237" w:type="dxa"/>
            <w:vAlign w:val="center"/>
          </w:tcPr>
          <w:p w14:paraId="140FA064"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200(1)(b)</w:t>
            </w:r>
          </w:p>
        </w:tc>
        <w:tc>
          <w:tcPr>
            <w:tcW w:w="7020" w:type="dxa"/>
            <w:vAlign w:val="center"/>
          </w:tcPr>
          <w:p w14:paraId="3688E7DB" w14:textId="77777777" w:rsidR="00F416DE" w:rsidRDefault="00F416DE" w:rsidP="00F416DE">
            <w:pPr>
              <w:rPr>
                <w:sz w:val="19"/>
              </w:rPr>
            </w:pPr>
            <w:r w:rsidRPr="00982252">
              <w:sym w:font="Wingdings" w:char="F0FE"/>
            </w:r>
            <w:r w:rsidRPr="00982252">
              <w:t xml:space="preserve"> </w:t>
            </w:r>
            <w:r>
              <w:rPr>
                <w:sz w:val="19"/>
              </w:rPr>
              <w:t xml:space="preserve">Name is </w:t>
            </w:r>
            <w:r w:rsidRPr="009F497D">
              <w:rPr>
                <w:b/>
                <w:i/>
                <w:sz w:val="19"/>
              </w:rPr>
              <w:t>not</w:t>
            </w:r>
            <w:r>
              <w:rPr>
                <w:sz w:val="19"/>
              </w:rPr>
              <w:t xml:space="preserve"> identical to any other CIC approved by the county</w:t>
            </w:r>
          </w:p>
        </w:tc>
        <w:sdt>
          <w:sdtPr>
            <w:rPr>
              <w:sz w:val="19"/>
            </w:rPr>
            <w:id w:val="824935182"/>
            <w14:checkbox>
              <w14:checked w14:val="0"/>
              <w14:checkedState w14:val="2612" w14:font="MS Gothic"/>
              <w14:uncheckedState w14:val="2610" w14:font="MS Gothic"/>
            </w14:checkbox>
          </w:sdtPr>
          <w:sdtEndPr/>
          <w:sdtContent>
            <w:tc>
              <w:tcPr>
                <w:tcW w:w="630" w:type="dxa"/>
                <w:vAlign w:val="center"/>
              </w:tcPr>
              <w:p w14:paraId="3D3399F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897832"/>
            <w14:checkbox>
              <w14:checked w14:val="0"/>
              <w14:checkedState w14:val="2612" w14:font="MS Gothic"/>
              <w14:uncheckedState w14:val="2610" w14:font="MS Gothic"/>
            </w14:checkbox>
          </w:sdtPr>
          <w:sdtEndPr/>
          <w:sdtContent>
            <w:tc>
              <w:tcPr>
                <w:tcW w:w="630" w:type="dxa"/>
                <w:vAlign w:val="center"/>
              </w:tcPr>
              <w:p w14:paraId="7FA7928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AACCBB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5EC86B74" w14:textId="77777777" w:rsidTr="00205702">
        <w:trPr>
          <w:cantSplit/>
          <w:jc w:val="center"/>
        </w:trPr>
        <w:tc>
          <w:tcPr>
            <w:tcW w:w="1237" w:type="dxa"/>
            <w:vAlign w:val="center"/>
          </w:tcPr>
          <w:p w14:paraId="26E0638E"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w:t>
            </w:r>
            <w:r w:rsidR="007063B4">
              <w:rPr>
                <w:sz w:val="19"/>
              </w:rPr>
              <w:t>(1)</w:t>
            </w:r>
            <w:r w:rsidRPr="0093637F">
              <w:rPr>
                <w:sz w:val="19"/>
              </w:rPr>
              <w:t>(a)</w:t>
            </w:r>
          </w:p>
        </w:tc>
        <w:tc>
          <w:tcPr>
            <w:tcW w:w="7020" w:type="dxa"/>
            <w:vAlign w:val="center"/>
          </w:tcPr>
          <w:p w14:paraId="09580ED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Executed in the same manner as a deed (name of declarant/authorized signatories and </w:t>
            </w:r>
            <w:r w:rsidR="005727DC">
              <w:rPr>
                <w:sz w:val="19"/>
              </w:rPr>
              <w:t xml:space="preserve">proper </w:t>
            </w:r>
            <w:r>
              <w:rPr>
                <w:sz w:val="19"/>
              </w:rPr>
              <w:t>acknowledgments)</w:t>
            </w:r>
          </w:p>
        </w:tc>
        <w:sdt>
          <w:sdtPr>
            <w:rPr>
              <w:sz w:val="19"/>
            </w:rPr>
            <w:id w:val="-2120516689"/>
            <w14:checkbox>
              <w14:checked w14:val="0"/>
              <w14:checkedState w14:val="2612" w14:font="MS Gothic"/>
              <w14:uncheckedState w14:val="2610" w14:font="MS Gothic"/>
            </w14:checkbox>
          </w:sdtPr>
          <w:sdtEndPr/>
          <w:sdtContent>
            <w:tc>
              <w:tcPr>
                <w:tcW w:w="630" w:type="dxa"/>
                <w:vAlign w:val="center"/>
              </w:tcPr>
              <w:p w14:paraId="123DEFD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89018870"/>
            <w14:checkbox>
              <w14:checked w14:val="0"/>
              <w14:checkedState w14:val="2612" w14:font="MS Gothic"/>
              <w14:uncheckedState w14:val="2610" w14:font="MS Gothic"/>
            </w14:checkbox>
          </w:sdtPr>
          <w:sdtEndPr/>
          <w:sdtContent>
            <w:tc>
              <w:tcPr>
                <w:tcW w:w="630" w:type="dxa"/>
                <w:vAlign w:val="center"/>
              </w:tcPr>
              <w:p w14:paraId="6D26417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6FA9C3C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6B6688A9" w14:textId="77777777" w:rsidTr="00205702">
        <w:trPr>
          <w:cantSplit/>
          <w:jc w:val="center"/>
        </w:trPr>
        <w:tc>
          <w:tcPr>
            <w:tcW w:w="1237" w:type="dxa"/>
            <w:vAlign w:val="center"/>
          </w:tcPr>
          <w:p w14:paraId="49CF29F7" w14:textId="77777777" w:rsidR="00F416DE" w:rsidRPr="0093637F" w:rsidRDefault="00F416DE" w:rsidP="00F416DE">
            <w:pPr>
              <w:rPr>
                <w:sz w:val="19"/>
              </w:rPr>
            </w:pPr>
          </w:p>
        </w:tc>
        <w:tc>
          <w:tcPr>
            <w:tcW w:w="7020" w:type="dxa"/>
            <w:vAlign w:val="center"/>
          </w:tcPr>
          <w:p w14:paraId="2B89C6FE" w14:textId="77777777" w:rsidR="00F416DE" w:rsidRDefault="00F416DE" w:rsidP="00F416DE">
            <w:pPr>
              <w:ind w:left="111" w:hanging="111"/>
              <w:rPr>
                <w:sz w:val="19"/>
              </w:rPr>
            </w:pPr>
          </w:p>
        </w:tc>
        <w:tc>
          <w:tcPr>
            <w:tcW w:w="630" w:type="dxa"/>
            <w:vAlign w:val="center"/>
          </w:tcPr>
          <w:p w14:paraId="5FA3C51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28CC830F"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48CC946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25FFF1B1"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795B9A6" w14:textId="513B2F35" w:rsidR="00F416DE" w:rsidRDefault="00F416DE" w:rsidP="00F416DE">
            <w:pPr>
              <w:pStyle w:val="Heading2"/>
              <w:rPr>
                <w:rFonts w:ascii="Arial" w:hAnsi="Arial"/>
              </w:rPr>
            </w:pPr>
            <w:bookmarkStart w:id="5" w:name="Recording"/>
            <w:r>
              <w:rPr>
                <w:rFonts w:ascii="Arial" w:hAnsi="Arial"/>
              </w:rPr>
              <w:t>Recording</w:t>
            </w:r>
            <w:bookmarkEnd w:id="5"/>
          </w:p>
        </w:tc>
      </w:tr>
      <w:tr w:rsidR="00F416DE" w14:paraId="6719F81C" w14:textId="77777777" w:rsidTr="00205702">
        <w:trPr>
          <w:cantSplit/>
          <w:jc w:val="center"/>
        </w:trPr>
        <w:tc>
          <w:tcPr>
            <w:tcW w:w="1237" w:type="dxa"/>
            <w:shd w:val="clear" w:color="auto" w:fill="auto"/>
            <w:vAlign w:val="center"/>
          </w:tcPr>
          <w:p w14:paraId="66E7EBB7" w14:textId="77777777" w:rsidR="00F416DE" w:rsidRPr="0093637F"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93637F">
              <w:rPr>
                <w:sz w:val="19"/>
              </w:rPr>
              <w:t>200(1)(a)</w:t>
            </w:r>
          </w:p>
        </w:tc>
        <w:tc>
          <w:tcPr>
            <w:tcW w:w="7020" w:type="dxa"/>
            <w:shd w:val="clear" w:color="auto" w:fill="auto"/>
            <w:vAlign w:val="center"/>
          </w:tcPr>
          <w:p w14:paraId="6A4AB234" w14:textId="61687456"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Recorded</w:t>
            </w:r>
            <w:r w:rsidR="008864E0">
              <w:rPr>
                <w:sz w:val="19"/>
              </w:rPr>
              <w:t xml:space="preserve"> </w:t>
            </w:r>
          </w:p>
        </w:tc>
        <w:sdt>
          <w:sdtPr>
            <w:rPr>
              <w:sz w:val="19"/>
            </w:rPr>
            <w:id w:val="-1305461144"/>
            <w14:checkbox>
              <w14:checked w14:val="0"/>
              <w14:checkedState w14:val="2612" w14:font="MS Gothic"/>
              <w14:uncheckedState w14:val="2610" w14:font="MS Gothic"/>
            </w14:checkbox>
          </w:sdtPr>
          <w:sdtEndPr/>
          <w:sdtContent>
            <w:tc>
              <w:tcPr>
                <w:tcW w:w="630" w:type="dxa"/>
                <w:vAlign w:val="center"/>
              </w:tcPr>
              <w:p w14:paraId="4EA3763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5276651"/>
            <w14:checkbox>
              <w14:checked w14:val="0"/>
              <w14:checkedState w14:val="2612" w14:font="MS Gothic"/>
              <w14:uncheckedState w14:val="2610" w14:font="MS Gothic"/>
            </w14:checkbox>
          </w:sdtPr>
          <w:sdtEndPr/>
          <w:sdtContent>
            <w:tc>
              <w:tcPr>
                <w:tcW w:w="630" w:type="dxa"/>
                <w:vAlign w:val="center"/>
              </w:tcPr>
              <w:p w14:paraId="6FFB0973"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0CA66915"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6D5DBC86" w14:textId="77777777" w:rsidTr="00205702">
        <w:trPr>
          <w:cantSplit/>
          <w:jc w:val="center"/>
        </w:trPr>
        <w:tc>
          <w:tcPr>
            <w:tcW w:w="1237" w:type="dxa"/>
            <w:shd w:val="clear" w:color="auto" w:fill="auto"/>
            <w:vAlign w:val="center"/>
          </w:tcPr>
          <w:p w14:paraId="366D6049" w14:textId="09617928" w:rsidR="00C17FC9" w:rsidRDefault="00C17FC9"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lastRenderedPageBreak/>
              <w:t>200(1)</w:t>
            </w:r>
          </w:p>
          <w:p w14:paraId="6A502DD3" w14:textId="088A2300" w:rsidR="00F416DE" w:rsidRPr="000C5A7A"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245(3)</w:t>
            </w:r>
          </w:p>
        </w:tc>
        <w:tc>
          <w:tcPr>
            <w:tcW w:w="7020" w:type="dxa"/>
            <w:shd w:val="clear" w:color="auto" w:fill="auto"/>
            <w:vAlign w:val="center"/>
          </w:tcPr>
          <w:p w14:paraId="20FAE7D2" w14:textId="65EFA504"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Recorded simultaneously with map</w:t>
            </w:r>
            <w:r w:rsidR="00E05405">
              <w:rPr>
                <w:sz w:val="19"/>
              </w:rPr>
              <w:t xml:space="preserve"> – see endnote as to where maps might be indexed</w:t>
            </w:r>
            <w:r w:rsidR="00E05405">
              <w:rPr>
                <w:rStyle w:val="EndnoteReference"/>
                <w:sz w:val="19"/>
              </w:rPr>
              <w:endnoteReference w:id="20"/>
            </w:r>
          </w:p>
        </w:tc>
        <w:sdt>
          <w:sdtPr>
            <w:rPr>
              <w:sz w:val="19"/>
            </w:rPr>
            <w:id w:val="-852570441"/>
            <w14:checkbox>
              <w14:checked w14:val="0"/>
              <w14:checkedState w14:val="2612" w14:font="MS Gothic"/>
              <w14:uncheckedState w14:val="2610" w14:font="MS Gothic"/>
            </w14:checkbox>
          </w:sdtPr>
          <w:sdtEndPr/>
          <w:sdtContent>
            <w:tc>
              <w:tcPr>
                <w:tcW w:w="630" w:type="dxa"/>
                <w:vAlign w:val="center"/>
              </w:tcPr>
              <w:p w14:paraId="549C39E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1894897"/>
            <w14:checkbox>
              <w14:checked w14:val="0"/>
              <w14:checkedState w14:val="2612" w14:font="MS Gothic"/>
              <w14:uncheckedState w14:val="2610" w14:font="MS Gothic"/>
            </w14:checkbox>
          </w:sdtPr>
          <w:sdtEndPr/>
          <w:sdtContent>
            <w:tc>
              <w:tcPr>
                <w:tcW w:w="630" w:type="dxa"/>
                <w:vAlign w:val="center"/>
              </w:tcPr>
              <w:p w14:paraId="0866523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86D1F7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0EF36D5A" w14:textId="77777777" w:rsidTr="00205702">
        <w:trPr>
          <w:cantSplit/>
          <w:jc w:val="center"/>
        </w:trPr>
        <w:tc>
          <w:tcPr>
            <w:tcW w:w="1237" w:type="dxa"/>
            <w:shd w:val="clear" w:color="auto" w:fill="auto"/>
            <w:vAlign w:val="center"/>
          </w:tcPr>
          <w:p w14:paraId="401650C6" w14:textId="77777777" w:rsidR="00F416DE" w:rsidRPr="001872FF" w:rsidRDefault="00F416DE" w:rsidP="00F416DE">
            <w:pPr>
              <w:rPr>
                <w:sz w:val="19"/>
                <w:highlight w:val="green"/>
              </w:rPr>
            </w:pPr>
            <w:r w:rsidRPr="00F34519">
              <w:rPr>
                <w:sz w:val="19"/>
              </w:rPr>
              <w:t>225(1)(d)</w:t>
            </w:r>
          </w:p>
        </w:tc>
        <w:tc>
          <w:tcPr>
            <w:tcW w:w="7020" w:type="dxa"/>
            <w:shd w:val="clear" w:color="auto" w:fill="auto"/>
            <w:vAlign w:val="center"/>
          </w:tcPr>
          <w:p w14:paraId="33258B94" w14:textId="77777777" w:rsidR="00F416DE" w:rsidRDefault="00F416DE" w:rsidP="00F416DE">
            <w:pPr>
              <w:ind w:left="151" w:hanging="151"/>
              <w:rPr>
                <w:sz w:val="19"/>
              </w:rPr>
            </w:pPr>
            <w:r>
              <w:sym w:font="Wingdings" w:char="F0FE"/>
            </w:r>
            <w:r>
              <w:rPr>
                <w:sz w:val="19"/>
              </w:rPr>
              <w:t xml:space="preserve"> Reference to map (may be included with cross-reference to map recording data)</w:t>
            </w:r>
          </w:p>
        </w:tc>
        <w:sdt>
          <w:sdtPr>
            <w:rPr>
              <w:sz w:val="19"/>
            </w:rPr>
            <w:id w:val="2113702838"/>
            <w14:checkbox>
              <w14:checked w14:val="0"/>
              <w14:checkedState w14:val="2612" w14:font="MS Gothic"/>
              <w14:uncheckedState w14:val="2610" w14:font="MS Gothic"/>
            </w14:checkbox>
          </w:sdtPr>
          <w:sdtEndPr/>
          <w:sdtContent>
            <w:tc>
              <w:tcPr>
                <w:tcW w:w="630" w:type="dxa"/>
                <w:vAlign w:val="center"/>
              </w:tcPr>
              <w:p w14:paraId="426889D4"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2333287"/>
            <w14:checkbox>
              <w14:checked w14:val="0"/>
              <w14:checkedState w14:val="2612" w14:font="MS Gothic"/>
              <w14:uncheckedState w14:val="2610" w14:font="MS Gothic"/>
            </w14:checkbox>
          </w:sdtPr>
          <w:sdtEndPr/>
          <w:sdtContent>
            <w:tc>
              <w:tcPr>
                <w:tcW w:w="630" w:type="dxa"/>
                <w:vAlign w:val="center"/>
              </w:tcPr>
              <w:p w14:paraId="3F7C546B"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1FBF74E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70E86ECD" w14:textId="77777777" w:rsidTr="00205702">
        <w:trPr>
          <w:cantSplit/>
          <w:jc w:val="center"/>
        </w:trPr>
        <w:tc>
          <w:tcPr>
            <w:tcW w:w="1237" w:type="dxa"/>
            <w:shd w:val="clear" w:color="auto" w:fill="auto"/>
            <w:vAlign w:val="center"/>
          </w:tcPr>
          <w:p w14:paraId="2BB6BD1C" w14:textId="77777777" w:rsidR="00F416DE" w:rsidRPr="00F34519" w:rsidRDefault="00F416DE" w:rsidP="00F416DE">
            <w:pPr>
              <w:rPr>
                <w:sz w:val="19"/>
              </w:rPr>
            </w:pPr>
            <w:r w:rsidRPr="00F34519">
              <w:rPr>
                <w:sz w:val="19"/>
              </w:rPr>
              <w:t>2</w:t>
            </w:r>
            <w:r>
              <w:rPr>
                <w:sz w:val="19"/>
              </w:rPr>
              <w:t>25</w:t>
            </w:r>
            <w:r w:rsidRPr="00F34519">
              <w:rPr>
                <w:sz w:val="19"/>
              </w:rPr>
              <w:t>(1)(l)</w:t>
            </w:r>
          </w:p>
        </w:tc>
        <w:tc>
          <w:tcPr>
            <w:tcW w:w="7020" w:type="dxa"/>
            <w:shd w:val="clear" w:color="auto" w:fill="auto"/>
            <w:vAlign w:val="center"/>
          </w:tcPr>
          <w:p w14:paraId="1C81A37B" w14:textId="77777777" w:rsidR="00F416DE" w:rsidRDefault="00F416DE" w:rsidP="00F416DE">
            <w:pPr>
              <w:ind w:left="151" w:hanging="151"/>
              <w:rPr>
                <w:sz w:val="19"/>
              </w:rPr>
            </w:pPr>
            <w:r>
              <w:sym w:font="Wingdings" w:char="F0FE"/>
            </w:r>
            <w:r>
              <w:rPr>
                <w:sz w:val="19"/>
              </w:rPr>
              <w:t xml:space="preserve"> Cross reference to map recording data</w:t>
            </w:r>
            <w:r>
              <w:rPr>
                <w:rStyle w:val="EndnoteReference"/>
                <w:sz w:val="19"/>
              </w:rPr>
              <w:endnoteReference w:id="21"/>
            </w:r>
          </w:p>
        </w:tc>
        <w:sdt>
          <w:sdtPr>
            <w:rPr>
              <w:sz w:val="19"/>
            </w:rPr>
            <w:id w:val="2108389398"/>
            <w14:checkbox>
              <w14:checked w14:val="0"/>
              <w14:checkedState w14:val="2612" w14:font="MS Gothic"/>
              <w14:uncheckedState w14:val="2610" w14:font="MS Gothic"/>
            </w14:checkbox>
          </w:sdtPr>
          <w:sdtEndPr/>
          <w:sdtContent>
            <w:tc>
              <w:tcPr>
                <w:tcW w:w="630" w:type="dxa"/>
                <w:vAlign w:val="center"/>
              </w:tcPr>
              <w:p w14:paraId="3469640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17822429"/>
            <w14:checkbox>
              <w14:checked w14:val="0"/>
              <w14:checkedState w14:val="2612" w14:font="MS Gothic"/>
              <w14:uncheckedState w14:val="2610" w14:font="MS Gothic"/>
            </w14:checkbox>
          </w:sdtPr>
          <w:sdtEndPr/>
          <w:sdtContent>
            <w:tc>
              <w:tcPr>
                <w:tcW w:w="630" w:type="dxa"/>
                <w:vAlign w:val="center"/>
              </w:tcPr>
              <w:p w14:paraId="4A2F18D0"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0BD7CD37"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768106A0" w14:textId="77777777" w:rsidTr="00205702">
        <w:trPr>
          <w:cantSplit/>
          <w:jc w:val="center"/>
        </w:trPr>
        <w:tc>
          <w:tcPr>
            <w:tcW w:w="1237" w:type="dxa"/>
            <w:shd w:val="clear" w:color="auto" w:fill="auto"/>
            <w:vAlign w:val="center"/>
          </w:tcPr>
          <w:p w14:paraId="1FEF94AD" w14:textId="77777777" w:rsidR="00F416DE" w:rsidRPr="00DA684C" w:rsidRDefault="00F416DE" w:rsidP="00F416DE">
            <w:pPr>
              <w:rPr>
                <w:sz w:val="19"/>
              </w:rPr>
            </w:pPr>
            <w:r w:rsidRPr="00DA684C">
              <w:rPr>
                <w:sz w:val="19"/>
              </w:rPr>
              <w:t>025(5)</w:t>
            </w:r>
          </w:p>
        </w:tc>
        <w:tc>
          <w:tcPr>
            <w:tcW w:w="7020" w:type="dxa"/>
            <w:shd w:val="clear" w:color="auto" w:fill="auto"/>
            <w:vAlign w:val="center"/>
          </w:tcPr>
          <w:p w14:paraId="45278165" w14:textId="77777777" w:rsidR="00F416DE" w:rsidRDefault="00F416DE" w:rsidP="00F416DE">
            <w:pPr>
              <w:rPr>
                <w:sz w:val="19"/>
              </w:rPr>
            </w:pPr>
            <w:r>
              <w:rPr>
                <w:sz w:val="19"/>
              </w:rPr>
              <w:t>* Reviewed and approved by county assessor (if required in your county)</w:t>
            </w:r>
            <w:r>
              <w:rPr>
                <w:rStyle w:val="EndnoteReference"/>
                <w:sz w:val="19"/>
              </w:rPr>
              <w:endnoteReference w:id="22"/>
            </w:r>
          </w:p>
        </w:tc>
        <w:sdt>
          <w:sdtPr>
            <w:rPr>
              <w:sz w:val="19"/>
            </w:rPr>
            <w:id w:val="232121562"/>
            <w14:checkbox>
              <w14:checked w14:val="0"/>
              <w14:checkedState w14:val="2612" w14:font="MS Gothic"/>
              <w14:uncheckedState w14:val="2610" w14:font="MS Gothic"/>
            </w14:checkbox>
          </w:sdtPr>
          <w:sdtEndPr/>
          <w:sdtContent>
            <w:tc>
              <w:tcPr>
                <w:tcW w:w="630" w:type="dxa"/>
                <w:vAlign w:val="center"/>
              </w:tcPr>
              <w:p w14:paraId="179BE3A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861172"/>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5279169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1398871"/>
            <w14:checkbox>
              <w14:checked w14:val="0"/>
              <w14:checkedState w14:val="2612" w14:font="MS Gothic"/>
              <w14:uncheckedState w14:val="2610" w14:font="MS Gothic"/>
            </w14:checkbox>
          </w:sdtPr>
          <w:sdtEndPr/>
          <w:sdtContent>
            <w:tc>
              <w:tcPr>
                <w:tcW w:w="630" w:type="dxa"/>
                <w:vAlign w:val="center"/>
              </w:tcPr>
              <w:p w14:paraId="0A6597E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F416DE" w14:paraId="7B62CEFF" w14:textId="77777777" w:rsidTr="00205702">
        <w:trPr>
          <w:cantSplit/>
          <w:jc w:val="center"/>
        </w:trPr>
        <w:tc>
          <w:tcPr>
            <w:tcW w:w="1237" w:type="dxa"/>
            <w:shd w:val="clear" w:color="auto" w:fill="EAF1DD" w:themeFill="accent3" w:themeFillTint="33"/>
            <w:vAlign w:val="center"/>
          </w:tcPr>
          <w:p w14:paraId="4EE8318B" w14:textId="77777777" w:rsidR="00F416DE" w:rsidRPr="00E50DF0" w:rsidRDefault="00F416DE" w:rsidP="00F416DE">
            <w:pPr>
              <w:rPr>
                <w:sz w:val="19"/>
              </w:rPr>
            </w:pPr>
            <w:r w:rsidRPr="00E50DF0">
              <w:rPr>
                <w:sz w:val="19"/>
              </w:rPr>
              <w:t>225(2) &amp; 285</w:t>
            </w:r>
          </w:p>
        </w:tc>
        <w:tc>
          <w:tcPr>
            <w:tcW w:w="7020" w:type="dxa"/>
            <w:shd w:val="clear" w:color="auto" w:fill="EAF1DD" w:themeFill="accent3" w:themeFillTint="33"/>
            <w:vAlign w:val="center"/>
          </w:tcPr>
          <w:p w14:paraId="3CC1806E" w14:textId="77777777" w:rsidR="00F416DE" w:rsidRDefault="00F416DE" w:rsidP="00F416DE">
            <w:pPr>
              <w:ind w:left="111" w:hanging="111"/>
              <w:rPr>
                <w:sz w:val="19"/>
              </w:rPr>
            </w:pPr>
            <w:r>
              <w:rPr>
                <w:sz w:val="19"/>
              </w:rPr>
              <w:t>If amended, see “</w:t>
            </w:r>
            <w:r>
              <w:rPr>
                <w:b/>
                <w:sz w:val="19"/>
              </w:rPr>
              <w:t>Amendments</w:t>
            </w:r>
            <w:r>
              <w:rPr>
                <w:sz w:val="19"/>
              </w:rPr>
              <w:t>” below</w:t>
            </w:r>
          </w:p>
        </w:tc>
        <w:sdt>
          <w:sdtPr>
            <w:rPr>
              <w:sz w:val="19"/>
            </w:rPr>
            <w:id w:val="-1887641620"/>
            <w14:checkbox>
              <w14:checked w14:val="0"/>
              <w14:checkedState w14:val="2612" w14:font="MS Gothic"/>
              <w14:uncheckedState w14:val="2610" w14:font="MS Gothic"/>
            </w14:checkbox>
          </w:sdtPr>
          <w:sdtEndPr/>
          <w:sdtContent>
            <w:tc>
              <w:tcPr>
                <w:tcW w:w="630" w:type="dxa"/>
                <w:vAlign w:val="center"/>
              </w:tcPr>
              <w:p w14:paraId="6668DB1E"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FAB01F6"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3E772212"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1C09B624" w14:textId="77777777" w:rsidTr="00205702">
        <w:trPr>
          <w:cantSplit/>
          <w:jc w:val="center"/>
        </w:trPr>
        <w:tc>
          <w:tcPr>
            <w:tcW w:w="1237" w:type="dxa"/>
            <w:vAlign w:val="center"/>
          </w:tcPr>
          <w:p w14:paraId="18AC1143" w14:textId="77777777" w:rsidR="00F416DE" w:rsidRDefault="00F416DE" w:rsidP="00F416DE">
            <w:pPr>
              <w:rPr>
                <w:sz w:val="19"/>
              </w:rPr>
            </w:pPr>
          </w:p>
        </w:tc>
        <w:tc>
          <w:tcPr>
            <w:tcW w:w="7020" w:type="dxa"/>
            <w:vAlign w:val="center"/>
          </w:tcPr>
          <w:p w14:paraId="1C1EFE4D" w14:textId="77777777" w:rsidR="00F416DE" w:rsidRDefault="00F416DE" w:rsidP="00F416DE">
            <w:pPr>
              <w:ind w:left="111" w:hanging="111"/>
              <w:rPr>
                <w:sz w:val="19"/>
              </w:rPr>
            </w:pPr>
          </w:p>
        </w:tc>
        <w:tc>
          <w:tcPr>
            <w:tcW w:w="630" w:type="dxa"/>
            <w:vAlign w:val="center"/>
          </w:tcPr>
          <w:p w14:paraId="6C0E83F8"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03E9C38C"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39FF8E7A" w14:textId="77777777" w:rsidR="00F416DE" w:rsidRDefault="00F416DE"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F416DE" w14:paraId="18963F05"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3B9D320F" w14:textId="30A1DCB0" w:rsidR="00F416DE" w:rsidRDefault="001B1D23" w:rsidP="00F416DE">
            <w:pPr>
              <w:pStyle w:val="Heading2"/>
              <w:rPr>
                <w:rFonts w:ascii="Arial" w:hAnsi="Arial"/>
              </w:rPr>
            </w:pPr>
            <w:r>
              <w:rPr>
                <w:rFonts w:ascii="Arial" w:hAnsi="Arial"/>
              </w:rPr>
              <w:t>Common Elements</w:t>
            </w:r>
            <w:r w:rsidR="00A75CDE">
              <w:rPr>
                <w:rStyle w:val="EndnoteReference"/>
                <w:rFonts w:ascii="Arial" w:hAnsi="Arial" w:cs="Arial"/>
                <w:b w:val="0"/>
              </w:rPr>
              <w:endnoteReference w:id="23"/>
            </w:r>
            <w:r>
              <w:rPr>
                <w:rFonts w:ascii="Arial" w:hAnsi="Arial"/>
              </w:rPr>
              <w:t xml:space="preserve"> </w:t>
            </w:r>
          </w:p>
        </w:tc>
      </w:tr>
      <w:tr w:rsidR="005559FA" w14:paraId="36D71D4D" w14:textId="77777777" w:rsidTr="005A097F">
        <w:trPr>
          <w:cantSplit/>
          <w:jc w:val="center"/>
        </w:trPr>
        <w:tc>
          <w:tcPr>
            <w:tcW w:w="1237" w:type="dxa"/>
            <w:vAlign w:val="center"/>
          </w:tcPr>
          <w:p w14:paraId="38549374" w14:textId="77777777" w:rsidR="005559FA" w:rsidRDefault="005559FA" w:rsidP="00F416DE">
            <w:pPr>
              <w:rPr>
                <w:sz w:val="19"/>
              </w:rPr>
            </w:pPr>
          </w:p>
        </w:tc>
        <w:tc>
          <w:tcPr>
            <w:tcW w:w="7020" w:type="dxa"/>
            <w:shd w:val="clear" w:color="auto" w:fill="EAF1DD" w:themeFill="accent3" w:themeFillTint="33"/>
            <w:vAlign w:val="center"/>
          </w:tcPr>
          <w:p w14:paraId="1FA99C03" w14:textId="6568DCB8" w:rsidR="005559FA" w:rsidRDefault="0022675C" w:rsidP="005D0FEC">
            <w:r w:rsidRPr="005559FA">
              <w:rPr>
                <w:b/>
                <w:bCs/>
              </w:rPr>
              <w:t>NOTE</w:t>
            </w:r>
            <w:r>
              <w:t xml:space="preserve">: </w:t>
            </w:r>
            <w:r w:rsidR="006160D3">
              <w:t xml:space="preserve">Common elements may be </w:t>
            </w:r>
            <w:r>
              <w:rPr>
                <w:i/>
                <w:iCs/>
              </w:rPr>
              <w:t>dedicat</w:t>
            </w:r>
            <w:r w:rsidR="006160D3">
              <w:rPr>
                <w:i/>
                <w:iCs/>
              </w:rPr>
              <w:t>ed</w:t>
            </w:r>
            <w:r w:rsidRPr="005F54BC">
              <w:t xml:space="preserve"> to</w:t>
            </w:r>
            <w:r w:rsidR="00115C3A">
              <w:t xml:space="preserve"> the lot/unit owners, or to</w:t>
            </w:r>
            <w:r w:rsidRPr="005F54BC">
              <w:t xml:space="preserve"> an </w:t>
            </w:r>
            <w:proofErr w:type="gramStart"/>
            <w:r w:rsidRPr="005F54BC">
              <w:t>owners</w:t>
            </w:r>
            <w:proofErr w:type="gramEnd"/>
            <w:r w:rsidRPr="005F54BC">
              <w:t xml:space="preserve"> association</w:t>
            </w:r>
            <w:r w:rsidR="006160D3">
              <w:t>,</w:t>
            </w:r>
            <w:r w:rsidRPr="005F54BC">
              <w:t xml:space="preserve"> </w:t>
            </w:r>
            <w:r>
              <w:t xml:space="preserve">on the face of the map </w:t>
            </w:r>
            <w:r w:rsidRPr="005F54BC">
              <w:t xml:space="preserve">when the </w:t>
            </w:r>
            <w:r>
              <w:t>miscellaneous community</w:t>
            </w:r>
            <w:r w:rsidRPr="005F54BC">
              <w:t xml:space="preserve"> is recorded</w:t>
            </w:r>
            <w:r w:rsidR="00AA38EF">
              <w:t xml:space="preserve">, or </w:t>
            </w:r>
            <w:r w:rsidR="00AA38EF" w:rsidRPr="00115C3A">
              <w:rPr>
                <w:i/>
                <w:iCs/>
              </w:rPr>
              <w:t>convey</w:t>
            </w:r>
            <w:r w:rsidR="006160D3">
              <w:rPr>
                <w:i/>
                <w:iCs/>
              </w:rPr>
              <w:t>ed</w:t>
            </w:r>
            <w:r w:rsidR="00AA38EF">
              <w:t xml:space="preserve"> by the declarant to the owners association</w:t>
            </w:r>
            <w:r w:rsidR="008C4CC0">
              <w:t>.</w:t>
            </w:r>
          </w:p>
        </w:tc>
        <w:tc>
          <w:tcPr>
            <w:tcW w:w="630" w:type="dxa"/>
            <w:tcBorders>
              <w:top w:val="single" w:sz="6" w:space="0" w:color="auto"/>
              <w:bottom w:val="single" w:sz="6" w:space="0" w:color="auto"/>
              <w:tl2br w:val="single" w:sz="6" w:space="0" w:color="auto"/>
              <w:tr2bl w:val="single" w:sz="6" w:space="0" w:color="auto"/>
            </w:tcBorders>
            <w:vAlign w:val="center"/>
          </w:tcPr>
          <w:p w14:paraId="48D2F4E2" w14:textId="77777777" w:rsidR="005559FA" w:rsidRDefault="005559F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60095B1D" w14:textId="77777777" w:rsidR="005559FA" w:rsidRDefault="005559F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61F95FA5" w14:textId="77777777" w:rsidR="005559FA" w:rsidRDefault="005559FA" w:rsidP="00F41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1B5C5B7D" w14:textId="77777777" w:rsidTr="00A123AE">
        <w:trPr>
          <w:cantSplit/>
          <w:jc w:val="center"/>
        </w:trPr>
        <w:tc>
          <w:tcPr>
            <w:tcW w:w="1237" w:type="dxa"/>
            <w:vAlign w:val="center"/>
          </w:tcPr>
          <w:p w14:paraId="56FC66ED" w14:textId="431AE61D" w:rsidR="005A097F" w:rsidRDefault="005A097F" w:rsidP="005A097F">
            <w:pPr>
              <w:rPr>
                <w:sz w:val="19"/>
              </w:rPr>
            </w:pPr>
          </w:p>
        </w:tc>
        <w:tc>
          <w:tcPr>
            <w:tcW w:w="7020" w:type="dxa"/>
            <w:vAlign w:val="center"/>
          </w:tcPr>
          <w:p w14:paraId="2C057036" w14:textId="74E94C02" w:rsidR="005A097F" w:rsidRDefault="005A097F" w:rsidP="005A097F">
            <w:pPr>
              <w:ind w:left="111" w:hanging="111"/>
              <w:rPr>
                <w:sz w:val="19"/>
              </w:rPr>
            </w:pPr>
            <w:r>
              <w:t>*</w:t>
            </w:r>
            <w:r>
              <w:rPr>
                <w:sz w:val="19"/>
              </w:rPr>
              <w:t xml:space="preserve"> </w:t>
            </w:r>
            <w:r w:rsidR="00115C3A">
              <w:rPr>
                <w:sz w:val="19"/>
              </w:rPr>
              <w:t>The m</w:t>
            </w:r>
            <w:r>
              <w:rPr>
                <w:sz w:val="19"/>
              </w:rPr>
              <w:t xml:space="preserve">iscellaneous community has common elements such as separate </w:t>
            </w:r>
            <w:r>
              <w:t xml:space="preserve">tracts </w:t>
            </w:r>
            <w:r>
              <w:rPr>
                <w:sz w:val="19"/>
              </w:rPr>
              <w:t xml:space="preserve">(whether </w:t>
            </w:r>
            <w:r>
              <w:t xml:space="preserve">called lots, tracts, parcels, etc., and whether </w:t>
            </w:r>
            <w:r>
              <w:rPr>
                <w:sz w:val="19"/>
              </w:rPr>
              <w:t>owned by the owners association or lot owners as tenants in common).</w:t>
            </w:r>
            <w:r>
              <w:rPr>
                <w:rStyle w:val="EndnoteReference"/>
                <w:sz w:val="19"/>
              </w:rPr>
              <w:endnoteReference w:id="24"/>
            </w:r>
            <w:r>
              <w:rPr>
                <w:sz w:val="19"/>
              </w:rPr>
              <w:t xml:space="preserve"> (Not a requirement to have common elements.)</w:t>
            </w:r>
          </w:p>
          <w:p w14:paraId="67AE807C" w14:textId="77777777" w:rsidR="005A097F" w:rsidRDefault="005A097F" w:rsidP="005A097F">
            <w:pPr>
              <w:rPr>
                <w:sz w:val="19"/>
              </w:rPr>
            </w:pPr>
            <w:r>
              <w:rPr>
                <w:sz w:val="19"/>
              </w:rPr>
              <w:t>NOTE: This could be an access easement over one unit/lot that benefits other units/lots, with each unit/lot having an obligation to share maintenance expenses.</w:t>
            </w:r>
          </w:p>
          <w:p w14:paraId="2C841015" w14:textId="77777777" w:rsidR="005A097F" w:rsidRDefault="005A097F" w:rsidP="005A097F">
            <w:pPr>
              <w:rPr>
                <w:sz w:val="19"/>
              </w:rPr>
            </w:pPr>
            <w:r>
              <w:t xml:space="preserve">If “YES” </w:t>
            </w:r>
            <w:r w:rsidRPr="00C50F7E">
              <w:rPr>
                <w:sz w:val="19"/>
                <w:highlight w:val="yellow"/>
              </w:rPr>
              <w:t>▼</w:t>
            </w:r>
            <w:r>
              <w:rPr>
                <w:sz w:val="19"/>
              </w:rPr>
              <w:t xml:space="preserve"> see OPTIONS below.</w:t>
            </w:r>
          </w:p>
        </w:tc>
        <w:sdt>
          <w:sdtPr>
            <w:rPr>
              <w:sz w:val="19"/>
            </w:rPr>
            <w:id w:val="1198131237"/>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169B2D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11383746"/>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2EFEF1A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235490"/>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58A07DD" w14:textId="65DE3541"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A123AE" w14:paraId="399C5A95" w14:textId="77777777" w:rsidTr="00A123AE">
        <w:trPr>
          <w:cantSplit/>
          <w:jc w:val="center"/>
        </w:trPr>
        <w:tc>
          <w:tcPr>
            <w:tcW w:w="1237" w:type="dxa"/>
            <w:shd w:val="clear" w:color="auto" w:fill="auto"/>
            <w:vAlign w:val="center"/>
          </w:tcPr>
          <w:p w14:paraId="412E98B6" w14:textId="77777777" w:rsidR="00A123AE" w:rsidRDefault="00A123AE" w:rsidP="00A123AE">
            <w:pPr>
              <w:rPr>
                <w:sz w:val="19"/>
              </w:rPr>
            </w:pPr>
            <w:r>
              <w:rPr>
                <w:sz w:val="19"/>
              </w:rPr>
              <w:t>200(3)(c)</w:t>
            </w:r>
          </w:p>
        </w:tc>
        <w:tc>
          <w:tcPr>
            <w:tcW w:w="7020" w:type="dxa"/>
            <w:shd w:val="clear" w:color="auto" w:fill="auto"/>
            <w:vAlign w:val="center"/>
          </w:tcPr>
          <w:p w14:paraId="33A550D7" w14:textId="3FA4702C" w:rsidR="00A123AE" w:rsidRDefault="00A123AE" w:rsidP="00A123AE">
            <w:pPr>
              <w:ind w:left="111" w:hanging="111"/>
            </w:pPr>
            <w:r>
              <w:sym w:font="Wingdings" w:char="F0FE"/>
            </w:r>
            <w:r>
              <w:t xml:space="preserve"> OPTION 1: There are common elements AND they have been conveyed by declarant to the owners association (a) </w:t>
            </w:r>
            <w:r>
              <w:rPr>
                <w:i/>
              </w:rPr>
              <w:t xml:space="preserve">contemporaneously with the recording of the miscellaneous community </w:t>
            </w:r>
            <w:r>
              <w:t>OR (b)</w:t>
            </w:r>
            <w:r>
              <w:rPr>
                <w:i/>
              </w:rPr>
              <w:t xml:space="preserve"> before the first WUCIOA unit/lot is conveyed</w:t>
            </w:r>
            <w:r>
              <w:t>.</w:t>
            </w:r>
            <w:r>
              <w:rPr>
                <w:rStyle w:val="EndnoteReference"/>
              </w:rPr>
              <w:endnoteReference w:id="25"/>
            </w:r>
            <w:r>
              <w:t xml:space="preserve"> (Not a requirement to have common elements.)</w:t>
            </w:r>
          </w:p>
          <w:p w14:paraId="681B0FF6" w14:textId="77777777" w:rsidR="00A123AE" w:rsidRDefault="00A123AE" w:rsidP="00A123AE">
            <w:pPr>
              <w:ind w:left="111" w:hanging="111"/>
              <w:rPr>
                <w:sz w:val="19"/>
              </w:rPr>
            </w:pPr>
            <w:r>
              <w:t xml:space="preserve">If “NO” see </w:t>
            </w:r>
            <w:r w:rsidRPr="00C50F7E">
              <w:rPr>
                <w:sz w:val="19"/>
                <w:highlight w:val="yellow"/>
              </w:rPr>
              <w:t>▼</w:t>
            </w:r>
            <w:r>
              <w:rPr>
                <w:sz w:val="19"/>
              </w:rPr>
              <w:t xml:space="preserve"> </w:t>
            </w:r>
            <w:r>
              <w:t>next question OPTION 2 and refer to underwriting.</w:t>
            </w:r>
          </w:p>
        </w:tc>
        <w:sdt>
          <w:sdtPr>
            <w:rPr>
              <w:sz w:val="19"/>
            </w:rPr>
            <w:id w:val="403419549"/>
            <w14:checkbox>
              <w14:checked w14:val="0"/>
              <w14:checkedState w14:val="2612" w14:font="MS Gothic"/>
              <w14:uncheckedState w14:val="2610" w14:font="MS Gothic"/>
            </w14:checkbox>
          </w:sdtPr>
          <w:sdtEndPr/>
          <w:sdtContent>
            <w:tc>
              <w:tcPr>
                <w:tcW w:w="630" w:type="dxa"/>
                <w:vAlign w:val="center"/>
              </w:tcPr>
              <w:p w14:paraId="7140319F" w14:textId="77777777"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3248259"/>
            <w14:checkbox>
              <w14:checked w14:val="0"/>
              <w14:checkedState w14:val="2612" w14:font="MS Gothic"/>
              <w14:uncheckedState w14:val="2610" w14:font="MS Gothic"/>
            </w14:checkbox>
          </w:sdtPr>
          <w:sdtEndPr/>
          <w:sdtContent>
            <w:tc>
              <w:tcPr>
                <w:tcW w:w="630" w:type="dxa"/>
                <w:vAlign w:val="center"/>
              </w:tcPr>
              <w:p w14:paraId="46BC981F" w14:textId="77777777"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5189722"/>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4C24C4BD" w14:textId="33AE026C"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A123AE" w14:paraId="6F018B2E" w14:textId="77777777" w:rsidTr="00A123AE">
        <w:trPr>
          <w:cantSplit/>
          <w:jc w:val="center"/>
        </w:trPr>
        <w:tc>
          <w:tcPr>
            <w:tcW w:w="1237" w:type="dxa"/>
            <w:shd w:val="clear" w:color="auto" w:fill="auto"/>
            <w:vAlign w:val="center"/>
          </w:tcPr>
          <w:p w14:paraId="3E4BCA64" w14:textId="77777777" w:rsidR="00A123AE" w:rsidRDefault="00A123AE" w:rsidP="00A123AE">
            <w:pPr>
              <w:rPr>
                <w:sz w:val="19"/>
              </w:rPr>
            </w:pPr>
            <w:r>
              <w:rPr>
                <w:sz w:val="19"/>
              </w:rPr>
              <w:t>200(3)(c)</w:t>
            </w:r>
          </w:p>
        </w:tc>
        <w:tc>
          <w:tcPr>
            <w:tcW w:w="7020" w:type="dxa"/>
            <w:shd w:val="clear" w:color="auto" w:fill="auto"/>
            <w:vAlign w:val="center"/>
          </w:tcPr>
          <w:p w14:paraId="7CA02402" w14:textId="77777777" w:rsidR="00A123AE" w:rsidRDefault="00A123AE" w:rsidP="00A123AE">
            <w:pPr>
              <w:ind w:left="111" w:hanging="111"/>
            </w:pPr>
            <w:r>
              <w:sym w:font="Wingdings" w:char="F0FE"/>
            </w:r>
            <w:r>
              <w:t xml:space="preserve"> OPTION 2: There are common elements AND they are owned by lot owners as tenants in common by virtue of (a) a </w:t>
            </w:r>
            <w:r w:rsidRPr="00AC0ED0">
              <w:rPr>
                <w:i/>
              </w:rPr>
              <w:t>dedication</w:t>
            </w:r>
            <w:r>
              <w:t xml:space="preserve"> on the map OR (b) in the declaration/CCRs.</w:t>
            </w:r>
            <w:r>
              <w:rPr>
                <w:rStyle w:val="EndnoteReference"/>
              </w:rPr>
              <w:endnoteReference w:id="26"/>
            </w:r>
            <w:r>
              <w:t xml:space="preserve"> (Not a requirement to have common elements.)</w:t>
            </w:r>
          </w:p>
          <w:p w14:paraId="26925E15" w14:textId="77777777" w:rsidR="00A123AE" w:rsidRDefault="00A123AE" w:rsidP="00A123AE">
            <w:pPr>
              <w:ind w:left="111" w:hanging="111"/>
              <w:rPr>
                <w:sz w:val="19"/>
              </w:rPr>
            </w:pPr>
            <w:r>
              <w:t xml:space="preserve">If “NO” see </w:t>
            </w:r>
            <w:r w:rsidRPr="00C50F7E">
              <w:rPr>
                <w:sz w:val="19"/>
                <w:highlight w:val="yellow"/>
              </w:rPr>
              <w:t>▼</w:t>
            </w:r>
            <w:r>
              <w:rPr>
                <w:sz w:val="19"/>
              </w:rPr>
              <w:t xml:space="preserve"> </w:t>
            </w:r>
            <w:r>
              <w:t>next question.</w:t>
            </w:r>
          </w:p>
        </w:tc>
        <w:sdt>
          <w:sdtPr>
            <w:rPr>
              <w:sz w:val="19"/>
            </w:rPr>
            <w:id w:val="744689590"/>
            <w14:checkbox>
              <w14:checked w14:val="0"/>
              <w14:checkedState w14:val="2612" w14:font="MS Gothic"/>
              <w14:uncheckedState w14:val="2610" w14:font="MS Gothic"/>
            </w14:checkbox>
          </w:sdtPr>
          <w:sdtEndPr/>
          <w:sdtContent>
            <w:tc>
              <w:tcPr>
                <w:tcW w:w="630" w:type="dxa"/>
                <w:vAlign w:val="center"/>
              </w:tcPr>
              <w:p w14:paraId="5830211F" w14:textId="77777777"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262592"/>
            <w14:checkbox>
              <w14:checked w14:val="0"/>
              <w14:checkedState w14:val="2612" w14:font="MS Gothic"/>
              <w14:uncheckedState w14:val="2610" w14:font="MS Gothic"/>
            </w14:checkbox>
          </w:sdtPr>
          <w:sdtEndPr/>
          <w:sdtContent>
            <w:tc>
              <w:tcPr>
                <w:tcW w:w="630" w:type="dxa"/>
                <w:vAlign w:val="center"/>
              </w:tcPr>
              <w:p w14:paraId="497385C4" w14:textId="77777777"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9263749"/>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6FDF926E" w14:textId="55ADDF95"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A123AE" w14:paraId="0E6793CF" w14:textId="77777777" w:rsidTr="00A123AE">
        <w:trPr>
          <w:cantSplit/>
          <w:jc w:val="center"/>
        </w:trPr>
        <w:tc>
          <w:tcPr>
            <w:tcW w:w="1237" w:type="dxa"/>
            <w:tcBorders>
              <w:bottom w:val="single" w:sz="4" w:space="0" w:color="auto"/>
            </w:tcBorders>
            <w:shd w:val="clear" w:color="auto" w:fill="auto"/>
            <w:vAlign w:val="center"/>
          </w:tcPr>
          <w:p w14:paraId="2945626B" w14:textId="77777777" w:rsidR="00A123AE" w:rsidRDefault="00A123AE" w:rsidP="00A123AE">
            <w:pPr>
              <w:rPr>
                <w:sz w:val="19"/>
              </w:rPr>
            </w:pPr>
            <w:r>
              <w:rPr>
                <w:sz w:val="19"/>
              </w:rPr>
              <w:t>200(3)(c)</w:t>
            </w:r>
          </w:p>
        </w:tc>
        <w:tc>
          <w:tcPr>
            <w:tcW w:w="7020" w:type="dxa"/>
            <w:tcBorders>
              <w:bottom w:val="single" w:sz="4" w:space="0" w:color="auto"/>
            </w:tcBorders>
            <w:shd w:val="clear" w:color="auto" w:fill="auto"/>
            <w:vAlign w:val="center"/>
          </w:tcPr>
          <w:p w14:paraId="65DD5C57" w14:textId="51785639" w:rsidR="00A123AE" w:rsidRDefault="00A123AE" w:rsidP="00A123AE">
            <w:pPr>
              <w:ind w:left="111" w:hanging="111"/>
            </w:pPr>
            <w:r>
              <w:sym w:font="Wingdings" w:char="F0FE"/>
            </w:r>
            <w:r>
              <w:t xml:space="preserve"> OPTION 3: There are common elements AND they are owned by unit/lot owners as tenants in common by virtue of a </w:t>
            </w:r>
            <w:r w:rsidRPr="00AC0ED0">
              <w:rPr>
                <w:i/>
              </w:rPr>
              <w:t>conveyance</w:t>
            </w:r>
            <w:r>
              <w:t xml:space="preserve"> of an undivided interest in the common elements to each unit/lot owner in each unit/lot deed.</w:t>
            </w:r>
            <w:r>
              <w:rPr>
                <w:rStyle w:val="EndnoteReference"/>
              </w:rPr>
              <w:endnoteReference w:id="27"/>
            </w:r>
          </w:p>
          <w:p w14:paraId="782C5BA8" w14:textId="77777777" w:rsidR="00A123AE" w:rsidRDefault="00A123AE" w:rsidP="00A123AE">
            <w:pPr>
              <w:ind w:left="111" w:hanging="111"/>
              <w:rPr>
                <w:sz w:val="19"/>
              </w:rPr>
            </w:pPr>
            <w:r>
              <w:t>If “NO” refer to underwriting.</w:t>
            </w:r>
          </w:p>
        </w:tc>
        <w:sdt>
          <w:sdtPr>
            <w:rPr>
              <w:sz w:val="19"/>
            </w:rPr>
            <w:id w:val="-1843695911"/>
            <w14:checkbox>
              <w14:checked w14:val="0"/>
              <w14:checkedState w14:val="2612" w14:font="MS Gothic"/>
              <w14:uncheckedState w14:val="2610" w14:font="MS Gothic"/>
            </w14:checkbox>
          </w:sdtPr>
          <w:sdtEndPr/>
          <w:sdtContent>
            <w:tc>
              <w:tcPr>
                <w:tcW w:w="630" w:type="dxa"/>
                <w:tcBorders>
                  <w:bottom w:val="single" w:sz="4" w:space="0" w:color="auto"/>
                </w:tcBorders>
                <w:vAlign w:val="center"/>
              </w:tcPr>
              <w:p w14:paraId="58C52501" w14:textId="77777777"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9892621"/>
            <w14:checkbox>
              <w14:checked w14:val="0"/>
              <w14:checkedState w14:val="2612" w14:font="MS Gothic"/>
              <w14:uncheckedState w14:val="2610" w14:font="MS Gothic"/>
            </w14:checkbox>
          </w:sdtPr>
          <w:sdtEndPr/>
          <w:sdtContent>
            <w:tc>
              <w:tcPr>
                <w:tcW w:w="630" w:type="dxa"/>
                <w:tcBorders>
                  <w:bottom w:val="single" w:sz="4" w:space="0" w:color="auto"/>
                </w:tcBorders>
                <w:vAlign w:val="center"/>
              </w:tcPr>
              <w:p w14:paraId="1E2983A3" w14:textId="77777777"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49071053"/>
            <w14:checkbox>
              <w14:checked w14:val="0"/>
              <w14:checkedState w14:val="2612" w14:font="MS Gothic"/>
              <w14:uncheckedState w14:val="2610" w14:font="MS Gothic"/>
            </w14:checkbox>
          </w:sdtPr>
          <w:sdtEndPr/>
          <w:sdtContent>
            <w:tc>
              <w:tcPr>
                <w:tcW w:w="630" w:type="dxa"/>
                <w:tcBorders>
                  <w:top w:val="single" w:sz="6" w:space="0" w:color="auto"/>
                  <w:bottom w:val="single" w:sz="4" w:space="0" w:color="auto"/>
                  <w:tl2br w:val="nil"/>
                  <w:tr2bl w:val="nil"/>
                </w:tcBorders>
                <w:vAlign w:val="center"/>
              </w:tcPr>
              <w:p w14:paraId="39ABC9C0" w14:textId="0F223388" w:rsidR="00A123AE" w:rsidRDefault="00A123AE" w:rsidP="00A12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3B0F06" w14:paraId="62E6E72F" w14:textId="77777777" w:rsidTr="003B0F06">
        <w:trPr>
          <w:cantSplit/>
          <w:jc w:val="center"/>
        </w:trPr>
        <w:tc>
          <w:tcPr>
            <w:tcW w:w="1237" w:type="dxa"/>
            <w:tcBorders>
              <w:top w:val="single" w:sz="4" w:space="0" w:color="auto"/>
              <w:bottom w:val="single" w:sz="4" w:space="0" w:color="auto"/>
            </w:tcBorders>
            <w:shd w:val="clear" w:color="auto" w:fill="auto"/>
            <w:vAlign w:val="center"/>
          </w:tcPr>
          <w:p w14:paraId="2D1C2E7B" w14:textId="15DC923E" w:rsidR="003B0F06" w:rsidRPr="00E50DF0" w:rsidRDefault="003B0F06" w:rsidP="003B0F06">
            <w:pPr>
              <w:rPr>
                <w:sz w:val="19"/>
              </w:rPr>
            </w:pPr>
            <w:r w:rsidRPr="00E50DF0">
              <w:rPr>
                <w:sz w:val="19"/>
              </w:rPr>
              <w:t>465(1)(a)</w:t>
            </w:r>
          </w:p>
        </w:tc>
        <w:tc>
          <w:tcPr>
            <w:tcW w:w="7020" w:type="dxa"/>
            <w:tcBorders>
              <w:top w:val="single" w:sz="4" w:space="0" w:color="auto"/>
              <w:bottom w:val="single" w:sz="4" w:space="0" w:color="auto"/>
            </w:tcBorders>
            <w:shd w:val="clear" w:color="auto" w:fill="auto"/>
            <w:vAlign w:val="center"/>
          </w:tcPr>
          <w:p w14:paraId="0F1DAD0D" w14:textId="77777777" w:rsidR="003B0F06" w:rsidRDefault="003B0F06" w:rsidP="003B0F06">
            <w:pPr>
              <w:ind w:left="159" w:hanging="159"/>
              <w:rPr>
                <w:sz w:val="19"/>
              </w:rPr>
            </w:pPr>
            <w:r>
              <w:rPr>
                <w:sz w:val="19"/>
              </w:rPr>
              <w:t>* Have</w:t>
            </w:r>
            <w:r w:rsidRPr="00457532">
              <w:rPr>
                <w:sz w:val="19"/>
              </w:rPr>
              <w:t xml:space="preserve"> any </w:t>
            </w:r>
            <w:r>
              <w:rPr>
                <w:sz w:val="19"/>
              </w:rPr>
              <w:t>common elements been conveyed</w:t>
            </w:r>
            <w:r w:rsidRPr="00457532">
              <w:rPr>
                <w:sz w:val="19"/>
              </w:rPr>
              <w:t xml:space="preserve"> by the association</w:t>
            </w:r>
            <w:r>
              <w:rPr>
                <w:sz w:val="19"/>
              </w:rPr>
              <w:t>, OR</w:t>
            </w:r>
          </w:p>
          <w:p w14:paraId="00848BB7" w14:textId="77777777" w:rsidR="003B0F06" w:rsidRDefault="003B0F06" w:rsidP="003B0F06">
            <w:pPr>
              <w:ind w:left="159"/>
              <w:rPr>
                <w:sz w:val="19"/>
              </w:rPr>
            </w:pPr>
            <w:r>
              <w:rPr>
                <w:sz w:val="19"/>
              </w:rPr>
              <w:t>Does the current transaction involve such a conveyance</w:t>
            </w:r>
            <w:r w:rsidRPr="00457532">
              <w:rPr>
                <w:sz w:val="19"/>
              </w:rPr>
              <w:t>?</w:t>
            </w:r>
          </w:p>
          <w:p w14:paraId="77F0A399" w14:textId="77777777" w:rsidR="003B0F06" w:rsidRDefault="003B0F06" w:rsidP="003B0F06">
            <w:pPr>
              <w:rPr>
                <w:sz w:val="19"/>
              </w:rPr>
            </w:pPr>
            <w:r>
              <w:rPr>
                <w:sz w:val="19"/>
              </w:rPr>
              <w:t>(Not a requirement to have common elements.)</w:t>
            </w:r>
          </w:p>
          <w:p w14:paraId="2D2FF59C" w14:textId="65C126A8" w:rsidR="003B0F06" w:rsidRDefault="003B0F06" w:rsidP="003B0F06">
            <w:pPr>
              <w:ind w:left="159" w:hanging="159"/>
              <w:rPr>
                <w:sz w:val="19"/>
              </w:rPr>
            </w:pPr>
            <w:r w:rsidRPr="00457532">
              <w:rPr>
                <w:sz w:val="19"/>
              </w:rPr>
              <w:t xml:space="preserve">If </w:t>
            </w:r>
            <w:r>
              <w:rPr>
                <w:sz w:val="19"/>
              </w:rPr>
              <w:t>“YES”</w:t>
            </w:r>
            <w:r w:rsidRPr="00457532">
              <w:rPr>
                <w:b/>
                <w:i/>
                <w:sz w:val="19"/>
              </w:rPr>
              <w:t xml:space="preserve"> </w:t>
            </w:r>
            <w:r w:rsidRPr="00457532">
              <w:rPr>
                <w:sz w:val="19"/>
              </w:rPr>
              <w:t>title company should consult with underwriting</w:t>
            </w:r>
            <w:r>
              <w:rPr>
                <w:sz w:val="19"/>
              </w:rPr>
              <w:t>, particularly if access is affected, to confirm compliance with relevant statutory subdivision procedures</w:t>
            </w:r>
            <w:r w:rsidRPr="00457532">
              <w:rPr>
                <w:sz w:val="19"/>
              </w:rPr>
              <w:t>.</w:t>
            </w:r>
            <w:r>
              <w:rPr>
                <w:rStyle w:val="EndnoteReference"/>
                <w:sz w:val="19"/>
              </w:rPr>
              <w:endnoteReference w:id="28"/>
            </w:r>
          </w:p>
        </w:tc>
        <w:sdt>
          <w:sdtPr>
            <w:rPr>
              <w:sz w:val="19"/>
            </w:rPr>
            <w:id w:val="-7342333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14:paraId="23EE1BBE" w14:textId="52D15D38" w:rsidR="003B0F06" w:rsidRDefault="003B0F06" w:rsidP="003B0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952540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14:paraId="00AB191A" w14:textId="44F203F6" w:rsidR="003B0F06" w:rsidRDefault="003B0F06" w:rsidP="003B0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312712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l2br w:val="nil"/>
                  <w:tr2bl w:val="nil"/>
                </w:tcBorders>
                <w:vAlign w:val="center"/>
              </w:tcPr>
              <w:p w14:paraId="3EEE9C17" w14:textId="138ED8C6" w:rsidR="003B0F06" w:rsidRDefault="003B0F06" w:rsidP="003B0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8814F91" w14:textId="77777777" w:rsidTr="00CE0924">
        <w:trPr>
          <w:cantSplit/>
          <w:jc w:val="center"/>
        </w:trPr>
        <w:tc>
          <w:tcPr>
            <w:tcW w:w="1237" w:type="dxa"/>
            <w:tcBorders>
              <w:top w:val="single" w:sz="4" w:space="0" w:color="auto"/>
              <w:bottom w:val="single" w:sz="4" w:space="0" w:color="auto"/>
            </w:tcBorders>
            <w:shd w:val="clear" w:color="auto" w:fill="auto"/>
            <w:vAlign w:val="center"/>
          </w:tcPr>
          <w:p w14:paraId="52E747EF" w14:textId="546C3731" w:rsidR="005A097F" w:rsidRDefault="005A097F" w:rsidP="005A097F">
            <w:pPr>
              <w:rPr>
                <w:sz w:val="19"/>
              </w:rPr>
            </w:pPr>
            <w:r w:rsidRPr="00E50DF0">
              <w:rPr>
                <w:sz w:val="19"/>
              </w:rPr>
              <w:t>465(1)(</w:t>
            </w:r>
            <w:r w:rsidR="009B2B31">
              <w:rPr>
                <w:sz w:val="19"/>
              </w:rPr>
              <w:t>b</w:t>
            </w:r>
            <w:r w:rsidRPr="00E50DF0">
              <w:rPr>
                <w:sz w:val="19"/>
              </w:rPr>
              <w:t>)</w:t>
            </w:r>
          </w:p>
        </w:tc>
        <w:tc>
          <w:tcPr>
            <w:tcW w:w="7020" w:type="dxa"/>
            <w:tcBorders>
              <w:top w:val="single" w:sz="4" w:space="0" w:color="auto"/>
              <w:bottom w:val="single" w:sz="4" w:space="0" w:color="auto"/>
            </w:tcBorders>
            <w:shd w:val="clear" w:color="auto" w:fill="auto"/>
            <w:vAlign w:val="center"/>
          </w:tcPr>
          <w:p w14:paraId="19121AEA" w14:textId="77777777" w:rsidR="005A097F" w:rsidRDefault="005A097F" w:rsidP="005A097F">
            <w:pPr>
              <w:ind w:left="159" w:hanging="159"/>
              <w:rPr>
                <w:sz w:val="19"/>
              </w:rPr>
            </w:pPr>
            <w:r>
              <w:rPr>
                <w:sz w:val="19"/>
              </w:rPr>
              <w:t>* Have</w:t>
            </w:r>
            <w:r w:rsidRPr="00457532">
              <w:rPr>
                <w:sz w:val="19"/>
              </w:rPr>
              <w:t xml:space="preserve"> any </w:t>
            </w:r>
            <w:r>
              <w:rPr>
                <w:sz w:val="19"/>
              </w:rPr>
              <w:t>c</w:t>
            </w:r>
            <w:r w:rsidRPr="00457532">
              <w:rPr>
                <w:sz w:val="19"/>
              </w:rPr>
              <w:t>ommon elements been encumbered by the association</w:t>
            </w:r>
            <w:r>
              <w:rPr>
                <w:sz w:val="19"/>
              </w:rPr>
              <w:t>, OR</w:t>
            </w:r>
          </w:p>
          <w:p w14:paraId="669F549A" w14:textId="77777777" w:rsidR="005A097F" w:rsidRDefault="005A097F" w:rsidP="005A097F">
            <w:pPr>
              <w:ind w:left="159"/>
              <w:rPr>
                <w:sz w:val="19"/>
              </w:rPr>
            </w:pPr>
            <w:r>
              <w:rPr>
                <w:sz w:val="19"/>
              </w:rPr>
              <w:t>Does current transaction involve such an encumbrance, such as a mortgage</w:t>
            </w:r>
            <w:r w:rsidRPr="00457532">
              <w:rPr>
                <w:sz w:val="19"/>
              </w:rPr>
              <w:t>?</w:t>
            </w:r>
          </w:p>
          <w:p w14:paraId="097D90BC" w14:textId="77777777" w:rsidR="005A097F" w:rsidRDefault="005A097F" w:rsidP="005A097F">
            <w:pPr>
              <w:rPr>
                <w:sz w:val="19"/>
              </w:rPr>
            </w:pPr>
            <w:r w:rsidRPr="00457532">
              <w:rPr>
                <w:sz w:val="19"/>
              </w:rPr>
              <w:t xml:space="preserve">If </w:t>
            </w:r>
            <w:r>
              <w:rPr>
                <w:sz w:val="19"/>
              </w:rPr>
              <w:t>“YES”</w:t>
            </w:r>
            <w:r w:rsidRPr="00457532">
              <w:rPr>
                <w:b/>
                <w:i/>
                <w:sz w:val="19"/>
              </w:rPr>
              <w:t xml:space="preserve"> </w:t>
            </w:r>
            <w:r w:rsidRPr="00457532">
              <w:rPr>
                <w:sz w:val="19"/>
              </w:rPr>
              <w:t>title company should consult with underwriting</w:t>
            </w:r>
            <w:r>
              <w:rPr>
                <w:sz w:val="19"/>
              </w:rPr>
              <w:t xml:space="preserve"> to confirm compliance with statutory procedures</w:t>
            </w:r>
            <w:r w:rsidRPr="00457532">
              <w:rPr>
                <w:sz w:val="19"/>
              </w:rPr>
              <w:t>.</w:t>
            </w:r>
            <w:r>
              <w:rPr>
                <w:rStyle w:val="EndnoteReference"/>
                <w:sz w:val="19"/>
              </w:rPr>
              <w:endnoteReference w:id="29"/>
            </w:r>
          </w:p>
          <w:p w14:paraId="0DBF875A" w14:textId="33131242" w:rsidR="005A097F" w:rsidRDefault="005A097F" w:rsidP="005A097F">
            <w:pPr>
              <w:ind w:left="111" w:hanging="111"/>
            </w:pPr>
            <w:r w:rsidRPr="0018626D">
              <w:rPr>
                <w:b/>
                <w:sz w:val="19"/>
              </w:rPr>
              <w:t>IMPORTANT NOTE</w:t>
            </w:r>
            <w:r>
              <w:rPr>
                <w:sz w:val="19"/>
              </w:rPr>
              <w:t xml:space="preserve">: See </w:t>
            </w:r>
            <w:r w:rsidR="009B2B31">
              <w:rPr>
                <w:sz w:val="19"/>
              </w:rPr>
              <w:t xml:space="preserve">additional </w:t>
            </w:r>
            <w:r>
              <w:rPr>
                <w:sz w:val="19"/>
              </w:rPr>
              <w:t>endnote.</w:t>
            </w:r>
            <w:r>
              <w:rPr>
                <w:rStyle w:val="EndnoteReference"/>
                <w:sz w:val="19"/>
              </w:rPr>
              <w:endnoteReference w:id="30"/>
            </w:r>
          </w:p>
        </w:tc>
        <w:sdt>
          <w:sdtPr>
            <w:rPr>
              <w:sz w:val="19"/>
            </w:rPr>
            <w:id w:val="17253989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14:paraId="07B82DEA" w14:textId="7FA18630"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203444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14:paraId="3FC60F8C" w14:textId="72A5D872"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882337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l2br w:val="nil"/>
                  <w:tr2bl w:val="nil"/>
                </w:tcBorders>
                <w:vAlign w:val="center"/>
              </w:tcPr>
              <w:p w14:paraId="2C4F47C6" w14:textId="0897266D"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55C0FF62" w14:textId="77777777" w:rsidTr="00CE0924">
        <w:trPr>
          <w:cantSplit/>
          <w:jc w:val="center"/>
        </w:trPr>
        <w:tc>
          <w:tcPr>
            <w:tcW w:w="1237" w:type="dxa"/>
            <w:tcBorders>
              <w:top w:val="single" w:sz="4" w:space="0" w:color="auto"/>
            </w:tcBorders>
            <w:vAlign w:val="center"/>
          </w:tcPr>
          <w:p w14:paraId="489E337F" w14:textId="77777777" w:rsidR="005A097F" w:rsidRPr="00EE7450" w:rsidRDefault="005A097F" w:rsidP="005A097F">
            <w:pPr>
              <w:rPr>
                <w:sz w:val="19"/>
              </w:rPr>
            </w:pPr>
            <w:r w:rsidRPr="00EE7450">
              <w:rPr>
                <w:sz w:val="19"/>
              </w:rPr>
              <w:t>250</w:t>
            </w:r>
          </w:p>
        </w:tc>
        <w:tc>
          <w:tcPr>
            <w:tcW w:w="7020" w:type="dxa"/>
            <w:tcBorders>
              <w:top w:val="single" w:sz="4" w:space="0" w:color="auto"/>
            </w:tcBorders>
            <w:shd w:val="clear" w:color="auto" w:fill="auto"/>
            <w:vAlign w:val="center"/>
          </w:tcPr>
          <w:p w14:paraId="782A73C3" w14:textId="77777777" w:rsidR="005A097F" w:rsidRDefault="005A097F" w:rsidP="005A097F">
            <w:pPr>
              <w:ind w:left="111" w:hanging="111"/>
              <w:rPr>
                <w:sz w:val="19"/>
              </w:rPr>
            </w:pPr>
            <w:r w:rsidRPr="00457532">
              <w:rPr>
                <w:sz w:val="19"/>
              </w:rPr>
              <w:t xml:space="preserve">* </w:t>
            </w:r>
            <w:r>
              <w:rPr>
                <w:sz w:val="19"/>
              </w:rPr>
              <w:t>Have p</w:t>
            </w:r>
            <w:r w:rsidRPr="00457532">
              <w:rPr>
                <w:sz w:val="19"/>
              </w:rPr>
              <w:t xml:space="preserve">ortions of the </w:t>
            </w:r>
            <w:r>
              <w:rPr>
                <w:sz w:val="19"/>
              </w:rPr>
              <w:t xml:space="preserve">common elements been withdrawn by declarant pursuant to a reserved </w:t>
            </w:r>
            <w:proofErr w:type="gramStart"/>
            <w:r>
              <w:rPr>
                <w:sz w:val="19"/>
              </w:rPr>
              <w:t>development</w:t>
            </w:r>
            <w:proofErr w:type="gramEnd"/>
            <w:r>
              <w:rPr>
                <w:sz w:val="19"/>
              </w:rPr>
              <w:t xml:space="preserve"> right?</w:t>
            </w:r>
            <w:r>
              <w:rPr>
                <w:rStyle w:val="EndnoteReference"/>
                <w:sz w:val="19"/>
              </w:rPr>
              <w:endnoteReference w:id="31"/>
            </w:r>
          </w:p>
          <w:p w14:paraId="0FA7FDDF" w14:textId="77777777" w:rsidR="005A097F" w:rsidRPr="00457532" w:rsidRDefault="005A097F" w:rsidP="005A097F">
            <w:pPr>
              <w:rPr>
                <w:sz w:val="19"/>
              </w:rPr>
            </w:pPr>
            <w:r>
              <w:rPr>
                <w:sz w:val="19"/>
              </w:rPr>
              <w:t>If “YES” see “</w:t>
            </w:r>
            <w:r>
              <w:rPr>
                <w:b/>
                <w:sz w:val="19"/>
              </w:rPr>
              <w:t>Development Rights</w:t>
            </w:r>
            <w:r>
              <w:rPr>
                <w:sz w:val="19"/>
              </w:rPr>
              <w:t>” and “</w:t>
            </w:r>
            <w:r>
              <w:rPr>
                <w:b/>
                <w:sz w:val="19"/>
              </w:rPr>
              <w:t>Amendments</w:t>
            </w:r>
            <w:r>
              <w:rPr>
                <w:sz w:val="19"/>
              </w:rPr>
              <w:t>” below and title company consult with underwriting.</w:t>
            </w:r>
          </w:p>
        </w:tc>
        <w:sdt>
          <w:sdtPr>
            <w:rPr>
              <w:sz w:val="19"/>
            </w:rPr>
            <w:id w:val="774600741"/>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3AC31B9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70721864"/>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6A05756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7039295"/>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6E7691B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6DB631C0" w14:textId="77777777" w:rsidTr="00205702">
        <w:trPr>
          <w:cantSplit/>
          <w:jc w:val="center"/>
        </w:trPr>
        <w:tc>
          <w:tcPr>
            <w:tcW w:w="1237" w:type="dxa"/>
            <w:vAlign w:val="center"/>
          </w:tcPr>
          <w:p w14:paraId="68122DA3" w14:textId="77777777" w:rsidR="005A097F" w:rsidRPr="00EE7450" w:rsidRDefault="005A097F" w:rsidP="005A097F">
            <w:pPr>
              <w:rPr>
                <w:sz w:val="19"/>
              </w:rPr>
            </w:pPr>
          </w:p>
        </w:tc>
        <w:tc>
          <w:tcPr>
            <w:tcW w:w="7020" w:type="dxa"/>
            <w:shd w:val="clear" w:color="auto" w:fill="auto"/>
            <w:vAlign w:val="center"/>
          </w:tcPr>
          <w:p w14:paraId="1C6DBAA8" w14:textId="6783A1D4" w:rsidR="005A097F" w:rsidRDefault="005A097F" w:rsidP="005A097F">
            <w:pPr>
              <w:ind w:left="111" w:hanging="111"/>
              <w:rPr>
                <w:sz w:val="19"/>
              </w:rPr>
            </w:pPr>
            <w:r w:rsidRPr="00457532">
              <w:rPr>
                <w:sz w:val="19"/>
              </w:rPr>
              <w:t xml:space="preserve">* </w:t>
            </w:r>
            <w:r>
              <w:rPr>
                <w:sz w:val="19"/>
              </w:rPr>
              <w:t>Has</w:t>
            </w:r>
            <w:r w:rsidR="00CE0924">
              <w:rPr>
                <w:sz w:val="19"/>
              </w:rPr>
              <w:t xml:space="preserve"> the owners</w:t>
            </w:r>
            <w:r>
              <w:rPr>
                <w:sz w:val="19"/>
              </w:rPr>
              <w:t xml:space="preserve"> association withdrawn parts of the common elements or purportedly “partially terminated” any portion of the</w:t>
            </w:r>
            <w:r w:rsidR="00CE0924">
              <w:rPr>
                <w:sz w:val="19"/>
              </w:rPr>
              <w:t xml:space="preserve"> miscellaneous community</w:t>
            </w:r>
            <w:r>
              <w:rPr>
                <w:sz w:val="19"/>
              </w:rPr>
              <w:t>?</w:t>
            </w:r>
            <w:r>
              <w:rPr>
                <w:rStyle w:val="EndnoteReference"/>
                <w:sz w:val="19"/>
              </w:rPr>
              <w:endnoteReference w:id="32"/>
            </w:r>
          </w:p>
          <w:p w14:paraId="389E7CD9" w14:textId="77777777" w:rsidR="005A097F" w:rsidRPr="00387A71" w:rsidRDefault="005A097F" w:rsidP="005A097F">
            <w:pPr>
              <w:rPr>
                <w:sz w:val="19"/>
              </w:rPr>
            </w:pPr>
            <w:r>
              <w:rPr>
                <w:sz w:val="19"/>
              </w:rPr>
              <w:t>If “YES” see previous endnotes and “</w:t>
            </w:r>
            <w:r>
              <w:rPr>
                <w:b/>
                <w:sz w:val="19"/>
              </w:rPr>
              <w:t>Amendments</w:t>
            </w:r>
            <w:r>
              <w:rPr>
                <w:sz w:val="19"/>
              </w:rPr>
              <w:t xml:space="preserve">” below; title company consult with underwriting. </w:t>
            </w:r>
          </w:p>
        </w:tc>
        <w:sdt>
          <w:sdtPr>
            <w:rPr>
              <w:sz w:val="19"/>
            </w:rPr>
            <w:id w:val="1810978901"/>
            <w14:checkbox>
              <w14:checked w14:val="0"/>
              <w14:checkedState w14:val="2612" w14:font="MS Gothic"/>
              <w14:uncheckedState w14:val="2610" w14:font="MS Gothic"/>
            </w14:checkbox>
          </w:sdtPr>
          <w:sdtEndPr/>
          <w:sdtContent>
            <w:tc>
              <w:tcPr>
                <w:tcW w:w="630" w:type="dxa"/>
                <w:vAlign w:val="center"/>
              </w:tcPr>
              <w:p w14:paraId="3328650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6406659"/>
            <w14:checkbox>
              <w14:checked w14:val="0"/>
              <w14:checkedState w14:val="2612" w14:font="MS Gothic"/>
              <w14:uncheckedState w14:val="2610" w14:font="MS Gothic"/>
            </w14:checkbox>
          </w:sdtPr>
          <w:sdtEndPr/>
          <w:sdtContent>
            <w:tc>
              <w:tcPr>
                <w:tcW w:w="630" w:type="dxa"/>
                <w:vAlign w:val="center"/>
              </w:tcPr>
              <w:p w14:paraId="2FB983D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3958562"/>
            <w14:checkbox>
              <w14:checked w14:val="0"/>
              <w14:checkedState w14:val="2612" w14:font="MS Gothic"/>
              <w14:uncheckedState w14:val="2610" w14:font="MS Gothic"/>
            </w14:checkbox>
          </w:sdtPr>
          <w:sdtEndPr/>
          <w:sdtContent>
            <w:tc>
              <w:tcPr>
                <w:tcW w:w="630" w:type="dxa"/>
                <w:vAlign w:val="center"/>
              </w:tcPr>
              <w:p w14:paraId="7B04441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5F124C33"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019F8086" w14:textId="77777777" w:rsidR="005A097F" w:rsidRDefault="005A097F" w:rsidP="005A097F">
            <w:pPr>
              <w:pStyle w:val="Heading2"/>
              <w:rPr>
                <w:rFonts w:ascii="Arial" w:hAnsi="Arial"/>
              </w:rPr>
            </w:pPr>
            <w:r>
              <w:rPr>
                <w:rFonts w:ascii="Arial" w:hAnsi="Arial"/>
              </w:rPr>
              <w:lastRenderedPageBreak/>
              <w:t>Miscellaneous</w:t>
            </w:r>
            <w:r>
              <w:rPr>
                <w:rFonts w:ascii="Arial" w:hAnsi="Arial"/>
              </w:rPr>
              <w:fldChar w:fldCharType="begin"/>
            </w:r>
            <w:r>
              <w:rPr>
                <w:rFonts w:ascii="Arial" w:hAnsi="Arial"/>
              </w:rPr>
              <w:fldChar w:fldCharType="end"/>
            </w:r>
          </w:p>
        </w:tc>
      </w:tr>
      <w:tr w:rsidR="005A097F" w14:paraId="1885D3F4" w14:textId="77777777" w:rsidTr="00205702">
        <w:trPr>
          <w:cantSplit/>
          <w:jc w:val="center"/>
        </w:trPr>
        <w:tc>
          <w:tcPr>
            <w:tcW w:w="1237" w:type="dxa"/>
            <w:vAlign w:val="center"/>
          </w:tcPr>
          <w:p w14:paraId="5C023138" w14:textId="77777777" w:rsidR="005A097F" w:rsidRDefault="005A097F" w:rsidP="005A097F">
            <w:pPr>
              <w:rPr>
                <w:sz w:val="19"/>
              </w:rPr>
            </w:pPr>
            <w:r>
              <w:rPr>
                <w:sz w:val="19"/>
              </w:rPr>
              <w:t>225(1)(o)</w:t>
            </w:r>
          </w:p>
        </w:tc>
        <w:tc>
          <w:tcPr>
            <w:tcW w:w="7020" w:type="dxa"/>
            <w:vAlign w:val="center"/>
          </w:tcPr>
          <w:p w14:paraId="5B271DD7" w14:textId="77777777" w:rsidR="005A097F" w:rsidRDefault="005A097F" w:rsidP="005A097F">
            <w:pPr>
              <w:ind w:left="111" w:hanging="111"/>
            </w:pPr>
            <w:r>
              <w:sym w:font="Wingdings" w:char="F0FE"/>
            </w:r>
            <w:r>
              <w:t xml:space="preserve"> Statement on the first page that the CIC is subject to WUCIOA.</w:t>
            </w:r>
            <w:r>
              <w:rPr>
                <w:rStyle w:val="EndnoteReference"/>
              </w:rPr>
              <w:endnoteReference w:id="33"/>
            </w:r>
          </w:p>
        </w:tc>
        <w:sdt>
          <w:sdtPr>
            <w:rPr>
              <w:sz w:val="19"/>
            </w:rPr>
            <w:id w:val="-569492616"/>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6B09B8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44270825"/>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04C068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3FA42E0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13B0718D" w14:textId="77777777" w:rsidTr="00205702">
        <w:trPr>
          <w:cantSplit/>
          <w:jc w:val="center"/>
        </w:trPr>
        <w:tc>
          <w:tcPr>
            <w:tcW w:w="1237" w:type="dxa"/>
            <w:vAlign w:val="center"/>
          </w:tcPr>
          <w:p w14:paraId="5CA4B5EB" w14:textId="77777777" w:rsidR="005A097F" w:rsidRPr="00E50DF0" w:rsidRDefault="005A097F" w:rsidP="005A097F">
            <w:pPr>
              <w:rPr>
                <w:sz w:val="19"/>
              </w:rPr>
            </w:pPr>
            <w:r w:rsidRPr="00E50DF0">
              <w:rPr>
                <w:sz w:val="19"/>
              </w:rPr>
              <w:t>650(1)(a)(i)</w:t>
            </w:r>
          </w:p>
          <w:p w14:paraId="35E3D44F" w14:textId="77777777" w:rsidR="005A097F" w:rsidRPr="00E50DF0" w:rsidRDefault="005A097F" w:rsidP="005A097F">
            <w:pPr>
              <w:rPr>
                <w:sz w:val="19"/>
              </w:rPr>
            </w:pPr>
            <w:r w:rsidRPr="00E50DF0">
              <w:rPr>
                <w:sz w:val="19"/>
              </w:rPr>
              <w:t>610(1)(q)</w:t>
            </w:r>
          </w:p>
        </w:tc>
        <w:tc>
          <w:tcPr>
            <w:tcW w:w="7020" w:type="dxa"/>
            <w:vAlign w:val="center"/>
          </w:tcPr>
          <w:p w14:paraId="0054AFAC" w14:textId="77777777" w:rsidR="005A097F" w:rsidRDefault="005A097F" w:rsidP="005A097F">
            <w:pPr>
              <w:ind w:left="159" w:hanging="159"/>
              <w:rPr>
                <w:sz w:val="19"/>
              </w:rPr>
            </w:pPr>
            <w:r>
              <w:sym w:font="Wingdings" w:char="F0FE"/>
            </w:r>
            <w:r>
              <w:t xml:space="preserve"> Are all underlying liens (some examples: blanket construction mortgage; tax liens or judgments against declarant or </w:t>
            </w:r>
            <w:proofErr w:type="gramStart"/>
            <w:r>
              <w:t>owners</w:t>
            </w:r>
            <w:proofErr w:type="gramEnd"/>
            <w:r>
              <w:t xml:space="preserve"> association) released as to unit/lot to be insured?</w:t>
            </w:r>
            <w:r>
              <w:rPr>
                <w:rStyle w:val="EndnoteReference"/>
              </w:rPr>
              <w:endnoteReference w:id="34"/>
            </w:r>
          </w:p>
        </w:tc>
        <w:sdt>
          <w:sdtPr>
            <w:rPr>
              <w:sz w:val="19"/>
            </w:rPr>
            <w:id w:val="1719091732"/>
            <w14:checkbox>
              <w14:checked w14:val="0"/>
              <w14:checkedState w14:val="2612" w14:font="MS Gothic"/>
              <w14:uncheckedState w14:val="2610" w14:font="MS Gothic"/>
            </w14:checkbox>
          </w:sdtPr>
          <w:sdtEndPr/>
          <w:sdtContent>
            <w:tc>
              <w:tcPr>
                <w:tcW w:w="630" w:type="dxa"/>
                <w:vAlign w:val="center"/>
              </w:tcPr>
              <w:p w14:paraId="4BE40C3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3894833"/>
            <w14:checkbox>
              <w14:checked w14:val="0"/>
              <w14:checkedState w14:val="2612" w14:font="MS Gothic"/>
              <w14:uncheckedState w14:val="2610" w14:font="MS Gothic"/>
            </w14:checkbox>
          </w:sdtPr>
          <w:sdtEndPr/>
          <w:sdtContent>
            <w:tc>
              <w:tcPr>
                <w:tcW w:w="630" w:type="dxa"/>
                <w:vAlign w:val="center"/>
              </w:tcPr>
              <w:p w14:paraId="06B54C5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436072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743E438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42A02BE7" w14:textId="77777777" w:rsidTr="00205702">
        <w:trPr>
          <w:cantSplit/>
          <w:jc w:val="center"/>
        </w:trPr>
        <w:tc>
          <w:tcPr>
            <w:tcW w:w="1237" w:type="dxa"/>
            <w:vAlign w:val="center"/>
          </w:tcPr>
          <w:p w14:paraId="7300DF00" w14:textId="77777777" w:rsidR="005A097F" w:rsidRPr="00E50DF0" w:rsidRDefault="005A097F" w:rsidP="005A097F">
            <w:pPr>
              <w:rPr>
                <w:sz w:val="19"/>
              </w:rPr>
            </w:pPr>
            <w:r w:rsidRPr="00E50DF0">
              <w:rPr>
                <w:sz w:val="19"/>
              </w:rPr>
              <w:t>650(1)(b)</w:t>
            </w:r>
          </w:p>
          <w:p w14:paraId="0377E65C" w14:textId="77777777" w:rsidR="005A097F" w:rsidRPr="00E50DF0" w:rsidRDefault="005A097F" w:rsidP="005A097F">
            <w:pPr>
              <w:rPr>
                <w:sz w:val="19"/>
              </w:rPr>
            </w:pPr>
            <w:r w:rsidRPr="00E50DF0">
              <w:rPr>
                <w:sz w:val="19"/>
              </w:rPr>
              <w:t>650(2)(b)</w:t>
            </w:r>
          </w:p>
        </w:tc>
        <w:tc>
          <w:tcPr>
            <w:tcW w:w="7020" w:type="dxa"/>
            <w:vAlign w:val="center"/>
          </w:tcPr>
          <w:p w14:paraId="29CD0581" w14:textId="77777777" w:rsidR="005A097F" w:rsidRDefault="005A097F" w:rsidP="005A097F">
            <w:pPr>
              <w:ind w:left="159" w:hanging="159"/>
            </w:pPr>
            <w:r>
              <w:sym w:font="Wingdings" w:char="F0FE"/>
            </w:r>
            <w:r>
              <w:t xml:space="preserve"> If an underlying lien is </w:t>
            </w:r>
            <w:r w:rsidRPr="00EE2FFA">
              <w:rPr>
                <w:b/>
                <w:i/>
              </w:rPr>
              <w:t>not</w:t>
            </w:r>
            <w:r>
              <w:t xml:space="preserve"> released, purchaser has accepted this in writing </w:t>
            </w:r>
            <w:r>
              <w:rPr>
                <w:b/>
                <w:i/>
              </w:rPr>
              <w:t xml:space="preserve">OR </w:t>
            </w:r>
            <w:r>
              <w:t>title insurance against loss is provided.</w:t>
            </w:r>
            <w:r>
              <w:rPr>
                <w:rStyle w:val="EndnoteReference"/>
              </w:rPr>
              <w:endnoteReference w:id="35"/>
            </w:r>
            <w:r>
              <w:t xml:space="preserve"> Refer to title company underwriting.</w:t>
            </w:r>
          </w:p>
        </w:tc>
        <w:sdt>
          <w:sdtPr>
            <w:rPr>
              <w:sz w:val="19"/>
            </w:rPr>
            <w:id w:val="710535136"/>
            <w14:checkbox>
              <w14:checked w14:val="0"/>
              <w14:checkedState w14:val="2612" w14:font="MS Gothic"/>
              <w14:uncheckedState w14:val="2610" w14:font="MS Gothic"/>
            </w14:checkbox>
          </w:sdtPr>
          <w:sdtEndPr/>
          <w:sdtContent>
            <w:tc>
              <w:tcPr>
                <w:tcW w:w="630" w:type="dxa"/>
                <w:vAlign w:val="center"/>
              </w:tcPr>
              <w:p w14:paraId="3958F48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6469733"/>
            <w14:checkbox>
              <w14:checked w14:val="0"/>
              <w14:checkedState w14:val="2612" w14:font="MS Gothic"/>
              <w14:uncheckedState w14:val="2610" w14:font="MS Gothic"/>
            </w14:checkbox>
          </w:sdtPr>
          <w:sdtEndPr/>
          <w:sdtContent>
            <w:tc>
              <w:tcPr>
                <w:tcW w:w="630" w:type="dxa"/>
                <w:vAlign w:val="center"/>
              </w:tcPr>
              <w:p w14:paraId="24AA215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6343751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DCD937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F340CBB" w14:textId="77777777" w:rsidTr="00205702">
        <w:trPr>
          <w:cantSplit/>
          <w:jc w:val="center"/>
        </w:trPr>
        <w:tc>
          <w:tcPr>
            <w:tcW w:w="1237" w:type="dxa"/>
            <w:vAlign w:val="center"/>
          </w:tcPr>
          <w:p w14:paraId="15C122AC" w14:textId="77777777" w:rsidR="005A097F" w:rsidRDefault="005A097F" w:rsidP="005A097F">
            <w:pPr>
              <w:rPr>
                <w:sz w:val="19"/>
              </w:rPr>
            </w:pPr>
            <w:r>
              <w:rPr>
                <w:sz w:val="19"/>
              </w:rPr>
              <w:t>010</w:t>
            </w:r>
          </w:p>
        </w:tc>
        <w:tc>
          <w:tcPr>
            <w:tcW w:w="7020" w:type="dxa"/>
            <w:vAlign w:val="center"/>
          </w:tcPr>
          <w:p w14:paraId="2D5BED96" w14:textId="77777777" w:rsidR="005A097F" w:rsidRDefault="005A097F" w:rsidP="005A097F">
            <w:pPr>
              <w:ind w:left="111" w:hanging="111"/>
              <w:rPr>
                <w:sz w:val="19"/>
              </w:rPr>
            </w:pPr>
            <w:r>
              <w:rPr>
                <w:sz w:val="19"/>
              </w:rPr>
              <w:t>* Definitions, if included, consistent with statutory definitions. If “NO” refer to underwriting.</w:t>
            </w:r>
          </w:p>
        </w:tc>
        <w:sdt>
          <w:sdtPr>
            <w:rPr>
              <w:sz w:val="19"/>
            </w:rPr>
            <w:id w:val="-1622143438"/>
            <w14:checkbox>
              <w14:checked w14:val="0"/>
              <w14:checkedState w14:val="2612" w14:font="MS Gothic"/>
              <w14:uncheckedState w14:val="2610" w14:font="MS Gothic"/>
            </w14:checkbox>
          </w:sdtPr>
          <w:sdtEndPr/>
          <w:sdtContent>
            <w:tc>
              <w:tcPr>
                <w:tcW w:w="630" w:type="dxa"/>
                <w:vAlign w:val="center"/>
              </w:tcPr>
              <w:p w14:paraId="3AB669C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81150212"/>
            <w14:checkbox>
              <w14:checked w14:val="0"/>
              <w14:checkedState w14:val="2612" w14:font="MS Gothic"/>
              <w14:uncheckedState w14:val="2610" w14:font="MS Gothic"/>
            </w14:checkbox>
          </w:sdtPr>
          <w:sdtEndPr/>
          <w:sdtContent>
            <w:tc>
              <w:tcPr>
                <w:tcW w:w="630" w:type="dxa"/>
                <w:vAlign w:val="center"/>
              </w:tcPr>
              <w:p w14:paraId="03060DA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1A45B4C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8912CBC" w14:textId="77777777" w:rsidTr="00205702">
        <w:trPr>
          <w:cantSplit/>
          <w:jc w:val="center"/>
        </w:trPr>
        <w:tc>
          <w:tcPr>
            <w:tcW w:w="1237" w:type="dxa"/>
            <w:vAlign w:val="center"/>
          </w:tcPr>
          <w:p w14:paraId="0AD950C2" w14:textId="77777777" w:rsidR="005A097F" w:rsidRPr="00E50DF0" w:rsidRDefault="005A097F" w:rsidP="005A097F">
            <w:pPr>
              <w:rPr>
                <w:sz w:val="19"/>
              </w:rPr>
            </w:pPr>
            <w:r w:rsidRPr="00E50DF0">
              <w:rPr>
                <w:sz w:val="19"/>
              </w:rPr>
              <w:t>215(a)&amp;(b)</w:t>
            </w:r>
          </w:p>
        </w:tc>
        <w:tc>
          <w:tcPr>
            <w:tcW w:w="7020" w:type="dxa"/>
            <w:vAlign w:val="center"/>
          </w:tcPr>
          <w:p w14:paraId="4DFBC877" w14:textId="77777777" w:rsidR="005A097F" w:rsidRDefault="005A097F" w:rsidP="005A097F">
            <w:pPr>
              <w:ind w:left="111" w:hanging="111"/>
              <w:rPr>
                <w:sz w:val="19"/>
              </w:rPr>
            </w:pPr>
            <w:r>
              <w:rPr>
                <w:sz w:val="19"/>
              </w:rPr>
              <w:t>* Is there any failure of the declaration/CCRs to comply with the statute?</w:t>
            </w:r>
            <w:r>
              <w:rPr>
                <w:rStyle w:val="EndnoteReference"/>
                <w:sz w:val="19"/>
              </w:rPr>
              <w:endnoteReference w:id="36"/>
            </w:r>
          </w:p>
          <w:p w14:paraId="4F465A97" w14:textId="77777777" w:rsidR="005A097F" w:rsidRDefault="005A097F" w:rsidP="005A097F">
            <w:pPr>
              <w:ind w:left="111" w:hanging="111"/>
              <w:rPr>
                <w:sz w:val="19"/>
              </w:rPr>
            </w:pPr>
            <w:r>
              <w:rPr>
                <w:sz w:val="19"/>
              </w:rPr>
              <w:t>If “YES” refer to underwriting.</w:t>
            </w:r>
          </w:p>
        </w:tc>
        <w:sdt>
          <w:sdtPr>
            <w:rPr>
              <w:sz w:val="19"/>
            </w:rPr>
            <w:id w:val="760571216"/>
            <w14:checkbox>
              <w14:checked w14:val="0"/>
              <w14:checkedState w14:val="2612" w14:font="MS Gothic"/>
              <w14:uncheckedState w14:val="2610" w14:font="MS Gothic"/>
            </w14:checkbox>
          </w:sdtPr>
          <w:sdtEndPr/>
          <w:sdtContent>
            <w:tc>
              <w:tcPr>
                <w:tcW w:w="630" w:type="dxa"/>
                <w:vAlign w:val="center"/>
              </w:tcPr>
              <w:p w14:paraId="590E392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87852072"/>
            <w14:checkbox>
              <w14:checked w14:val="0"/>
              <w14:checkedState w14:val="2612" w14:font="MS Gothic"/>
              <w14:uncheckedState w14:val="2610" w14:font="MS Gothic"/>
            </w14:checkbox>
          </w:sdtPr>
          <w:sdtEndPr/>
          <w:sdtContent>
            <w:tc>
              <w:tcPr>
                <w:tcW w:w="630" w:type="dxa"/>
                <w:vAlign w:val="center"/>
              </w:tcPr>
              <w:p w14:paraId="11B2A4D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811216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D6BB87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22D9627" w14:textId="77777777" w:rsidTr="00205702">
        <w:trPr>
          <w:cantSplit/>
          <w:jc w:val="center"/>
        </w:trPr>
        <w:tc>
          <w:tcPr>
            <w:tcW w:w="1237" w:type="dxa"/>
            <w:vAlign w:val="center"/>
          </w:tcPr>
          <w:p w14:paraId="746E1145" w14:textId="77777777" w:rsidR="005A097F" w:rsidRPr="00E50DF0" w:rsidRDefault="005A097F" w:rsidP="005A097F">
            <w:pPr>
              <w:rPr>
                <w:sz w:val="19"/>
              </w:rPr>
            </w:pPr>
            <w:r w:rsidRPr="00E50DF0">
              <w:rPr>
                <w:sz w:val="19"/>
              </w:rPr>
              <w:t>215(a)&amp;(b)</w:t>
            </w:r>
          </w:p>
        </w:tc>
        <w:tc>
          <w:tcPr>
            <w:tcW w:w="7020" w:type="dxa"/>
            <w:vAlign w:val="center"/>
          </w:tcPr>
          <w:p w14:paraId="3D997057" w14:textId="77777777" w:rsidR="005A097F" w:rsidRDefault="005A097F" w:rsidP="005A097F">
            <w:pPr>
              <w:ind w:left="111" w:hanging="111"/>
              <w:rPr>
                <w:sz w:val="19"/>
              </w:rPr>
            </w:pPr>
            <w:r>
              <w:rPr>
                <w:sz w:val="19"/>
              </w:rPr>
              <w:t xml:space="preserve">* If there is a failure of the declaration/CCRs to comply with the statute, is it </w:t>
            </w:r>
            <w:r w:rsidRPr="00EE2FFA">
              <w:rPr>
                <w:b/>
                <w:i/>
                <w:sz w:val="19"/>
              </w:rPr>
              <w:t>insignificant</w:t>
            </w:r>
            <w:r>
              <w:rPr>
                <w:sz w:val="19"/>
              </w:rPr>
              <w:t>? (See prior endnote – refer to underwriting for determination.)</w:t>
            </w:r>
          </w:p>
        </w:tc>
        <w:sdt>
          <w:sdtPr>
            <w:rPr>
              <w:sz w:val="19"/>
            </w:rPr>
            <w:id w:val="960314590"/>
            <w14:checkbox>
              <w14:checked w14:val="0"/>
              <w14:checkedState w14:val="2612" w14:font="MS Gothic"/>
              <w14:uncheckedState w14:val="2610" w14:font="MS Gothic"/>
            </w14:checkbox>
          </w:sdtPr>
          <w:sdtEndPr/>
          <w:sdtContent>
            <w:tc>
              <w:tcPr>
                <w:tcW w:w="630" w:type="dxa"/>
                <w:vAlign w:val="center"/>
              </w:tcPr>
              <w:p w14:paraId="42777F3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94939271"/>
            <w14:checkbox>
              <w14:checked w14:val="0"/>
              <w14:checkedState w14:val="2612" w14:font="MS Gothic"/>
              <w14:uncheckedState w14:val="2610" w14:font="MS Gothic"/>
            </w14:checkbox>
          </w:sdtPr>
          <w:sdtEndPr/>
          <w:sdtContent>
            <w:tc>
              <w:tcPr>
                <w:tcW w:w="630" w:type="dxa"/>
                <w:vAlign w:val="center"/>
              </w:tcPr>
              <w:p w14:paraId="7D58310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1715975"/>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3B5CCCE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02877D87" w14:textId="77777777" w:rsidTr="00205702">
        <w:trPr>
          <w:cantSplit/>
          <w:jc w:val="center"/>
        </w:trPr>
        <w:tc>
          <w:tcPr>
            <w:tcW w:w="1237" w:type="dxa"/>
            <w:vAlign w:val="center"/>
          </w:tcPr>
          <w:p w14:paraId="59E64702" w14:textId="77777777" w:rsidR="005A097F" w:rsidRPr="004E168C" w:rsidRDefault="005A097F" w:rsidP="005A097F">
            <w:pPr>
              <w:rPr>
                <w:sz w:val="19"/>
              </w:rPr>
            </w:pPr>
            <w:r w:rsidRPr="004E168C">
              <w:rPr>
                <w:sz w:val="19"/>
              </w:rPr>
              <w:t>030</w:t>
            </w:r>
          </w:p>
        </w:tc>
        <w:tc>
          <w:tcPr>
            <w:tcW w:w="7020" w:type="dxa"/>
            <w:shd w:val="clear" w:color="auto" w:fill="auto"/>
            <w:vAlign w:val="center"/>
          </w:tcPr>
          <w:p w14:paraId="723F06D8" w14:textId="4FFA1C0D" w:rsidR="005A097F" w:rsidRPr="00457532" w:rsidRDefault="005A097F" w:rsidP="005A097F">
            <w:pPr>
              <w:ind w:left="111" w:hanging="111"/>
              <w:rPr>
                <w:sz w:val="19"/>
              </w:rPr>
            </w:pPr>
            <w:r w:rsidRPr="00457532">
              <w:rPr>
                <w:sz w:val="19"/>
              </w:rPr>
              <w:t xml:space="preserve">* Portions of </w:t>
            </w:r>
            <w:r>
              <w:rPr>
                <w:sz w:val="19"/>
              </w:rPr>
              <w:t xml:space="preserve">(a) </w:t>
            </w:r>
            <w:r w:rsidRPr="00457532">
              <w:rPr>
                <w:sz w:val="19"/>
              </w:rPr>
              <w:t>the unit</w:t>
            </w:r>
            <w:r>
              <w:rPr>
                <w:sz w:val="19"/>
              </w:rPr>
              <w:t>/lot</w:t>
            </w:r>
            <w:r w:rsidRPr="00457532">
              <w:rPr>
                <w:sz w:val="19"/>
              </w:rPr>
              <w:t xml:space="preserve"> to be insured, </w:t>
            </w:r>
            <w:r>
              <w:rPr>
                <w:sz w:val="19"/>
              </w:rPr>
              <w:t xml:space="preserve">(b) </w:t>
            </w:r>
            <w:r w:rsidRPr="00457532">
              <w:rPr>
                <w:sz w:val="19"/>
              </w:rPr>
              <w:t xml:space="preserve">common elements or </w:t>
            </w:r>
            <w:r>
              <w:rPr>
                <w:sz w:val="19"/>
              </w:rPr>
              <w:t xml:space="preserve">(c) </w:t>
            </w:r>
            <w:r w:rsidRPr="00457532">
              <w:rPr>
                <w:sz w:val="19"/>
              </w:rPr>
              <w:t xml:space="preserve">other </w:t>
            </w:r>
            <w:r>
              <w:rPr>
                <w:sz w:val="19"/>
              </w:rPr>
              <w:t xml:space="preserve">units/lots </w:t>
            </w:r>
            <w:r w:rsidRPr="00457532">
              <w:rPr>
                <w:sz w:val="19"/>
              </w:rPr>
              <w:t>have been taken by eminent domain.</w:t>
            </w:r>
            <w:r>
              <w:rPr>
                <w:rStyle w:val="EndnoteReference"/>
                <w:sz w:val="19"/>
              </w:rPr>
              <w:endnoteReference w:id="37"/>
            </w:r>
            <w:r w:rsidRPr="00457532">
              <w:rPr>
                <w:sz w:val="19"/>
              </w:rPr>
              <w:t xml:space="preserve"> If </w:t>
            </w:r>
            <w:r>
              <w:rPr>
                <w:sz w:val="19"/>
              </w:rPr>
              <w:t>“YES”</w:t>
            </w:r>
            <w:r w:rsidRPr="00457532">
              <w:rPr>
                <w:b/>
                <w:i/>
                <w:sz w:val="19"/>
              </w:rPr>
              <w:t xml:space="preserve"> </w:t>
            </w:r>
            <w:r>
              <w:rPr>
                <w:sz w:val="19"/>
              </w:rPr>
              <w:t>for any</w:t>
            </w:r>
            <w:r w:rsidR="00A3780E">
              <w:rPr>
                <w:sz w:val="19"/>
              </w:rPr>
              <w:t xml:space="preserve"> of these</w:t>
            </w:r>
            <w:r>
              <w:rPr>
                <w:sz w:val="19"/>
              </w:rPr>
              <w:t xml:space="preserve">, </w:t>
            </w:r>
            <w:r w:rsidRPr="00457532">
              <w:rPr>
                <w:sz w:val="19"/>
              </w:rPr>
              <w:t>title company should consult with underwriting</w:t>
            </w:r>
            <w:r w:rsidR="00A3780E">
              <w:rPr>
                <w:sz w:val="19"/>
              </w:rPr>
              <w:t>.</w:t>
            </w:r>
            <w:r>
              <w:rPr>
                <w:sz w:val="19"/>
              </w:rPr>
              <w:t xml:space="preserve"> </w:t>
            </w:r>
            <w:r w:rsidR="00A3780E">
              <w:rPr>
                <w:sz w:val="19"/>
              </w:rPr>
              <w:t>S</w:t>
            </w:r>
            <w:r>
              <w:rPr>
                <w:sz w:val="19"/>
              </w:rPr>
              <w:t xml:space="preserve">ee </w:t>
            </w:r>
            <w:r w:rsidR="00A3780E">
              <w:rPr>
                <w:sz w:val="19"/>
              </w:rPr>
              <w:t xml:space="preserve">also </w:t>
            </w:r>
            <w:r>
              <w:rPr>
                <w:sz w:val="19"/>
              </w:rPr>
              <w:t>“</w:t>
            </w:r>
            <w:r>
              <w:rPr>
                <w:b/>
                <w:sz w:val="19"/>
              </w:rPr>
              <w:t>Amendments</w:t>
            </w:r>
            <w:r>
              <w:rPr>
                <w:sz w:val="19"/>
              </w:rPr>
              <w:t>” below</w:t>
            </w:r>
            <w:r w:rsidRPr="00457532">
              <w:rPr>
                <w:sz w:val="19"/>
              </w:rPr>
              <w:t>.</w:t>
            </w:r>
          </w:p>
        </w:tc>
        <w:sdt>
          <w:sdtPr>
            <w:rPr>
              <w:sz w:val="19"/>
            </w:rPr>
            <w:id w:val="704216080"/>
            <w14:checkbox>
              <w14:checked w14:val="0"/>
              <w14:checkedState w14:val="2612" w14:font="MS Gothic"/>
              <w14:uncheckedState w14:val="2610" w14:font="MS Gothic"/>
            </w14:checkbox>
          </w:sdtPr>
          <w:sdtEndPr/>
          <w:sdtContent>
            <w:tc>
              <w:tcPr>
                <w:tcW w:w="630" w:type="dxa"/>
                <w:vAlign w:val="center"/>
              </w:tcPr>
              <w:p w14:paraId="76F6749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5251958"/>
            <w14:checkbox>
              <w14:checked w14:val="0"/>
              <w14:checkedState w14:val="2612" w14:font="MS Gothic"/>
              <w14:uncheckedState w14:val="2610" w14:font="MS Gothic"/>
            </w14:checkbox>
          </w:sdtPr>
          <w:sdtEndPr/>
          <w:sdtContent>
            <w:tc>
              <w:tcPr>
                <w:tcW w:w="630" w:type="dxa"/>
                <w:vAlign w:val="center"/>
              </w:tcPr>
              <w:p w14:paraId="67E4BDD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9007736"/>
            <w14:checkbox>
              <w14:checked w14:val="0"/>
              <w14:checkedState w14:val="2612" w14:font="MS Gothic"/>
              <w14:uncheckedState w14:val="2610" w14:font="MS Gothic"/>
            </w14:checkbox>
          </w:sdtPr>
          <w:sdtEndPr/>
          <w:sdtContent>
            <w:tc>
              <w:tcPr>
                <w:tcW w:w="630" w:type="dxa"/>
                <w:vAlign w:val="center"/>
              </w:tcPr>
              <w:p w14:paraId="4D52F4D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A1D66D1" w14:textId="77777777" w:rsidTr="00205702">
        <w:trPr>
          <w:cantSplit/>
          <w:jc w:val="center"/>
        </w:trPr>
        <w:tc>
          <w:tcPr>
            <w:tcW w:w="1237" w:type="dxa"/>
            <w:vAlign w:val="center"/>
          </w:tcPr>
          <w:p w14:paraId="22E757F8" w14:textId="77777777" w:rsidR="005A097F" w:rsidRPr="00A84B11" w:rsidRDefault="005A097F" w:rsidP="005A097F">
            <w:pPr>
              <w:rPr>
                <w:sz w:val="19"/>
              </w:rPr>
            </w:pPr>
            <w:r w:rsidRPr="00A84B11">
              <w:rPr>
                <w:sz w:val="19"/>
              </w:rPr>
              <w:t>230</w:t>
            </w:r>
          </w:p>
        </w:tc>
        <w:tc>
          <w:tcPr>
            <w:tcW w:w="7020" w:type="dxa"/>
            <w:vAlign w:val="center"/>
          </w:tcPr>
          <w:p w14:paraId="20269A38" w14:textId="408D0DCA" w:rsidR="005A097F" w:rsidRPr="00457532" w:rsidRDefault="005A097F" w:rsidP="005A097F">
            <w:pPr>
              <w:rPr>
                <w:sz w:val="19"/>
              </w:rPr>
            </w:pPr>
            <w:r w:rsidRPr="00457532">
              <w:sym w:font="Wingdings" w:char="F0FE"/>
            </w:r>
            <w:r w:rsidRPr="00457532">
              <w:rPr>
                <w:sz w:val="19"/>
              </w:rPr>
              <w:t xml:space="preserve"> Is </w:t>
            </w:r>
            <w:r>
              <w:rPr>
                <w:sz w:val="19"/>
              </w:rPr>
              <w:t xml:space="preserve">the miscellaneous community </w:t>
            </w:r>
            <w:r w:rsidRPr="00457532">
              <w:rPr>
                <w:sz w:val="19"/>
              </w:rPr>
              <w:t xml:space="preserve">being created on a leasehold interest? If </w:t>
            </w:r>
            <w:r>
              <w:rPr>
                <w:sz w:val="19"/>
              </w:rPr>
              <w:t>“YES”</w:t>
            </w:r>
            <w:r w:rsidRPr="00457532">
              <w:rPr>
                <w:sz w:val="19"/>
              </w:rPr>
              <w:t xml:space="preserve"> see “</w:t>
            </w:r>
            <w:r w:rsidRPr="00457532">
              <w:rPr>
                <w:b/>
                <w:sz w:val="19"/>
              </w:rPr>
              <w:t xml:space="preserve">Leasehold </w:t>
            </w:r>
            <w:r>
              <w:rPr>
                <w:b/>
                <w:sz w:val="19"/>
              </w:rPr>
              <w:t>Miscellaneous Communities</w:t>
            </w:r>
            <w:r w:rsidRPr="00457532">
              <w:rPr>
                <w:sz w:val="19"/>
              </w:rPr>
              <w:t>” below.</w:t>
            </w:r>
            <w:r w:rsidRPr="00457532">
              <w:rPr>
                <w:rStyle w:val="EndnoteReference"/>
                <w:sz w:val="19"/>
              </w:rPr>
              <w:endnoteReference w:id="38"/>
            </w:r>
          </w:p>
        </w:tc>
        <w:sdt>
          <w:sdtPr>
            <w:rPr>
              <w:sz w:val="19"/>
            </w:rPr>
            <w:id w:val="-1623370566"/>
            <w14:checkbox>
              <w14:checked w14:val="0"/>
              <w14:checkedState w14:val="2612" w14:font="MS Gothic"/>
              <w14:uncheckedState w14:val="2610" w14:font="MS Gothic"/>
            </w14:checkbox>
          </w:sdtPr>
          <w:sdtEndPr/>
          <w:sdtContent>
            <w:tc>
              <w:tcPr>
                <w:tcW w:w="630" w:type="dxa"/>
                <w:vAlign w:val="center"/>
              </w:tcPr>
              <w:p w14:paraId="03F707A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63872818"/>
            <w14:checkbox>
              <w14:checked w14:val="0"/>
              <w14:checkedState w14:val="2612" w14:font="MS Gothic"/>
              <w14:uncheckedState w14:val="2610" w14:font="MS Gothic"/>
            </w14:checkbox>
          </w:sdtPr>
          <w:sdtEndPr/>
          <w:sdtContent>
            <w:tc>
              <w:tcPr>
                <w:tcW w:w="630" w:type="dxa"/>
                <w:vAlign w:val="center"/>
              </w:tcPr>
              <w:p w14:paraId="36ED32B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44BF4DE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0DF418AF" w14:textId="77777777" w:rsidTr="00205702">
        <w:trPr>
          <w:cantSplit/>
          <w:jc w:val="center"/>
        </w:trPr>
        <w:tc>
          <w:tcPr>
            <w:tcW w:w="1237" w:type="dxa"/>
            <w:vAlign w:val="center"/>
          </w:tcPr>
          <w:p w14:paraId="54FE6B71" w14:textId="77777777" w:rsidR="005A097F" w:rsidRDefault="005A097F" w:rsidP="005A097F">
            <w:pPr>
              <w:rPr>
                <w:sz w:val="19"/>
              </w:rPr>
            </w:pPr>
            <w:r>
              <w:rPr>
                <w:sz w:val="19"/>
              </w:rPr>
              <w:t>605(6)(d)</w:t>
            </w:r>
          </w:p>
          <w:p w14:paraId="3F6CB048" w14:textId="77777777" w:rsidR="005A097F" w:rsidRDefault="005A097F" w:rsidP="005A097F">
            <w:pPr>
              <w:rPr>
                <w:sz w:val="19"/>
              </w:rPr>
            </w:pPr>
            <w:r>
              <w:rPr>
                <w:sz w:val="18"/>
              </w:rPr>
              <w:t>610</w:t>
            </w:r>
            <w:r w:rsidRPr="0077670A">
              <w:rPr>
                <w:sz w:val="18"/>
              </w:rPr>
              <w:t>(</w:t>
            </w:r>
            <w:proofErr w:type="gramStart"/>
            <w:r w:rsidRPr="0077670A">
              <w:rPr>
                <w:sz w:val="18"/>
              </w:rPr>
              <w:t>1)(</w:t>
            </w:r>
            <w:proofErr w:type="gramEnd"/>
            <w:r w:rsidRPr="0077670A">
              <w:rPr>
                <w:sz w:val="18"/>
              </w:rPr>
              <w:t>hh)(ii)</w:t>
            </w:r>
          </w:p>
        </w:tc>
        <w:tc>
          <w:tcPr>
            <w:tcW w:w="7020" w:type="dxa"/>
            <w:vAlign w:val="center"/>
          </w:tcPr>
          <w:p w14:paraId="47B39904" w14:textId="77777777" w:rsidR="005A097F" w:rsidRDefault="005A097F" w:rsidP="005A097F">
            <w:pPr>
              <w:rPr>
                <w:sz w:val="19"/>
              </w:rPr>
            </w:pPr>
            <w:r>
              <w:rPr>
                <w:sz w:val="19"/>
              </w:rPr>
              <w:t>Is timesharing permitted? (This may not be in the declaration/CCRs but must be in the POS). If “YES” title company should consult with underwriting. (See “</w:t>
            </w:r>
            <w:r>
              <w:rPr>
                <w:b/>
                <w:sz w:val="19"/>
              </w:rPr>
              <w:t>Timesharing</w:t>
            </w:r>
            <w:r>
              <w:rPr>
                <w:sz w:val="19"/>
              </w:rPr>
              <w:t>” below)</w:t>
            </w:r>
          </w:p>
        </w:tc>
        <w:sdt>
          <w:sdtPr>
            <w:rPr>
              <w:sz w:val="19"/>
            </w:rPr>
            <w:id w:val="1837031502"/>
            <w14:checkbox>
              <w14:checked w14:val="0"/>
              <w14:checkedState w14:val="2612" w14:font="MS Gothic"/>
              <w14:uncheckedState w14:val="2610" w14:font="MS Gothic"/>
            </w14:checkbox>
          </w:sdtPr>
          <w:sdtEndPr/>
          <w:sdtContent>
            <w:tc>
              <w:tcPr>
                <w:tcW w:w="630" w:type="dxa"/>
                <w:vAlign w:val="center"/>
              </w:tcPr>
              <w:p w14:paraId="500206A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8310424"/>
            <w14:checkbox>
              <w14:checked w14:val="0"/>
              <w14:checkedState w14:val="2612" w14:font="MS Gothic"/>
              <w14:uncheckedState w14:val="2610" w14:font="MS Gothic"/>
            </w14:checkbox>
          </w:sdtPr>
          <w:sdtEndPr/>
          <w:sdtContent>
            <w:tc>
              <w:tcPr>
                <w:tcW w:w="630" w:type="dxa"/>
                <w:vAlign w:val="center"/>
              </w:tcPr>
              <w:p w14:paraId="78C5B9C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5474552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1185E964" w14:textId="77777777" w:rsidTr="00205702">
        <w:trPr>
          <w:cantSplit/>
          <w:jc w:val="center"/>
        </w:trPr>
        <w:tc>
          <w:tcPr>
            <w:tcW w:w="1237" w:type="dxa"/>
            <w:shd w:val="clear" w:color="auto" w:fill="EAF1DD" w:themeFill="accent3" w:themeFillTint="33"/>
            <w:vAlign w:val="center"/>
          </w:tcPr>
          <w:p w14:paraId="68639EAE" w14:textId="77777777" w:rsidR="005A097F" w:rsidRPr="00EE7450" w:rsidRDefault="005A097F" w:rsidP="005A097F">
            <w:pPr>
              <w:rPr>
                <w:sz w:val="19"/>
              </w:rPr>
            </w:pPr>
            <w:r w:rsidRPr="00EE7450">
              <w:rPr>
                <w:sz w:val="19"/>
              </w:rPr>
              <w:t>250</w:t>
            </w:r>
          </w:p>
        </w:tc>
        <w:tc>
          <w:tcPr>
            <w:tcW w:w="7020" w:type="dxa"/>
            <w:shd w:val="clear" w:color="auto" w:fill="EAF1DD" w:themeFill="accent3" w:themeFillTint="33"/>
            <w:vAlign w:val="center"/>
          </w:tcPr>
          <w:p w14:paraId="50CB6063" w14:textId="77777777" w:rsidR="005A097F" w:rsidRDefault="005A097F" w:rsidP="005A097F">
            <w:r>
              <w:t xml:space="preserve">Are there reserved development rights? </w:t>
            </w:r>
          </w:p>
          <w:p w14:paraId="253D9460" w14:textId="77777777" w:rsidR="005A097F" w:rsidRPr="00745473" w:rsidRDefault="005A097F" w:rsidP="005A097F">
            <w:r>
              <w:t>(See “</w:t>
            </w:r>
            <w:r>
              <w:rPr>
                <w:b/>
              </w:rPr>
              <w:t>Development Rights</w:t>
            </w:r>
            <w:r>
              <w:t>” and “</w:t>
            </w:r>
            <w:r>
              <w:rPr>
                <w:b/>
              </w:rPr>
              <w:t>Amendments</w:t>
            </w:r>
            <w:r>
              <w:t>” below.)</w:t>
            </w:r>
          </w:p>
        </w:tc>
        <w:sdt>
          <w:sdtPr>
            <w:rPr>
              <w:sz w:val="19"/>
            </w:rPr>
            <w:id w:val="-890337462"/>
            <w14:checkbox>
              <w14:checked w14:val="0"/>
              <w14:checkedState w14:val="2612" w14:font="MS Gothic"/>
              <w14:uncheckedState w14:val="2610" w14:font="MS Gothic"/>
            </w14:checkbox>
          </w:sdtPr>
          <w:sdtEndPr/>
          <w:sdtContent>
            <w:tc>
              <w:tcPr>
                <w:tcW w:w="630" w:type="dxa"/>
                <w:vAlign w:val="center"/>
              </w:tcPr>
              <w:p w14:paraId="4671FB9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4848995"/>
            <w14:checkbox>
              <w14:checked w14:val="0"/>
              <w14:checkedState w14:val="2612" w14:font="MS Gothic"/>
              <w14:uncheckedState w14:val="2610" w14:font="MS Gothic"/>
            </w14:checkbox>
          </w:sdtPr>
          <w:sdtEndPr/>
          <w:sdtContent>
            <w:tc>
              <w:tcPr>
                <w:tcW w:w="630" w:type="dxa"/>
                <w:vAlign w:val="center"/>
              </w:tcPr>
              <w:p w14:paraId="1DCEC6F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702568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20B316F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4C17A67A" w14:textId="77777777" w:rsidTr="00205702">
        <w:trPr>
          <w:cantSplit/>
          <w:jc w:val="center"/>
        </w:trPr>
        <w:tc>
          <w:tcPr>
            <w:tcW w:w="1237" w:type="dxa"/>
            <w:shd w:val="clear" w:color="auto" w:fill="EAF1DD" w:themeFill="accent3" w:themeFillTint="33"/>
            <w:vAlign w:val="center"/>
          </w:tcPr>
          <w:p w14:paraId="59575002" w14:textId="77777777" w:rsidR="005A097F" w:rsidRPr="00EE7450" w:rsidRDefault="005A097F" w:rsidP="005A097F">
            <w:pPr>
              <w:rPr>
                <w:sz w:val="19"/>
              </w:rPr>
            </w:pPr>
            <w:r w:rsidRPr="00EE7450">
              <w:rPr>
                <w:sz w:val="19"/>
              </w:rPr>
              <w:t>250</w:t>
            </w:r>
          </w:p>
        </w:tc>
        <w:tc>
          <w:tcPr>
            <w:tcW w:w="7020" w:type="dxa"/>
            <w:shd w:val="clear" w:color="auto" w:fill="EAF1DD" w:themeFill="accent3" w:themeFillTint="33"/>
            <w:vAlign w:val="center"/>
          </w:tcPr>
          <w:p w14:paraId="05A53CCA" w14:textId="77777777" w:rsidR="005A097F" w:rsidRDefault="005A097F" w:rsidP="005A097F">
            <w:r>
              <w:t>Have development rights been exercised?</w:t>
            </w:r>
          </w:p>
          <w:p w14:paraId="2F19BF9D" w14:textId="77777777" w:rsidR="005A097F" w:rsidRPr="00745473" w:rsidRDefault="005A097F" w:rsidP="005A097F">
            <w:r>
              <w:t>(See “</w:t>
            </w:r>
            <w:r>
              <w:rPr>
                <w:b/>
              </w:rPr>
              <w:t>Development Rights</w:t>
            </w:r>
            <w:r>
              <w:t>” and “</w:t>
            </w:r>
            <w:r>
              <w:rPr>
                <w:b/>
              </w:rPr>
              <w:t>Amendments</w:t>
            </w:r>
            <w:r>
              <w:t>” below.)</w:t>
            </w:r>
          </w:p>
        </w:tc>
        <w:sdt>
          <w:sdtPr>
            <w:rPr>
              <w:sz w:val="19"/>
            </w:rPr>
            <w:id w:val="1862706297"/>
            <w14:checkbox>
              <w14:checked w14:val="0"/>
              <w14:checkedState w14:val="2612" w14:font="MS Gothic"/>
              <w14:uncheckedState w14:val="2610" w14:font="MS Gothic"/>
            </w14:checkbox>
          </w:sdtPr>
          <w:sdtEndPr/>
          <w:sdtContent>
            <w:tc>
              <w:tcPr>
                <w:tcW w:w="630" w:type="dxa"/>
                <w:vAlign w:val="center"/>
              </w:tcPr>
              <w:p w14:paraId="09D8C6A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9888659"/>
            <w14:checkbox>
              <w14:checked w14:val="0"/>
              <w14:checkedState w14:val="2612" w14:font="MS Gothic"/>
              <w14:uncheckedState w14:val="2610" w14:font="MS Gothic"/>
            </w14:checkbox>
          </w:sdtPr>
          <w:sdtEndPr/>
          <w:sdtContent>
            <w:tc>
              <w:tcPr>
                <w:tcW w:w="630" w:type="dxa"/>
                <w:vAlign w:val="center"/>
              </w:tcPr>
              <w:p w14:paraId="5C49954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60111663"/>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DF005B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12A786A5" w14:textId="77777777" w:rsidTr="00205702">
        <w:trPr>
          <w:cantSplit/>
          <w:jc w:val="center"/>
        </w:trPr>
        <w:tc>
          <w:tcPr>
            <w:tcW w:w="1237" w:type="dxa"/>
            <w:shd w:val="clear" w:color="auto" w:fill="EAF1DD" w:themeFill="accent3" w:themeFillTint="33"/>
            <w:vAlign w:val="center"/>
          </w:tcPr>
          <w:p w14:paraId="425A793A" w14:textId="77777777" w:rsidR="005A097F" w:rsidRPr="007A502C" w:rsidRDefault="005A097F" w:rsidP="005A097F">
            <w:pPr>
              <w:rPr>
                <w:sz w:val="19"/>
              </w:rPr>
            </w:pPr>
            <w:r w:rsidRPr="007A502C">
              <w:rPr>
                <w:sz w:val="19"/>
              </w:rPr>
              <w:t>290</w:t>
            </w:r>
          </w:p>
        </w:tc>
        <w:tc>
          <w:tcPr>
            <w:tcW w:w="7020" w:type="dxa"/>
            <w:shd w:val="clear" w:color="auto" w:fill="EAF1DD" w:themeFill="accent3" w:themeFillTint="33"/>
            <w:vAlign w:val="center"/>
          </w:tcPr>
          <w:p w14:paraId="23E976EC" w14:textId="77777777" w:rsidR="005A097F" w:rsidRPr="00745473" w:rsidRDefault="005A097F" w:rsidP="005A097F">
            <w:pPr>
              <w:rPr>
                <w:sz w:val="19"/>
              </w:rPr>
            </w:pPr>
            <w:r w:rsidRPr="00745473">
              <w:sym w:font="Wingdings" w:char="F0FE"/>
            </w:r>
            <w:r w:rsidRPr="00745473">
              <w:rPr>
                <w:sz w:val="19"/>
              </w:rPr>
              <w:t xml:space="preserve"> Are termination procedures included?</w:t>
            </w:r>
            <w:r>
              <w:rPr>
                <w:rStyle w:val="EndnoteReference"/>
                <w:sz w:val="19"/>
              </w:rPr>
              <w:endnoteReference w:id="39"/>
            </w:r>
            <w:r w:rsidRPr="00745473">
              <w:rPr>
                <w:sz w:val="19"/>
              </w:rPr>
              <w:t xml:space="preserve"> (See “</w:t>
            </w:r>
            <w:r w:rsidRPr="00745473">
              <w:rPr>
                <w:b/>
                <w:sz w:val="19"/>
              </w:rPr>
              <w:t>Termination</w:t>
            </w:r>
            <w:r w:rsidRPr="00745473">
              <w:rPr>
                <w:sz w:val="19"/>
              </w:rPr>
              <w:t>” below</w:t>
            </w:r>
            <w:r>
              <w:rPr>
                <w:sz w:val="19"/>
              </w:rPr>
              <w:t>.</w:t>
            </w:r>
            <w:r w:rsidRPr="00745473">
              <w:rPr>
                <w:sz w:val="19"/>
              </w:rPr>
              <w:t>)</w:t>
            </w:r>
          </w:p>
        </w:tc>
        <w:sdt>
          <w:sdtPr>
            <w:rPr>
              <w:sz w:val="19"/>
            </w:rPr>
            <w:id w:val="2052420488"/>
            <w14:checkbox>
              <w14:checked w14:val="0"/>
              <w14:checkedState w14:val="2612" w14:font="MS Gothic"/>
              <w14:uncheckedState w14:val="2610" w14:font="MS Gothic"/>
            </w14:checkbox>
          </w:sdtPr>
          <w:sdtEndPr/>
          <w:sdtContent>
            <w:tc>
              <w:tcPr>
                <w:tcW w:w="630" w:type="dxa"/>
                <w:vAlign w:val="center"/>
              </w:tcPr>
              <w:p w14:paraId="4E83EED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1607376"/>
            <w14:checkbox>
              <w14:checked w14:val="0"/>
              <w14:checkedState w14:val="2612" w14:font="MS Gothic"/>
              <w14:uncheckedState w14:val="2610" w14:font="MS Gothic"/>
            </w14:checkbox>
          </w:sdtPr>
          <w:sdtEndPr/>
          <w:sdtContent>
            <w:tc>
              <w:tcPr>
                <w:tcW w:w="630" w:type="dxa"/>
                <w:vAlign w:val="center"/>
              </w:tcPr>
              <w:p w14:paraId="366E5CF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4513917"/>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2F02AD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5D1C1389" w14:textId="77777777" w:rsidTr="00205702">
        <w:trPr>
          <w:cantSplit/>
          <w:jc w:val="center"/>
        </w:trPr>
        <w:tc>
          <w:tcPr>
            <w:tcW w:w="1237" w:type="dxa"/>
            <w:vAlign w:val="center"/>
          </w:tcPr>
          <w:p w14:paraId="3FE51EF0" w14:textId="77777777" w:rsidR="005A097F" w:rsidRDefault="005A097F" w:rsidP="005A097F">
            <w:pPr>
              <w:rPr>
                <w:sz w:val="19"/>
              </w:rPr>
            </w:pPr>
          </w:p>
        </w:tc>
        <w:tc>
          <w:tcPr>
            <w:tcW w:w="7020" w:type="dxa"/>
            <w:vAlign w:val="center"/>
          </w:tcPr>
          <w:p w14:paraId="53E0C377" w14:textId="77777777" w:rsidR="005A097F" w:rsidRDefault="005A097F" w:rsidP="005A097F">
            <w:pPr>
              <w:ind w:left="111" w:hanging="111"/>
              <w:rPr>
                <w:sz w:val="19"/>
              </w:rPr>
            </w:pPr>
          </w:p>
        </w:tc>
        <w:tc>
          <w:tcPr>
            <w:tcW w:w="630" w:type="dxa"/>
            <w:vAlign w:val="center"/>
          </w:tcPr>
          <w:p w14:paraId="70B783B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4B46163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bottom w:val="single" w:sz="6" w:space="0" w:color="auto"/>
            </w:tcBorders>
            <w:vAlign w:val="center"/>
          </w:tcPr>
          <w:p w14:paraId="5ACF487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6EDE81C5"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192656D9" w14:textId="77777777" w:rsidR="005A097F" w:rsidRDefault="005A097F" w:rsidP="005A097F">
            <w:pPr>
              <w:pStyle w:val="Heading2"/>
              <w:rPr>
                <w:rFonts w:ascii="Arial" w:hAnsi="Arial"/>
              </w:rPr>
            </w:pPr>
            <w:r>
              <w:rPr>
                <w:rFonts w:ascii="Arial" w:hAnsi="Arial"/>
              </w:rPr>
              <w:t>Written Legal Descriptions – Declaration/CCRs</w:t>
            </w:r>
          </w:p>
        </w:tc>
      </w:tr>
      <w:tr w:rsidR="005A097F" w14:paraId="1C233B89" w14:textId="77777777" w:rsidTr="00205702">
        <w:trPr>
          <w:cantSplit/>
          <w:jc w:val="center"/>
        </w:trPr>
        <w:tc>
          <w:tcPr>
            <w:tcW w:w="1237" w:type="dxa"/>
            <w:shd w:val="clear" w:color="auto" w:fill="auto"/>
            <w:vAlign w:val="center"/>
          </w:tcPr>
          <w:p w14:paraId="69255295" w14:textId="77777777" w:rsidR="005A097F" w:rsidRPr="00DA684C" w:rsidRDefault="005A097F" w:rsidP="005A097F">
            <w:pPr>
              <w:rPr>
                <w:sz w:val="19"/>
              </w:rPr>
            </w:pPr>
            <w:r w:rsidRPr="00DA684C">
              <w:rPr>
                <w:sz w:val="19"/>
              </w:rPr>
              <w:t>025(3)</w:t>
            </w:r>
          </w:p>
          <w:p w14:paraId="57DE0D3F" w14:textId="77777777" w:rsidR="005A097F" w:rsidRPr="00DA684C" w:rsidRDefault="005A097F" w:rsidP="005A097F">
            <w:pPr>
              <w:rPr>
                <w:sz w:val="19"/>
              </w:rPr>
            </w:pPr>
            <w:r w:rsidRPr="00DA684C">
              <w:rPr>
                <w:sz w:val="19"/>
              </w:rPr>
              <w:t>58.17</w:t>
            </w:r>
            <w:r>
              <w:rPr>
                <w:sz w:val="19"/>
              </w:rPr>
              <w:t>.040(7)</w:t>
            </w:r>
          </w:p>
        </w:tc>
        <w:tc>
          <w:tcPr>
            <w:tcW w:w="7020" w:type="dxa"/>
            <w:shd w:val="clear" w:color="auto" w:fill="auto"/>
            <w:vAlign w:val="center"/>
          </w:tcPr>
          <w:p w14:paraId="7CAF1209" w14:textId="0B0AFB82" w:rsidR="005A097F" w:rsidRDefault="005A097F" w:rsidP="005A097F">
            <w:pPr>
              <w:ind w:left="159" w:hanging="159"/>
              <w:rPr>
                <w:sz w:val="19"/>
              </w:rPr>
            </w:pPr>
            <w:r>
              <w:sym w:font="Wingdings" w:char="F0FE"/>
            </w:r>
            <w:r>
              <w:rPr>
                <w:sz w:val="19"/>
              </w:rPr>
              <w:t xml:space="preserve"> All property being subdivided (submitted to the miscellaneous community</w:t>
            </w:r>
            <w:r w:rsidR="007C41AD">
              <w:rPr>
                <w:sz w:val="19"/>
              </w:rPr>
              <w:t xml:space="preserve"> CIC</w:t>
            </w:r>
            <w:r>
              <w:rPr>
                <w:sz w:val="19"/>
              </w:rPr>
              <w:t xml:space="preserve">) is one (or more) entire tax parcel or “legal lot” (e.g., no part of the miscellaneous community is only a </w:t>
            </w:r>
            <w:r>
              <w:rPr>
                <w:i/>
                <w:sz w:val="19"/>
              </w:rPr>
              <w:t>portion</w:t>
            </w:r>
            <w:r>
              <w:rPr>
                <w:sz w:val="19"/>
              </w:rPr>
              <w:t xml:space="preserve"> of any tax parcel or “legal” lot).</w:t>
            </w:r>
            <w:r>
              <w:rPr>
                <w:rStyle w:val="EndnoteReference"/>
                <w:sz w:val="19"/>
              </w:rPr>
              <w:endnoteReference w:id="40"/>
            </w:r>
            <w:r>
              <w:rPr>
                <w:sz w:val="19"/>
              </w:rPr>
              <w:t xml:space="preserve"> </w:t>
            </w:r>
          </w:p>
          <w:p w14:paraId="6353CF8A" w14:textId="77777777" w:rsidR="005A097F" w:rsidRDefault="005A097F" w:rsidP="005A097F">
            <w:pPr>
              <w:rPr>
                <w:sz w:val="19"/>
              </w:rPr>
            </w:pPr>
            <w:r>
              <w:rPr>
                <w:sz w:val="19"/>
              </w:rPr>
              <w:t>If “</w:t>
            </w:r>
            <w:r w:rsidRPr="004C5907">
              <w:rPr>
                <w:b/>
                <w:bCs/>
                <w:sz w:val="19"/>
              </w:rPr>
              <w:t>NO</w:t>
            </w:r>
            <w:r>
              <w:rPr>
                <w:sz w:val="19"/>
              </w:rPr>
              <w:t xml:space="preserve">” </w:t>
            </w:r>
            <w:r w:rsidRPr="009737C5">
              <w:rPr>
                <w:sz w:val="19"/>
              </w:rPr>
              <w:t>title company should consult with underwriting</w:t>
            </w:r>
            <w:r>
              <w:rPr>
                <w:sz w:val="19"/>
              </w:rPr>
              <w:t xml:space="preserve"> for underwriting related to the possible failure of an individual unit/lot to be a “legal” lot under Ch. 58.17 RCW.</w:t>
            </w:r>
            <w:r>
              <w:rPr>
                <w:rStyle w:val="EndnoteReference"/>
                <w:sz w:val="19"/>
              </w:rPr>
              <w:endnoteReference w:id="41"/>
            </w:r>
          </w:p>
        </w:tc>
        <w:sdt>
          <w:sdtPr>
            <w:rPr>
              <w:sz w:val="19"/>
            </w:rPr>
            <w:id w:val="628982946"/>
            <w14:checkbox>
              <w14:checked w14:val="0"/>
              <w14:checkedState w14:val="2612" w14:font="MS Gothic"/>
              <w14:uncheckedState w14:val="2610" w14:font="MS Gothic"/>
            </w14:checkbox>
          </w:sdtPr>
          <w:sdtEndPr/>
          <w:sdtContent>
            <w:tc>
              <w:tcPr>
                <w:tcW w:w="630" w:type="dxa"/>
                <w:vAlign w:val="center"/>
              </w:tcPr>
              <w:p w14:paraId="214DCD1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1393202"/>
            <w14:checkbox>
              <w14:checked w14:val="0"/>
              <w14:checkedState w14:val="2612" w14:font="MS Gothic"/>
              <w14:uncheckedState w14:val="2610" w14:font="MS Gothic"/>
            </w14:checkbox>
          </w:sdtPr>
          <w:sdtEndPr/>
          <w:sdtContent>
            <w:tc>
              <w:tcPr>
                <w:tcW w:w="630" w:type="dxa"/>
                <w:vAlign w:val="center"/>
              </w:tcPr>
              <w:p w14:paraId="40C254D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7A3D48E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31D4932" w14:textId="77777777" w:rsidTr="00205702">
        <w:trPr>
          <w:cantSplit/>
          <w:jc w:val="center"/>
        </w:trPr>
        <w:tc>
          <w:tcPr>
            <w:tcW w:w="1237" w:type="dxa"/>
            <w:shd w:val="clear" w:color="auto" w:fill="auto"/>
            <w:vAlign w:val="center"/>
          </w:tcPr>
          <w:p w14:paraId="0EAFBA6F"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225(1)(b)</w:t>
            </w:r>
          </w:p>
        </w:tc>
        <w:tc>
          <w:tcPr>
            <w:tcW w:w="7020" w:type="dxa"/>
            <w:shd w:val="clear" w:color="auto" w:fill="auto"/>
            <w:vAlign w:val="center"/>
          </w:tcPr>
          <w:p w14:paraId="068FE8A1" w14:textId="195AF1AF"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Legal description of entire miscellaneous community (multiple parcels need not be contiguous</w:t>
            </w:r>
            <w:r>
              <w:rPr>
                <w:rStyle w:val="EndnoteReference"/>
                <w:sz w:val="19"/>
              </w:rPr>
              <w:endnoteReference w:id="42"/>
            </w:r>
            <w:r>
              <w:rPr>
                <w:sz w:val="19"/>
              </w:rPr>
              <w:t>)</w:t>
            </w:r>
            <w:r w:rsidRPr="00900605">
              <w:rPr>
                <w:sz w:val="19"/>
              </w:rPr>
              <w:t>.</w:t>
            </w:r>
          </w:p>
        </w:tc>
        <w:sdt>
          <w:sdtPr>
            <w:rPr>
              <w:sz w:val="19"/>
            </w:rPr>
            <w:id w:val="-439910357"/>
            <w14:checkbox>
              <w14:checked w14:val="0"/>
              <w14:checkedState w14:val="2612" w14:font="MS Gothic"/>
              <w14:uncheckedState w14:val="2610" w14:font="MS Gothic"/>
            </w14:checkbox>
          </w:sdtPr>
          <w:sdtEndPr/>
          <w:sdtContent>
            <w:tc>
              <w:tcPr>
                <w:tcW w:w="630" w:type="dxa"/>
                <w:vAlign w:val="center"/>
              </w:tcPr>
              <w:p w14:paraId="59DC13B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4212200"/>
            <w14:checkbox>
              <w14:checked w14:val="0"/>
              <w14:checkedState w14:val="2612" w14:font="MS Gothic"/>
              <w14:uncheckedState w14:val="2610" w14:font="MS Gothic"/>
            </w14:checkbox>
          </w:sdtPr>
          <w:sdtEndPr/>
          <w:sdtContent>
            <w:tc>
              <w:tcPr>
                <w:tcW w:w="630" w:type="dxa"/>
                <w:vAlign w:val="center"/>
              </w:tcPr>
              <w:p w14:paraId="6AED72A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32535CD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DB28849" w14:textId="77777777" w:rsidTr="00205702">
        <w:trPr>
          <w:cantSplit/>
          <w:jc w:val="center"/>
        </w:trPr>
        <w:tc>
          <w:tcPr>
            <w:tcW w:w="1237" w:type="dxa"/>
            <w:shd w:val="clear" w:color="auto" w:fill="auto"/>
            <w:vAlign w:val="center"/>
          </w:tcPr>
          <w:p w14:paraId="558DD9A1" w14:textId="77777777" w:rsidR="005A097F" w:rsidRPr="003C0E13" w:rsidRDefault="005A097F" w:rsidP="005A097F">
            <w:pPr>
              <w:rPr>
                <w:sz w:val="19"/>
              </w:rPr>
            </w:pPr>
          </w:p>
        </w:tc>
        <w:tc>
          <w:tcPr>
            <w:tcW w:w="7020" w:type="dxa"/>
            <w:shd w:val="clear" w:color="auto" w:fill="auto"/>
            <w:vAlign w:val="center"/>
          </w:tcPr>
          <w:p w14:paraId="3DE2E6DB" w14:textId="28D79CCE" w:rsidR="005A097F" w:rsidRDefault="005A097F" w:rsidP="005A097F">
            <w:pPr>
              <w:ind w:left="159" w:hanging="159"/>
              <w:rPr>
                <w:sz w:val="19"/>
              </w:rPr>
            </w:pPr>
            <w:r>
              <w:rPr>
                <w:sz w:val="19"/>
              </w:rPr>
              <w:t>* Description of each appurtenant easement (</w:t>
            </w:r>
            <w:r w:rsidR="00A3780E">
              <w:rPr>
                <w:sz w:val="19"/>
              </w:rPr>
              <w:t xml:space="preserve">generally relates to easements benefiting </w:t>
            </w:r>
            <w:r>
              <w:rPr>
                <w:sz w:val="19"/>
              </w:rPr>
              <w:t>the entire CIC</w:t>
            </w:r>
            <w:r w:rsidR="00A3780E">
              <w:rPr>
                <w:sz w:val="19"/>
              </w:rPr>
              <w:t xml:space="preserve"> land</w:t>
            </w:r>
            <w:r>
              <w:rPr>
                <w:sz w:val="19"/>
              </w:rPr>
              <w:t>), if any.</w:t>
            </w:r>
            <w:r>
              <w:rPr>
                <w:rStyle w:val="EndnoteReference"/>
                <w:sz w:val="19"/>
              </w:rPr>
              <w:endnoteReference w:id="43"/>
            </w:r>
            <w:r>
              <w:rPr>
                <w:sz w:val="19"/>
              </w:rPr>
              <w:t xml:space="preserve"> Include any intended but as-yet unrecorded easements.</w:t>
            </w:r>
            <w:r w:rsidR="00B137AD">
              <w:rPr>
                <w:sz w:val="19"/>
              </w:rPr>
              <w:t xml:space="preserve"> See next line</w:t>
            </w:r>
          </w:p>
        </w:tc>
        <w:sdt>
          <w:sdtPr>
            <w:rPr>
              <w:sz w:val="19"/>
            </w:rPr>
            <w:id w:val="1015112890"/>
            <w14:checkbox>
              <w14:checked w14:val="0"/>
              <w14:checkedState w14:val="2612" w14:font="MS Gothic"/>
              <w14:uncheckedState w14:val="2610" w14:font="MS Gothic"/>
            </w14:checkbox>
          </w:sdtPr>
          <w:sdtEndPr/>
          <w:sdtContent>
            <w:tc>
              <w:tcPr>
                <w:tcW w:w="630" w:type="dxa"/>
                <w:vAlign w:val="center"/>
              </w:tcPr>
              <w:p w14:paraId="44BF329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0116925"/>
            <w14:checkbox>
              <w14:checked w14:val="0"/>
              <w14:checkedState w14:val="2612" w14:font="MS Gothic"/>
              <w14:uncheckedState w14:val="2610" w14:font="MS Gothic"/>
            </w14:checkbox>
          </w:sdtPr>
          <w:sdtEndPr/>
          <w:sdtContent>
            <w:tc>
              <w:tcPr>
                <w:tcW w:w="630" w:type="dxa"/>
                <w:vAlign w:val="center"/>
              </w:tcPr>
              <w:p w14:paraId="76043B7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8547464"/>
            <w14:checkbox>
              <w14:checked w14:val="0"/>
              <w14:checkedState w14:val="2612" w14:font="MS Gothic"/>
              <w14:uncheckedState w14:val="2610" w14:font="MS Gothic"/>
            </w14:checkbox>
          </w:sdtPr>
          <w:sdtEndPr/>
          <w:sdtContent>
            <w:tc>
              <w:tcPr>
                <w:tcW w:w="630" w:type="dxa"/>
                <w:vAlign w:val="center"/>
              </w:tcPr>
              <w:p w14:paraId="1B6B47E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244A3F0C" w14:textId="77777777" w:rsidTr="00205702">
        <w:trPr>
          <w:cantSplit/>
          <w:jc w:val="center"/>
        </w:trPr>
        <w:tc>
          <w:tcPr>
            <w:tcW w:w="1237" w:type="dxa"/>
            <w:shd w:val="clear" w:color="auto" w:fill="auto"/>
            <w:vAlign w:val="center"/>
          </w:tcPr>
          <w:p w14:paraId="45236622" w14:textId="77777777" w:rsidR="005A097F" w:rsidRPr="001872F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highlight w:val="green"/>
              </w:rPr>
            </w:pPr>
          </w:p>
        </w:tc>
        <w:tc>
          <w:tcPr>
            <w:tcW w:w="7020" w:type="dxa"/>
            <w:shd w:val="clear" w:color="auto" w:fill="auto"/>
            <w:vAlign w:val="center"/>
          </w:tcPr>
          <w:p w14:paraId="7A120BE0" w14:textId="0109C500" w:rsidR="005A097F" w:rsidRDefault="005A097F" w:rsidP="007A6C75">
            <w:pPr>
              <w:ind w:left="159" w:hanging="159"/>
            </w:pPr>
            <w:r>
              <w:t>* Are any new (as-yet unrecorded) easements benefitting the miscellaneous community land intended to be granted</w:t>
            </w:r>
            <w:r w:rsidR="00912004">
              <w:t xml:space="preserve"> or </w:t>
            </w:r>
            <w:r w:rsidR="00912004" w:rsidRPr="007A7853">
              <w:t>dedicated</w:t>
            </w:r>
            <w:r>
              <w:t xml:space="preserve"> </w:t>
            </w:r>
            <w:r w:rsidR="00681F98">
              <w:t xml:space="preserve">to unit owners </w:t>
            </w:r>
            <w:r>
              <w:t xml:space="preserve">as part of the development process either BEFORE or AFTER recording? </w:t>
            </w:r>
            <w:r>
              <w:rPr>
                <w:b/>
                <w:i/>
                <w:sz w:val="19"/>
              </w:rPr>
              <w:t>If “YES” discuss among title company, attorney, declarant &amp; surveyor</w:t>
            </w:r>
            <w:r>
              <w:t>.</w:t>
            </w:r>
            <w:r w:rsidR="00912004">
              <w:t xml:space="preserve"> </w:t>
            </w:r>
          </w:p>
        </w:tc>
        <w:sdt>
          <w:sdtPr>
            <w:rPr>
              <w:sz w:val="19"/>
            </w:rPr>
            <w:id w:val="1227187425"/>
            <w14:checkbox>
              <w14:checked w14:val="0"/>
              <w14:checkedState w14:val="2612" w14:font="MS Gothic"/>
              <w14:uncheckedState w14:val="2610" w14:font="MS Gothic"/>
            </w14:checkbox>
          </w:sdtPr>
          <w:sdtEndPr/>
          <w:sdtContent>
            <w:tc>
              <w:tcPr>
                <w:tcW w:w="630" w:type="dxa"/>
                <w:vAlign w:val="center"/>
              </w:tcPr>
              <w:p w14:paraId="215E954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13184923"/>
            <w14:checkbox>
              <w14:checked w14:val="0"/>
              <w14:checkedState w14:val="2612" w14:font="MS Gothic"/>
              <w14:uncheckedState w14:val="2610" w14:font="MS Gothic"/>
            </w14:checkbox>
          </w:sdtPr>
          <w:sdtEndPr/>
          <w:sdtContent>
            <w:tc>
              <w:tcPr>
                <w:tcW w:w="630" w:type="dxa"/>
                <w:vAlign w:val="center"/>
              </w:tcPr>
              <w:p w14:paraId="4492677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4712497"/>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F9723E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681F98" w14:paraId="5CCA50D0" w14:textId="77777777" w:rsidTr="00205702">
        <w:trPr>
          <w:cantSplit/>
          <w:jc w:val="center"/>
        </w:trPr>
        <w:tc>
          <w:tcPr>
            <w:tcW w:w="1237" w:type="dxa"/>
            <w:shd w:val="clear" w:color="auto" w:fill="auto"/>
            <w:vAlign w:val="center"/>
          </w:tcPr>
          <w:p w14:paraId="12602BFF" w14:textId="77777777" w:rsidR="00681F98" w:rsidRPr="001872FF" w:rsidRDefault="00681F98"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highlight w:val="green"/>
              </w:rPr>
            </w:pPr>
          </w:p>
        </w:tc>
        <w:tc>
          <w:tcPr>
            <w:tcW w:w="7020" w:type="dxa"/>
            <w:shd w:val="clear" w:color="auto" w:fill="auto"/>
            <w:vAlign w:val="center"/>
          </w:tcPr>
          <w:p w14:paraId="0E849973" w14:textId="31475E87" w:rsidR="00681F98" w:rsidRDefault="00681F98" w:rsidP="00681F98">
            <w:pPr>
              <w:ind w:left="159" w:hanging="159"/>
            </w:pPr>
            <w:r>
              <w:t xml:space="preserve">* </w:t>
            </w:r>
            <w:r w:rsidR="007A6C75">
              <w:t xml:space="preserve">Is there intended to be any dedication </w:t>
            </w:r>
            <w:r>
              <w:t>to the public or for public purposes</w:t>
            </w:r>
            <w:r w:rsidR="007A6C75">
              <w:t xml:space="preserve">? If “YES” </w:t>
            </w:r>
            <w:r>
              <w:t>discuss</w:t>
            </w:r>
            <w:r w:rsidR="007A6C75">
              <w:t xml:space="preserve"> </w:t>
            </w:r>
            <w:r>
              <w:t>betwe</w:t>
            </w:r>
            <w:r w:rsidRPr="00912004">
              <w:t xml:space="preserve">en </w:t>
            </w:r>
            <w:r w:rsidRPr="00912004">
              <w:rPr>
                <w:sz w:val="19"/>
              </w:rPr>
              <w:t>title company, attorney, declarant &amp; surveyor</w:t>
            </w:r>
            <w:r>
              <w:rPr>
                <w:sz w:val="19"/>
              </w:rPr>
              <w:t>. It may not be</w:t>
            </w:r>
            <w:r w:rsidR="007A6C75">
              <w:rPr>
                <w:sz w:val="19"/>
              </w:rPr>
              <w:t xml:space="preserve"> possible, unlike with a plat dedication under RCW 58.17.020(3) to accomplish a dedication without subdividing under Ch. 58.17 RCW.</w:t>
            </w:r>
            <w:r w:rsidR="007A6C75">
              <w:t xml:space="preserve"> </w:t>
            </w:r>
            <w:r w:rsidR="007A6C75">
              <w:rPr>
                <w:b/>
                <w:i/>
                <w:sz w:val="19"/>
              </w:rPr>
              <w:t>If this is intended, discuss among title company, attorney, declarant &amp; surveyor</w:t>
            </w:r>
            <w:r w:rsidR="007A6C75">
              <w:t>.</w:t>
            </w:r>
          </w:p>
        </w:tc>
        <w:tc>
          <w:tcPr>
            <w:tcW w:w="630" w:type="dxa"/>
            <w:vAlign w:val="center"/>
          </w:tcPr>
          <w:p w14:paraId="0FFF9304" w14:textId="77777777" w:rsidR="00681F98" w:rsidRDefault="00681F98"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5AB7C9CE" w14:textId="77777777" w:rsidR="00681F98" w:rsidRDefault="00681F98"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bottom w:val="single" w:sz="6" w:space="0" w:color="auto"/>
            </w:tcBorders>
            <w:vAlign w:val="center"/>
          </w:tcPr>
          <w:p w14:paraId="57C5DD5E" w14:textId="77777777" w:rsidR="00681F98" w:rsidRDefault="00681F98"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18DCBE46" w14:textId="77777777" w:rsidTr="00205702">
        <w:trPr>
          <w:cantSplit/>
          <w:jc w:val="center"/>
        </w:trPr>
        <w:tc>
          <w:tcPr>
            <w:tcW w:w="1237" w:type="dxa"/>
            <w:shd w:val="clear" w:color="auto" w:fill="auto"/>
            <w:vAlign w:val="center"/>
          </w:tcPr>
          <w:p w14:paraId="4F61842D"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6B18A3D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There is a right to add later divisions/phases.</w:t>
            </w:r>
            <w:r>
              <w:rPr>
                <w:sz w:val="19"/>
              </w:rPr>
              <w:t xml:space="preserve"> (See also “</w:t>
            </w:r>
            <w:r>
              <w:rPr>
                <w:b/>
                <w:sz w:val="19"/>
              </w:rPr>
              <w:t>Development Rights</w:t>
            </w:r>
            <w:r>
              <w:rPr>
                <w:sz w:val="19"/>
              </w:rPr>
              <w:t>” section below for more about development rights.)</w:t>
            </w:r>
          </w:p>
        </w:tc>
        <w:sdt>
          <w:sdtPr>
            <w:rPr>
              <w:sz w:val="19"/>
            </w:rPr>
            <w:id w:val="534308859"/>
            <w14:checkbox>
              <w14:checked w14:val="0"/>
              <w14:checkedState w14:val="2612" w14:font="MS Gothic"/>
              <w14:uncheckedState w14:val="2610" w14:font="MS Gothic"/>
            </w14:checkbox>
          </w:sdtPr>
          <w:sdtEndPr/>
          <w:sdtContent>
            <w:tc>
              <w:tcPr>
                <w:tcW w:w="630" w:type="dxa"/>
                <w:shd w:val="clear" w:color="auto" w:fill="auto"/>
                <w:vAlign w:val="center"/>
              </w:tcPr>
              <w:p w14:paraId="2B53363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338564"/>
            <w14:checkbox>
              <w14:checked w14:val="0"/>
              <w14:checkedState w14:val="2612" w14:font="MS Gothic"/>
              <w14:uncheckedState w14:val="2610" w14:font="MS Gothic"/>
            </w14:checkbox>
          </w:sdtPr>
          <w:sdtEndPr/>
          <w:sdtContent>
            <w:tc>
              <w:tcPr>
                <w:tcW w:w="630" w:type="dxa"/>
                <w:shd w:val="clear" w:color="auto" w:fill="auto"/>
                <w:vAlign w:val="center"/>
              </w:tcPr>
              <w:p w14:paraId="3254C42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264891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shd w:val="clear" w:color="auto" w:fill="auto"/>
                <w:vAlign w:val="center"/>
              </w:tcPr>
              <w:p w14:paraId="78F6385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FC846F7" w14:textId="77777777" w:rsidTr="00205702">
        <w:trPr>
          <w:cantSplit/>
          <w:jc w:val="center"/>
        </w:trPr>
        <w:tc>
          <w:tcPr>
            <w:tcW w:w="1237" w:type="dxa"/>
            <w:shd w:val="clear" w:color="auto" w:fill="auto"/>
            <w:vAlign w:val="center"/>
          </w:tcPr>
          <w:p w14:paraId="1012FCA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lastRenderedPageBreak/>
              <w:t>225(1)(g)</w:t>
            </w:r>
          </w:p>
          <w:p w14:paraId="677C345B" w14:textId="3A22D9E5"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025(3)</w:t>
            </w:r>
          </w:p>
        </w:tc>
        <w:tc>
          <w:tcPr>
            <w:tcW w:w="7020" w:type="dxa"/>
            <w:shd w:val="clear" w:color="auto" w:fill="auto"/>
            <w:vAlign w:val="center"/>
          </w:tcPr>
          <w:p w14:paraId="22F1785A" w14:textId="047EC1E8" w:rsidR="005A097F" w:rsidRPr="00236276"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sidRPr="00236276">
              <w:sym w:font="Wingdings" w:char="F0FE"/>
            </w:r>
            <w:r w:rsidRPr="00236276">
              <w:rPr>
                <w:sz w:val="19"/>
              </w:rPr>
              <w:t xml:space="preserve"> </w:t>
            </w:r>
            <w:r>
              <w:rPr>
                <w:sz w:val="19"/>
              </w:rPr>
              <w:t xml:space="preserve">SCENARIO 1 as to later divisions/phases: Land can be added later AND </w:t>
            </w:r>
            <w:r>
              <w:rPr>
                <w:b/>
                <w:i/>
                <w:sz w:val="19"/>
              </w:rPr>
              <w:t>if known at recording</w:t>
            </w:r>
            <w:r>
              <w:rPr>
                <w:sz w:val="19"/>
              </w:rPr>
              <w:t xml:space="preserve"> t</w:t>
            </w:r>
            <w:r w:rsidRPr="00236276">
              <w:rPr>
                <w:sz w:val="19"/>
              </w:rPr>
              <w:t xml:space="preserve">here is a legal description of land </w:t>
            </w:r>
            <w:r>
              <w:rPr>
                <w:sz w:val="19"/>
              </w:rPr>
              <w:t>(comprising or comprised of “legal” lots</w:t>
            </w:r>
            <w:r>
              <w:rPr>
                <w:rStyle w:val="EndnoteReference"/>
                <w:sz w:val="19"/>
              </w:rPr>
              <w:endnoteReference w:id="44"/>
            </w:r>
            <w:r>
              <w:rPr>
                <w:sz w:val="19"/>
              </w:rPr>
              <w:t xml:space="preserve">) </w:t>
            </w:r>
            <w:r w:rsidRPr="00236276">
              <w:rPr>
                <w:sz w:val="19"/>
              </w:rPr>
              <w:t xml:space="preserve">not initially included in the </w:t>
            </w:r>
            <w:r w:rsidR="007D2804">
              <w:rPr>
                <w:sz w:val="19"/>
              </w:rPr>
              <w:t>miscellaneous</w:t>
            </w:r>
            <w:r w:rsidRPr="00236276">
              <w:rPr>
                <w:sz w:val="19"/>
              </w:rPr>
              <w:t xml:space="preserve"> community but that can be added pursuant to reserved development right to add it.</w:t>
            </w:r>
            <w:r w:rsidRPr="00236276">
              <w:rPr>
                <w:rStyle w:val="EndnoteReference"/>
                <w:sz w:val="19"/>
              </w:rPr>
              <w:endnoteReference w:id="45"/>
            </w:r>
          </w:p>
        </w:tc>
        <w:sdt>
          <w:sdtPr>
            <w:rPr>
              <w:sz w:val="19"/>
            </w:rPr>
            <w:id w:val="-122466875"/>
            <w14:checkbox>
              <w14:checked w14:val="0"/>
              <w14:checkedState w14:val="2612" w14:font="MS Gothic"/>
              <w14:uncheckedState w14:val="2610" w14:font="MS Gothic"/>
            </w14:checkbox>
          </w:sdtPr>
          <w:sdtEndPr/>
          <w:sdtContent>
            <w:tc>
              <w:tcPr>
                <w:tcW w:w="630" w:type="dxa"/>
                <w:shd w:val="clear" w:color="auto" w:fill="auto"/>
                <w:vAlign w:val="center"/>
              </w:tcPr>
              <w:p w14:paraId="24A2E0C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2594353"/>
            <w14:checkbox>
              <w14:checked w14:val="0"/>
              <w14:checkedState w14:val="2612" w14:font="MS Gothic"/>
              <w14:uncheckedState w14:val="2610" w14:font="MS Gothic"/>
            </w14:checkbox>
          </w:sdtPr>
          <w:sdtEndPr/>
          <w:sdtContent>
            <w:tc>
              <w:tcPr>
                <w:tcW w:w="630" w:type="dxa"/>
                <w:shd w:val="clear" w:color="auto" w:fill="auto"/>
                <w:vAlign w:val="center"/>
              </w:tcPr>
              <w:p w14:paraId="1794E73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2178096"/>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shd w:val="clear" w:color="auto" w:fill="auto"/>
                <w:vAlign w:val="center"/>
              </w:tcPr>
              <w:p w14:paraId="4677DF8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60EC15CC" w14:textId="77777777" w:rsidTr="00205702">
        <w:trPr>
          <w:cantSplit/>
          <w:jc w:val="center"/>
        </w:trPr>
        <w:tc>
          <w:tcPr>
            <w:tcW w:w="1237" w:type="dxa"/>
            <w:shd w:val="clear" w:color="auto" w:fill="auto"/>
            <w:vAlign w:val="center"/>
          </w:tcPr>
          <w:p w14:paraId="41575FA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225(1)(g)</w:t>
            </w:r>
          </w:p>
          <w:p w14:paraId="4FFD4F20"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7020" w:type="dxa"/>
            <w:shd w:val="clear" w:color="auto" w:fill="auto"/>
            <w:vAlign w:val="center"/>
          </w:tcPr>
          <w:p w14:paraId="43D16713" w14:textId="77777777" w:rsidR="005A097F" w:rsidRPr="00262B08"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262B08">
              <w:sym w:font="Wingdings" w:char="F0FE"/>
            </w:r>
            <w:r w:rsidRPr="00262B08">
              <w:rPr>
                <w:sz w:val="19"/>
              </w:rPr>
              <w:t xml:space="preserve"> SCENARIO 2 as to later divisions/phases: Land can be added later, but </w:t>
            </w:r>
            <w:r>
              <w:rPr>
                <w:sz w:val="19"/>
              </w:rPr>
              <w:t>not described, and th</w:t>
            </w:r>
            <w:r w:rsidRPr="00262B08">
              <w:rPr>
                <w:sz w:val="19"/>
              </w:rPr>
              <w:t>ere is a statement that land can be added pursuant to reserved development right to add “</w:t>
            </w:r>
            <w:r w:rsidRPr="00262B08">
              <w:rPr>
                <w:i/>
                <w:sz w:val="19"/>
              </w:rPr>
              <w:t>unspecified real estate</w:t>
            </w:r>
            <w:r w:rsidRPr="00262B08">
              <w:rPr>
                <w:sz w:val="19"/>
              </w:rPr>
              <w:t>” as phases/divisions that will be subject to the same declaration/CCRs.</w:t>
            </w:r>
            <w:r w:rsidRPr="00262B08">
              <w:rPr>
                <w:rStyle w:val="EndnoteReference"/>
                <w:sz w:val="19"/>
              </w:rPr>
              <w:endnoteReference w:id="46"/>
            </w:r>
            <w:r w:rsidRPr="00262B08">
              <w:rPr>
                <w:sz w:val="19"/>
              </w:rPr>
              <w:t xml:space="preserve"> </w:t>
            </w:r>
          </w:p>
          <w:p w14:paraId="536C25AF" w14:textId="77777777" w:rsidR="005A097F" w:rsidRPr="000321D1"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262B08">
              <w:rPr>
                <w:sz w:val="19"/>
              </w:rPr>
              <w:t>Title company underwriting should be con</w:t>
            </w:r>
            <w:r w:rsidRPr="001D051E">
              <w:rPr>
                <w:sz w:val="19"/>
              </w:rPr>
              <w:t>sulted</w:t>
            </w:r>
            <w:r>
              <w:rPr>
                <w:sz w:val="19"/>
              </w:rPr>
              <w:t xml:space="preserve"> if unspecified real estate can be added</w:t>
            </w:r>
            <w:r w:rsidRPr="001D051E">
              <w:rPr>
                <w:sz w:val="19"/>
              </w:rPr>
              <w:t xml:space="preserve">. </w:t>
            </w:r>
          </w:p>
        </w:tc>
        <w:sdt>
          <w:sdtPr>
            <w:rPr>
              <w:sz w:val="19"/>
            </w:rPr>
            <w:id w:val="1298806455"/>
            <w14:checkbox>
              <w14:checked w14:val="0"/>
              <w14:checkedState w14:val="2612" w14:font="MS Gothic"/>
              <w14:uncheckedState w14:val="2610" w14:font="MS Gothic"/>
            </w14:checkbox>
          </w:sdtPr>
          <w:sdtEndPr/>
          <w:sdtContent>
            <w:tc>
              <w:tcPr>
                <w:tcW w:w="630" w:type="dxa"/>
                <w:shd w:val="clear" w:color="auto" w:fill="auto"/>
                <w:vAlign w:val="center"/>
              </w:tcPr>
              <w:p w14:paraId="76EE85F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3253447"/>
            <w14:checkbox>
              <w14:checked w14:val="0"/>
              <w14:checkedState w14:val="2612" w14:font="MS Gothic"/>
              <w14:uncheckedState w14:val="2610" w14:font="MS Gothic"/>
            </w14:checkbox>
          </w:sdtPr>
          <w:sdtEndPr/>
          <w:sdtContent>
            <w:tc>
              <w:tcPr>
                <w:tcW w:w="630" w:type="dxa"/>
                <w:shd w:val="clear" w:color="auto" w:fill="auto"/>
                <w:vAlign w:val="center"/>
              </w:tcPr>
              <w:p w14:paraId="3797057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82056934"/>
            <w14:checkbox>
              <w14:checked w14:val="0"/>
              <w14:checkedState w14:val="2612" w14:font="MS Gothic"/>
              <w14:uncheckedState w14:val="2610" w14:font="MS Gothic"/>
            </w14:checkbox>
          </w:sdtPr>
          <w:sdtEndPr/>
          <w:sdtContent>
            <w:tc>
              <w:tcPr>
                <w:tcW w:w="630" w:type="dxa"/>
                <w:shd w:val="clear" w:color="auto" w:fill="auto"/>
                <w:vAlign w:val="center"/>
              </w:tcPr>
              <w:p w14:paraId="37B975E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0B9B9A9" w14:textId="77777777" w:rsidTr="00205702">
        <w:trPr>
          <w:cantSplit/>
          <w:jc w:val="center"/>
        </w:trPr>
        <w:tc>
          <w:tcPr>
            <w:tcW w:w="1237" w:type="dxa"/>
            <w:shd w:val="clear" w:color="auto" w:fill="auto"/>
            <w:vAlign w:val="center"/>
          </w:tcPr>
          <w:p w14:paraId="5C0D23E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225(1)(g)</w:t>
            </w:r>
          </w:p>
          <w:p w14:paraId="7F26305F"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7020" w:type="dxa"/>
            <w:shd w:val="clear" w:color="auto" w:fill="auto"/>
            <w:vAlign w:val="center"/>
          </w:tcPr>
          <w:p w14:paraId="771AB13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0321D1">
              <w:sym w:font="Wingdings" w:char="F0FE"/>
            </w:r>
            <w:r w:rsidRPr="000321D1">
              <w:rPr>
                <w:sz w:val="19"/>
              </w:rPr>
              <w:t xml:space="preserve"> SCENARIO 3: As to later divisions/phases: There is</w:t>
            </w:r>
          </w:p>
          <w:p w14:paraId="560D327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0321D1">
              <w:rPr>
                <w:sz w:val="19"/>
              </w:rPr>
              <w:t xml:space="preserve">(a) a legal description of land that can be added, PLUS </w:t>
            </w:r>
          </w:p>
          <w:p w14:paraId="5355F4F1" w14:textId="77777777" w:rsidR="005A097F" w:rsidRPr="00EA43E4"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highlight w:val="cyan"/>
              </w:rPr>
            </w:pPr>
            <w:r w:rsidRPr="000321D1">
              <w:rPr>
                <w:sz w:val="19"/>
              </w:rPr>
              <w:t>(b) a statement that “</w:t>
            </w:r>
            <w:r w:rsidRPr="000321D1">
              <w:rPr>
                <w:i/>
                <w:sz w:val="19"/>
              </w:rPr>
              <w:t>unspecified real estate</w:t>
            </w:r>
            <w:r w:rsidRPr="000321D1">
              <w:rPr>
                <w:sz w:val="19"/>
              </w:rPr>
              <w:t>” can also be added, and that no assurances are made as to the location or legal description of that unspecified real estate.</w:t>
            </w:r>
          </w:p>
        </w:tc>
        <w:sdt>
          <w:sdtPr>
            <w:rPr>
              <w:sz w:val="19"/>
            </w:rPr>
            <w:id w:val="384611839"/>
            <w14:checkbox>
              <w14:checked w14:val="0"/>
              <w14:checkedState w14:val="2612" w14:font="MS Gothic"/>
              <w14:uncheckedState w14:val="2610" w14:font="MS Gothic"/>
            </w14:checkbox>
          </w:sdtPr>
          <w:sdtEndPr/>
          <w:sdtContent>
            <w:tc>
              <w:tcPr>
                <w:tcW w:w="630" w:type="dxa"/>
                <w:shd w:val="clear" w:color="auto" w:fill="auto"/>
                <w:vAlign w:val="center"/>
              </w:tcPr>
              <w:p w14:paraId="23A2A91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6025474"/>
            <w14:checkbox>
              <w14:checked w14:val="0"/>
              <w14:checkedState w14:val="2612" w14:font="MS Gothic"/>
              <w14:uncheckedState w14:val="2610" w14:font="MS Gothic"/>
            </w14:checkbox>
          </w:sdtPr>
          <w:sdtEndPr/>
          <w:sdtContent>
            <w:tc>
              <w:tcPr>
                <w:tcW w:w="630" w:type="dxa"/>
                <w:shd w:val="clear" w:color="auto" w:fill="auto"/>
                <w:vAlign w:val="center"/>
              </w:tcPr>
              <w:p w14:paraId="323E255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7763081"/>
            <w14:checkbox>
              <w14:checked w14:val="0"/>
              <w14:checkedState w14:val="2612" w14:font="MS Gothic"/>
              <w14:uncheckedState w14:val="2610" w14:font="MS Gothic"/>
            </w14:checkbox>
          </w:sdtPr>
          <w:sdtEndPr/>
          <w:sdtContent>
            <w:tc>
              <w:tcPr>
                <w:tcW w:w="630" w:type="dxa"/>
                <w:shd w:val="clear" w:color="auto" w:fill="auto"/>
                <w:vAlign w:val="center"/>
              </w:tcPr>
              <w:p w14:paraId="152B146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F32BF81" w14:textId="77777777" w:rsidTr="00205702">
        <w:trPr>
          <w:cantSplit/>
          <w:jc w:val="center"/>
        </w:trPr>
        <w:tc>
          <w:tcPr>
            <w:tcW w:w="1237" w:type="dxa"/>
            <w:shd w:val="clear" w:color="auto" w:fill="auto"/>
            <w:vAlign w:val="center"/>
          </w:tcPr>
          <w:p w14:paraId="60145BDD"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7020" w:type="dxa"/>
            <w:shd w:val="clear" w:color="auto" w:fill="auto"/>
            <w:vAlign w:val="center"/>
          </w:tcPr>
          <w:p w14:paraId="08151477" w14:textId="77777777" w:rsidR="005A097F" w:rsidRPr="000321D1"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0321D1">
              <w:sym w:font="Wingdings" w:char="F0FE"/>
            </w:r>
            <w:r w:rsidRPr="000321D1">
              <w:rPr>
                <w:sz w:val="19"/>
              </w:rPr>
              <w:t xml:space="preserve"> </w:t>
            </w:r>
            <w:r>
              <w:t>If the declaration provides for the addition of “</w:t>
            </w:r>
            <w:r w:rsidRPr="00623CCB">
              <w:rPr>
                <w:i/>
              </w:rPr>
              <w:t>unspecified real estate</w:t>
            </w:r>
            <w:r>
              <w:t xml:space="preserve">” it states </w:t>
            </w:r>
            <w:proofErr w:type="gramStart"/>
            <w:r>
              <w:t>a time period</w:t>
            </w:r>
            <w:proofErr w:type="gramEnd"/>
            <w:r>
              <w:t xml:space="preserve"> during which it can be added.</w:t>
            </w:r>
          </w:p>
        </w:tc>
        <w:sdt>
          <w:sdtPr>
            <w:rPr>
              <w:sz w:val="19"/>
            </w:rPr>
            <w:id w:val="-2093312629"/>
            <w14:checkbox>
              <w14:checked w14:val="0"/>
              <w14:checkedState w14:val="2612" w14:font="MS Gothic"/>
              <w14:uncheckedState w14:val="2610" w14:font="MS Gothic"/>
            </w14:checkbox>
          </w:sdtPr>
          <w:sdtEndPr/>
          <w:sdtContent>
            <w:tc>
              <w:tcPr>
                <w:tcW w:w="630" w:type="dxa"/>
                <w:shd w:val="clear" w:color="auto" w:fill="auto"/>
                <w:vAlign w:val="center"/>
              </w:tcPr>
              <w:p w14:paraId="2BBED14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6572281"/>
            <w14:checkbox>
              <w14:checked w14:val="0"/>
              <w14:checkedState w14:val="2612" w14:font="MS Gothic"/>
              <w14:uncheckedState w14:val="2610" w14:font="MS Gothic"/>
            </w14:checkbox>
          </w:sdtPr>
          <w:sdtEndPr/>
          <w:sdtContent>
            <w:tc>
              <w:tcPr>
                <w:tcW w:w="630" w:type="dxa"/>
                <w:shd w:val="clear" w:color="auto" w:fill="auto"/>
                <w:vAlign w:val="center"/>
              </w:tcPr>
              <w:p w14:paraId="526F658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4186047"/>
            <w14:checkbox>
              <w14:checked w14:val="0"/>
              <w14:checkedState w14:val="2612" w14:font="MS Gothic"/>
              <w14:uncheckedState w14:val="2610" w14:font="MS Gothic"/>
            </w14:checkbox>
          </w:sdtPr>
          <w:sdtEndPr/>
          <w:sdtContent>
            <w:tc>
              <w:tcPr>
                <w:tcW w:w="630" w:type="dxa"/>
                <w:shd w:val="clear" w:color="auto" w:fill="auto"/>
                <w:vAlign w:val="center"/>
              </w:tcPr>
              <w:p w14:paraId="1697235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FBA7A0D" w14:textId="77777777" w:rsidTr="00205702">
        <w:trPr>
          <w:cantSplit/>
          <w:jc w:val="center"/>
        </w:trPr>
        <w:tc>
          <w:tcPr>
            <w:tcW w:w="1237" w:type="dxa"/>
            <w:shd w:val="clear" w:color="auto" w:fill="auto"/>
            <w:vAlign w:val="center"/>
          </w:tcPr>
          <w:p w14:paraId="18E992FB"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7020" w:type="dxa"/>
            <w:shd w:val="clear" w:color="auto" w:fill="auto"/>
            <w:vAlign w:val="center"/>
          </w:tcPr>
          <w:p w14:paraId="53B855DD" w14:textId="085B504A" w:rsidR="005A097F" w:rsidRPr="000321D1"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0321D1">
              <w:sym w:font="Wingdings" w:char="F0FE"/>
            </w:r>
            <w:r w:rsidRPr="000321D1">
              <w:rPr>
                <w:sz w:val="19"/>
              </w:rPr>
              <w:t xml:space="preserve"> </w:t>
            </w:r>
            <w:r>
              <w:t>If the declaration provides for the addition of “</w:t>
            </w:r>
            <w:r w:rsidRPr="00623CCB">
              <w:rPr>
                <w:i/>
              </w:rPr>
              <w:t>unspecified real estate</w:t>
            </w:r>
            <w:r>
              <w:t>” it states that the area of the added land cannot exceed 10% of the area either (a) the land included in the miscellaneous community, or (b) the land included in the miscellaneous community plus land described in the declaration as addable in the future.</w:t>
            </w:r>
          </w:p>
        </w:tc>
        <w:sdt>
          <w:sdtPr>
            <w:rPr>
              <w:sz w:val="19"/>
            </w:rPr>
            <w:id w:val="1319699512"/>
            <w14:checkbox>
              <w14:checked w14:val="0"/>
              <w14:checkedState w14:val="2612" w14:font="MS Gothic"/>
              <w14:uncheckedState w14:val="2610" w14:font="MS Gothic"/>
            </w14:checkbox>
          </w:sdtPr>
          <w:sdtEndPr/>
          <w:sdtContent>
            <w:tc>
              <w:tcPr>
                <w:tcW w:w="630" w:type="dxa"/>
                <w:shd w:val="clear" w:color="auto" w:fill="auto"/>
                <w:vAlign w:val="center"/>
              </w:tcPr>
              <w:p w14:paraId="61C2DF5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1599856"/>
            <w14:checkbox>
              <w14:checked w14:val="0"/>
              <w14:checkedState w14:val="2612" w14:font="MS Gothic"/>
              <w14:uncheckedState w14:val="2610" w14:font="MS Gothic"/>
            </w14:checkbox>
          </w:sdtPr>
          <w:sdtEndPr/>
          <w:sdtContent>
            <w:tc>
              <w:tcPr>
                <w:tcW w:w="630" w:type="dxa"/>
                <w:shd w:val="clear" w:color="auto" w:fill="auto"/>
                <w:vAlign w:val="center"/>
              </w:tcPr>
              <w:p w14:paraId="0BFF079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17558465"/>
            <w14:checkbox>
              <w14:checked w14:val="0"/>
              <w14:checkedState w14:val="2612" w14:font="MS Gothic"/>
              <w14:uncheckedState w14:val="2610" w14:font="MS Gothic"/>
            </w14:checkbox>
          </w:sdtPr>
          <w:sdtEndPr/>
          <w:sdtContent>
            <w:tc>
              <w:tcPr>
                <w:tcW w:w="630" w:type="dxa"/>
                <w:shd w:val="clear" w:color="auto" w:fill="auto"/>
                <w:vAlign w:val="center"/>
              </w:tcPr>
              <w:p w14:paraId="51D1FBE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15125380" w14:textId="77777777" w:rsidTr="00205702">
        <w:trPr>
          <w:cantSplit/>
          <w:jc w:val="center"/>
        </w:trPr>
        <w:tc>
          <w:tcPr>
            <w:tcW w:w="1237" w:type="dxa"/>
            <w:shd w:val="clear" w:color="auto" w:fill="auto"/>
            <w:vAlign w:val="center"/>
          </w:tcPr>
          <w:p w14:paraId="2FE94573"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315</w:t>
            </w:r>
          </w:p>
        </w:tc>
        <w:tc>
          <w:tcPr>
            <w:tcW w:w="7020" w:type="dxa"/>
            <w:shd w:val="clear" w:color="auto" w:fill="auto"/>
            <w:vAlign w:val="center"/>
          </w:tcPr>
          <w:p w14:paraId="231A2904" w14:textId="77777777" w:rsidR="005A097F" w:rsidRPr="000321D1"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0321D1">
              <w:sym w:font="Wingdings" w:char="F0FE"/>
            </w:r>
            <w:r w:rsidRPr="000321D1">
              <w:rPr>
                <w:sz w:val="19"/>
              </w:rPr>
              <w:t xml:space="preserve"> </w:t>
            </w:r>
            <w:r>
              <w:t>If the declaration provides for the addition of “</w:t>
            </w:r>
            <w:r w:rsidRPr="00623CCB">
              <w:rPr>
                <w:i/>
              </w:rPr>
              <w:t>unspecified real estate</w:t>
            </w:r>
            <w:r>
              <w:t>” it states that the total number of units cannot exceed the number of units provided for in the original declaration.</w:t>
            </w:r>
          </w:p>
        </w:tc>
        <w:sdt>
          <w:sdtPr>
            <w:rPr>
              <w:sz w:val="19"/>
            </w:rPr>
            <w:id w:val="-1682812654"/>
            <w14:checkbox>
              <w14:checked w14:val="0"/>
              <w14:checkedState w14:val="2612" w14:font="MS Gothic"/>
              <w14:uncheckedState w14:val="2610" w14:font="MS Gothic"/>
            </w14:checkbox>
          </w:sdtPr>
          <w:sdtEndPr/>
          <w:sdtContent>
            <w:tc>
              <w:tcPr>
                <w:tcW w:w="630" w:type="dxa"/>
                <w:shd w:val="clear" w:color="auto" w:fill="auto"/>
                <w:vAlign w:val="center"/>
              </w:tcPr>
              <w:p w14:paraId="3DA448E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7793845"/>
            <w14:checkbox>
              <w14:checked w14:val="0"/>
              <w14:checkedState w14:val="2612" w14:font="MS Gothic"/>
              <w14:uncheckedState w14:val="2610" w14:font="MS Gothic"/>
            </w14:checkbox>
          </w:sdtPr>
          <w:sdtEndPr/>
          <w:sdtContent>
            <w:tc>
              <w:tcPr>
                <w:tcW w:w="630" w:type="dxa"/>
                <w:shd w:val="clear" w:color="auto" w:fill="auto"/>
                <w:vAlign w:val="center"/>
              </w:tcPr>
              <w:p w14:paraId="628EC16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96734322"/>
            <w14:checkbox>
              <w14:checked w14:val="0"/>
              <w14:checkedState w14:val="2612" w14:font="MS Gothic"/>
              <w14:uncheckedState w14:val="2610" w14:font="MS Gothic"/>
            </w14:checkbox>
          </w:sdtPr>
          <w:sdtEndPr/>
          <w:sdtContent>
            <w:tc>
              <w:tcPr>
                <w:tcW w:w="630" w:type="dxa"/>
                <w:shd w:val="clear" w:color="auto" w:fill="auto"/>
                <w:vAlign w:val="center"/>
              </w:tcPr>
              <w:p w14:paraId="199F732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5E8C8C0A" w14:textId="77777777" w:rsidTr="00205702">
        <w:trPr>
          <w:cantSplit/>
          <w:jc w:val="center"/>
        </w:trPr>
        <w:tc>
          <w:tcPr>
            <w:tcW w:w="1237" w:type="dxa"/>
            <w:shd w:val="clear" w:color="auto" w:fill="auto"/>
            <w:vAlign w:val="center"/>
          </w:tcPr>
          <w:p w14:paraId="7B1A1A48" w14:textId="77777777" w:rsidR="005A097F" w:rsidRPr="00F3451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F34519">
              <w:rPr>
                <w:sz w:val="19"/>
              </w:rPr>
              <w:t>225(1)(g)</w:t>
            </w:r>
          </w:p>
        </w:tc>
        <w:tc>
          <w:tcPr>
            <w:tcW w:w="7020" w:type="dxa"/>
            <w:shd w:val="clear" w:color="auto" w:fill="auto"/>
            <w:vAlign w:val="center"/>
          </w:tcPr>
          <w:p w14:paraId="336F329E" w14:textId="39BED3D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rPr>
                <w:sz w:val="19"/>
              </w:rPr>
              <w:t xml:space="preserve"> </w:t>
            </w:r>
            <w:r>
              <w:rPr>
                <w:b/>
                <w:i/>
                <w:sz w:val="19"/>
              </w:rPr>
              <w:t>If known at recording</w:t>
            </w:r>
            <w:r>
              <w:rPr>
                <w:sz w:val="19"/>
              </w:rPr>
              <w:t>, legal description of land included in initial miscellaneous community that can be withdrawn pursuant to reserved development right.</w:t>
            </w:r>
            <w:r>
              <w:rPr>
                <w:rStyle w:val="EndnoteReference"/>
                <w:sz w:val="19"/>
              </w:rPr>
              <w:endnoteReference w:id="47"/>
            </w:r>
            <w:r>
              <w:rPr>
                <w:sz w:val="19"/>
              </w:rPr>
              <w:t xml:space="preserve"> NOTE: The legal description can be (a) a unit/lot, (b) common area tract or parcel (even if numbered or lettered) in the miscellaneous community. </w:t>
            </w:r>
            <w:r>
              <w:rPr>
                <w:b/>
                <w:i/>
                <w:sz w:val="19"/>
              </w:rPr>
              <w:t xml:space="preserve">See endnote. </w:t>
            </w:r>
            <w:r>
              <w:rPr>
                <w:sz w:val="19"/>
              </w:rPr>
              <w:t>(Also: see “</w:t>
            </w:r>
            <w:r>
              <w:rPr>
                <w:b/>
                <w:sz w:val="19"/>
              </w:rPr>
              <w:t>Development Rights</w:t>
            </w:r>
            <w:r>
              <w:rPr>
                <w:sz w:val="19"/>
              </w:rPr>
              <w:t>” section below for more detail.)</w:t>
            </w:r>
          </w:p>
        </w:tc>
        <w:sdt>
          <w:sdtPr>
            <w:rPr>
              <w:sz w:val="19"/>
            </w:rPr>
            <w:id w:val="-1691441607"/>
            <w14:checkbox>
              <w14:checked w14:val="0"/>
              <w14:checkedState w14:val="2612" w14:font="MS Gothic"/>
              <w14:uncheckedState w14:val="2610" w14:font="MS Gothic"/>
            </w14:checkbox>
          </w:sdtPr>
          <w:sdtEndPr/>
          <w:sdtContent>
            <w:tc>
              <w:tcPr>
                <w:tcW w:w="630" w:type="dxa"/>
                <w:shd w:val="clear" w:color="auto" w:fill="auto"/>
                <w:vAlign w:val="center"/>
              </w:tcPr>
              <w:p w14:paraId="4BF5B7F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3195341"/>
            <w14:checkbox>
              <w14:checked w14:val="0"/>
              <w14:checkedState w14:val="2612" w14:font="MS Gothic"/>
              <w14:uncheckedState w14:val="2610" w14:font="MS Gothic"/>
            </w14:checkbox>
          </w:sdtPr>
          <w:sdtEndPr/>
          <w:sdtContent>
            <w:tc>
              <w:tcPr>
                <w:tcW w:w="630" w:type="dxa"/>
                <w:shd w:val="clear" w:color="auto" w:fill="auto"/>
                <w:vAlign w:val="center"/>
              </w:tcPr>
              <w:p w14:paraId="2C9FF73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6626200"/>
            <w14:checkbox>
              <w14:checked w14:val="0"/>
              <w14:checkedState w14:val="2612" w14:font="MS Gothic"/>
              <w14:uncheckedState w14:val="2610" w14:font="MS Gothic"/>
            </w14:checkbox>
          </w:sdtPr>
          <w:sdtEndPr/>
          <w:sdtContent>
            <w:tc>
              <w:tcPr>
                <w:tcW w:w="630" w:type="dxa"/>
                <w:shd w:val="clear" w:color="auto" w:fill="auto"/>
                <w:vAlign w:val="center"/>
              </w:tcPr>
              <w:p w14:paraId="0FDAF8E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61F6FA3F" w14:textId="77777777" w:rsidTr="00205702">
        <w:trPr>
          <w:cantSplit/>
          <w:jc w:val="center"/>
        </w:trPr>
        <w:tc>
          <w:tcPr>
            <w:tcW w:w="1237" w:type="dxa"/>
            <w:shd w:val="clear" w:color="auto" w:fill="auto"/>
            <w:vAlign w:val="center"/>
          </w:tcPr>
          <w:p w14:paraId="50E543B5" w14:textId="77777777" w:rsidR="005A097F" w:rsidRPr="00F34519" w:rsidRDefault="005A097F" w:rsidP="005A097F">
            <w:pPr>
              <w:rPr>
                <w:sz w:val="19"/>
              </w:rPr>
            </w:pPr>
            <w:r w:rsidRPr="00F34519">
              <w:rPr>
                <w:sz w:val="19"/>
              </w:rPr>
              <w:t>225(1)(g)</w:t>
            </w:r>
          </w:p>
        </w:tc>
        <w:tc>
          <w:tcPr>
            <w:tcW w:w="7020" w:type="dxa"/>
            <w:shd w:val="clear" w:color="auto" w:fill="auto"/>
            <w:vAlign w:val="center"/>
          </w:tcPr>
          <w:p w14:paraId="06635C10" w14:textId="77777777" w:rsidR="005A097F" w:rsidRDefault="005A097F" w:rsidP="005A097F">
            <w:pPr>
              <w:ind w:left="151" w:hanging="151"/>
            </w:pPr>
            <w:r>
              <w:sym w:font="Wingdings" w:char="F0FE"/>
            </w:r>
            <w:r>
              <w:rPr>
                <w:sz w:val="19"/>
              </w:rPr>
              <w:t xml:space="preserve"> </w:t>
            </w:r>
            <w:r>
              <w:rPr>
                <w:b/>
                <w:i/>
                <w:sz w:val="19"/>
              </w:rPr>
              <w:t>If known at recording</w:t>
            </w:r>
            <w:r>
              <w:rPr>
                <w:sz w:val="19"/>
              </w:rPr>
              <w:t>, description(s) of all land subject to other development rights. (See “</w:t>
            </w:r>
            <w:r>
              <w:rPr>
                <w:b/>
                <w:sz w:val="19"/>
              </w:rPr>
              <w:t>Development Rights</w:t>
            </w:r>
            <w:r>
              <w:rPr>
                <w:sz w:val="19"/>
              </w:rPr>
              <w:t>” section below.)</w:t>
            </w:r>
          </w:p>
        </w:tc>
        <w:sdt>
          <w:sdtPr>
            <w:rPr>
              <w:sz w:val="19"/>
            </w:rPr>
            <w:id w:val="-1298294609"/>
            <w14:checkbox>
              <w14:checked w14:val="0"/>
              <w14:checkedState w14:val="2612" w14:font="MS Gothic"/>
              <w14:uncheckedState w14:val="2610" w14:font="MS Gothic"/>
            </w14:checkbox>
          </w:sdtPr>
          <w:sdtEndPr/>
          <w:sdtContent>
            <w:tc>
              <w:tcPr>
                <w:tcW w:w="630" w:type="dxa"/>
                <w:vAlign w:val="center"/>
              </w:tcPr>
              <w:p w14:paraId="2CCF751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39943227"/>
            <w14:checkbox>
              <w14:checked w14:val="0"/>
              <w14:checkedState w14:val="2612" w14:font="MS Gothic"/>
              <w14:uncheckedState w14:val="2610" w14:font="MS Gothic"/>
            </w14:checkbox>
          </w:sdtPr>
          <w:sdtEndPr/>
          <w:sdtContent>
            <w:tc>
              <w:tcPr>
                <w:tcW w:w="630" w:type="dxa"/>
                <w:vAlign w:val="center"/>
              </w:tcPr>
              <w:p w14:paraId="2DCC557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6306435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12F87D9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6901842" w14:textId="77777777" w:rsidTr="00205702">
        <w:trPr>
          <w:cantSplit/>
          <w:jc w:val="center"/>
        </w:trPr>
        <w:tc>
          <w:tcPr>
            <w:tcW w:w="1237" w:type="dxa"/>
            <w:shd w:val="clear" w:color="auto" w:fill="auto"/>
            <w:vAlign w:val="center"/>
          </w:tcPr>
          <w:p w14:paraId="5AEB2E68" w14:textId="77777777" w:rsidR="005A097F" w:rsidRPr="00F34519" w:rsidRDefault="005A097F" w:rsidP="005A097F">
            <w:pPr>
              <w:rPr>
                <w:sz w:val="19"/>
              </w:rPr>
            </w:pPr>
            <w:r w:rsidRPr="00F34519">
              <w:rPr>
                <w:sz w:val="19"/>
              </w:rPr>
              <w:t>225(1)(f) &amp;</w:t>
            </w:r>
          </w:p>
          <w:p w14:paraId="0B603EBA" w14:textId="77777777" w:rsidR="005A097F" w:rsidRPr="00F34519" w:rsidRDefault="005A097F" w:rsidP="005A097F">
            <w:pPr>
              <w:rPr>
                <w:sz w:val="19"/>
              </w:rPr>
            </w:pPr>
            <w:r w:rsidRPr="00F34519">
              <w:rPr>
                <w:sz w:val="19"/>
              </w:rPr>
              <w:t>010(20)(b)</w:t>
            </w:r>
          </w:p>
        </w:tc>
        <w:tc>
          <w:tcPr>
            <w:tcW w:w="7020" w:type="dxa"/>
            <w:shd w:val="clear" w:color="auto" w:fill="auto"/>
            <w:vAlign w:val="center"/>
          </w:tcPr>
          <w:p w14:paraId="06530B1D" w14:textId="246603C4" w:rsidR="005A097F" w:rsidRDefault="005A097F" w:rsidP="005A097F">
            <w:pPr>
              <w:ind w:left="151" w:hanging="151"/>
              <w:rPr>
                <w:sz w:val="19"/>
              </w:rPr>
            </w:pPr>
            <w:r>
              <w:sym w:font="Wingdings" w:char="F0FE"/>
            </w:r>
            <w:r>
              <w:rPr>
                <w:sz w:val="19"/>
              </w:rPr>
              <w:t xml:space="preserve"> </w:t>
            </w:r>
            <w:r w:rsidRPr="0026159B">
              <w:rPr>
                <w:sz w:val="19"/>
              </w:rPr>
              <w:t>Description</w:t>
            </w:r>
            <w:r>
              <w:rPr>
                <w:rStyle w:val="EndnoteReference"/>
                <w:sz w:val="19"/>
              </w:rPr>
              <w:endnoteReference w:id="48"/>
            </w:r>
            <w:r>
              <w:rPr>
                <w:sz w:val="19"/>
              </w:rPr>
              <w:t xml:space="preserve"> of any land that may later be allocated as LCE. If “YES” see next question. NOTE: The legal description can (and likely will) be a common element lot, </w:t>
            </w:r>
            <w:proofErr w:type="gramStart"/>
            <w:r>
              <w:rPr>
                <w:sz w:val="19"/>
              </w:rPr>
              <w:t>tract</w:t>
            </w:r>
            <w:proofErr w:type="gramEnd"/>
            <w:r>
              <w:rPr>
                <w:sz w:val="19"/>
              </w:rPr>
              <w:t xml:space="preserve"> or parcel in the miscellaneous community. However, it could also be “unit” as defined in WUCIOA.</w:t>
            </w:r>
          </w:p>
          <w:p w14:paraId="3ADE0B16" w14:textId="77777777" w:rsidR="005A097F" w:rsidRPr="008579EC" w:rsidRDefault="005A097F" w:rsidP="005A097F">
            <w:pPr>
              <w:rPr>
                <w:sz w:val="19"/>
              </w:rPr>
            </w:pPr>
            <w:r>
              <w:rPr>
                <w:sz w:val="19"/>
              </w:rPr>
              <w:t>(See also “</w:t>
            </w:r>
            <w:r>
              <w:rPr>
                <w:b/>
                <w:sz w:val="19"/>
              </w:rPr>
              <w:t>Development Rights</w:t>
            </w:r>
            <w:r>
              <w:rPr>
                <w:sz w:val="19"/>
              </w:rPr>
              <w:t>” and “</w:t>
            </w:r>
            <w:r>
              <w:rPr>
                <w:b/>
                <w:sz w:val="19"/>
              </w:rPr>
              <w:t>Limited Common Elements – Declaration</w:t>
            </w:r>
            <w:r>
              <w:rPr>
                <w:sz w:val="19"/>
              </w:rPr>
              <w:t>” and “</w:t>
            </w:r>
            <w:r>
              <w:rPr>
                <w:b/>
                <w:sz w:val="19"/>
              </w:rPr>
              <w:t>Amendments</w:t>
            </w:r>
            <w:r>
              <w:rPr>
                <w:sz w:val="19"/>
              </w:rPr>
              <w:t>” sections below.)</w:t>
            </w:r>
          </w:p>
        </w:tc>
        <w:sdt>
          <w:sdtPr>
            <w:rPr>
              <w:sz w:val="19"/>
            </w:rPr>
            <w:id w:val="-1679500236"/>
            <w14:checkbox>
              <w14:checked w14:val="0"/>
              <w14:checkedState w14:val="2612" w14:font="MS Gothic"/>
              <w14:uncheckedState w14:val="2610" w14:font="MS Gothic"/>
            </w14:checkbox>
          </w:sdtPr>
          <w:sdtEndPr/>
          <w:sdtContent>
            <w:tc>
              <w:tcPr>
                <w:tcW w:w="630" w:type="dxa"/>
                <w:vAlign w:val="center"/>
              </w:tcPr>
              <w:p w14:paraId="735C23A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33587973"/>
            <w14:checkbox>
              <w14:checked w14:val="0"/>
              <w14:checkedState w14:val="2612" w14:font="MS Gothic"/>
              <w14:uncheckedState w14:val="2610" w14:font="MS Gothic"/>
            </w14:checkbox>
          </w:sdtPr>
          <w:sdtEndPr/>
          <w:sdtContent>
            <w:tc>
              <w:tcPr>
                <w:tcW w:w="630" w:type="dxa"/>
                <w:vAlign w:val="center"/>
              </w:tcPr>
              <w:p w14:paraId="30CFD31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3731209"/>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FE31B0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06AD20E7" w14:textId="77777777" w:rsidTr="00205702">
        <w:trPr>
          <w:cantSplit/>
          <w:jc w:val="center"/>
        </w:trPr>
        <w:tc>
          <w:tcPr>
            <w:tcW w:w="1237" w:type="dxa"/>
            <w:shd w:val="clear" w:color="auto" w:fill="auto"/>
            <w:vAlign w:val="center"/>
          </w:tcPr>
          <w:p w14:paraId="50FF7178" w14:textId="77777777" w:rsidR="005A097F" w:rsidRPr="00F34519" w:rsidRDefault="005A097F" w:rsidP="005A097F">
            <w:pPr>
              <w:rPr>
                <w:sz w:val="19"/>
              </w:rPr>
            </w:pPr>
            <w:r w:rsidRPr="00F34519">
              <w:rPr>
                <w:sz w:val="19"/>
              </w:rPr>
              <w:t>225(1)(f) &amp;</w:t>
            </w:r>
          </w:p>
          <w:p w14:paraId="72B0EC19" w14:textId="77777777" w:rsidR="005A097F" w:rsidRPr="00F34519" w:rsidRDefault="005A097F" w:rsidP="005A097F">
            <w:pPr>
              <w:rPr>
                <w:sz w:val="19"/>
              </w:rPr>
            </w:pPr>
            <w:r w:rsidRPr="00F34519">
              <w:rPr>
                <w:sz w:val="19"/>
              </w:rPr>
              <w:t>010(20)(b)</w:t>
            </w:r>
          </w:p>
        </w:tc>
        <w:tc>
          <w:tcPr>
            <w:tcW w:w="7020" w:type="dxa"/>
            <w:shd w:val="clear" w:color="auto" w:fill="auto"/>
            <w:vAlign w:val="center"/>
          </w:tcPr>
          <w:p w14:paraId="085E5D51" w14:textId="77777777" w:rsidR="005A097F" w:rsidRPr="008579EC" w:rsidRDefault="005A097F" w:rsidP="005A097F">
            <w:pPr>
              <w:ind w:left="151" w:hanging="151"/>
              <w:rPr>
                <w:sz w:val="19"/>
              </w:rPr>
            </w:pPr>
            <w:r>
              <w:sym w:font="Wingdings" w:char="F0FE"/>
            </w:r>
            <w:r>
              <w:rPr>
                <w:sz w:val="19"/>
              </w:rPr>
              <w:t xml:space="preserve"> A statement that those described portions intended as future LCE may be so allocated. </w:t>
            </w:r>
          </w:p>
        </w:tc>
        <w:sdt>
          <w:sdtPr>
            <w:rPr>
              <w:sz w:val="19"/>
            </w:rPr>
            <w:id w:val="-1859575109"/>
            <w14:checkbox>
              <w14:checked w14:val="0"/>
              <w14:checkedState w14:val="2612" w14:font="MS Gothic"/>
              <w14:uncheckedState w14:val="2610" w14:font="MS Gothic"/>
            </w14:checkbox>
          </w:sdtPr>
          <w:sdtEndPr/>
          <w:sdtContent>
            <w:tc>
              <w:tcPr>
                <w:tcW w:w="630" w:type="dxa"/>
                <w:vAlign w:val="center"/>
              </w:tcPr>
              <w:p w14:paraId="272EA50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6324146"/>
            <w14:checkbox>
              <w14:checked w14:val="0"/>
              <w14:checkedState w14:val="2612" w14:font="MS Gothic"/>
              <w14:uncheckedState w14:val="2610" w14:font="MS Gothic"/>
            </w14:checkbox>
          </w:sdtPr>
          <w:sdtEndPr/>
          <w:sdtContent>
            <w:tc>
              <w:tcPr>
                <w:tcW w:w="630" w:type="dxa"/>
                <w:vAlign w:val="center"/>
              </w:tcPr>
              <w:p w14:paraId="437CA9C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60884561"/>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208AC4D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2EA94AB0" w14:textId="77777777" w:rsidTr="00205702">
        <w:trPr>
          <w:cantSplit/>
          <w:jc w:val="center"/>
        </w:trPr>
        <w:tc>
          <w:tcPr>
            <w:tcW w:w="1237" w:type="dxa"/>
            <w:shd w:val="clear" w:color="auto" w:fill="EAF1DD" w:themeFill="accent3" w:themeFillTint="33"/>
            <w:vAlign w:val="center"/>
          </w:tcPr>
          <w:p w14:paraId="3AD40061" w14:textId="77777777" w:rsidR="005A097F" w:rsidRPr="00A84B11" w:rsidRDefault="005A097F" w:rsidP="005A097F">
            <w:pPr>
              <w:rPr>
                <w:sz w:val="19"/>
              </w:rPr>
            </w:pPr>
            <w:r w:rsidRPr="00A84B11">
              <w:rPr>
                <w:sz w:val="19"/>
              </w:rPr>
              <w:t>230(1)(c)</w:t>
            </w:r>
          </w:p>
        </w:tc>
        <w:tc>
          <w:tcPr>
            <w:tcW w:w="7020" w:type="dxa"/>
            <w:shd w:val="clear" w:color="auto" w:fill="EAF1DD" w:themeFill="accent3" w:themeFillTint="33"/>
            <w:vAlign w:val="center"/>
          </w:tcPr>
          <w:p w14:paraId="721F677F" w14:textId="68C49F0A" w:rsidR="005A097F" w:rsidRDefault="005A097F" w:rsidP="005A097F">
            <w:pPr>
              <w:ind w:left="151" w:hanging="151"/>
              <w:rPr>
                <w:sz w:val="19"/>
              </w:rPr>
            </w:pPr>
            <w:r>
              <w:sym w:font="Wingdings" w:char="F0FE"/>
            </w:r>
            <w:r>
              <w:rPr>
                <w:sz w:val="19"/>
              </w:rPr>
              <w:t xml:space="preserve"> Description of each portion subject to a lease. See also “</w:t>
            </w:r>
            <w:r>
              <w:rPr>
                <w:b/>
                <w:sz w:val="19"/>
              </w:rPr>
              <w:t>Leasehold Miscellaneous Communities</w:t>
            </w:r>
            <w:r>
              <w:rPr>
                <w:sz w:val="19"/>
              </w:rPr>
              <w:t>” below.</w:t>
            </w:r>
          </w:p>
        </w:tc>
        <w:sdt>
          <w:sdtPr>
            <w:rPr>
              <w:sz w:val="19"/>
            </w:rPr>
            <w:id w:val="-1810246972"/>
            <w14:checkbox>
              <w14:checked w14:val="0"/>
              <w14:checkedState w14:val="2612" w14:font="MS Gothic"/>
              <w14:uncheckedState w14:val="2610" w14:font="MS Gothic"/>
            </w14:checkbox>
          </w:sdtPr>
          <w:sdtEndPr/>
          <w:sdtContent>
            <w:tc>
              <w:tcPr>
                <w:tcW w:w="630" w:type="dxa"/>
                <w:shd w:val="clear" w:color="auto" w:fill="EAF1DD" w:themeFill="accent3" w:themeFillTint="33"/>
                <w:vAlign w:val="center"/>
              </w:tcPr>
              <w:p w14:paraId="39D2604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75975538"/>
            <w14:checkbox>
              <w14:checked w14:val="0"/>
              <w14:checkedState w14:val="2612" w14:font="MS Gothic"/>
              <w14:uncheckedState w14:val="2610" w14:font="MS Gothic"/>
            </w14:checkbox>
          </w:sdtPr>
          <w:sdtEndPr/>
          <w:sdtContent>
            <w:tc>
              <w:tcPr>
                <w:tcW w:w="630" w:type="dxa"/>
                <w:shd w:val="clear" w:color="auto" w:fill="EAF1DD" w:themeFill="accent3" w:themeFillTint="33"/>
                <w:vAlign w:val="center"/>
              </w:tcPr>
              <w:p w14:paraId="56C5833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9794146"/>
            <w14:checkbox>
              <w14:checked w14:val="0"/>
              <w14:checkedState w14:val="2612" w14:font="MS Gothic"/>
              <w14:uncheckedState w14:val="2610" w14:font="MS Gothic"/>
            </w14:checkbox>
          </w:sdtPr>
          <w:sdtEndPr/>
          <w:sdtContent>
            <w:tc>
              <w:tcPr>
                <w:tcW w:w="630" w:type="dxa"/>
                <w:shd w:val="clear" w:color="auto" w:fill="EAF1DD" w:themeFill="accent3" w:themeFillTint="33"/>
                <w:vAlign w:val="center"/>
              </w:tcPr>
              <w:p w14:paraId="724726D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0007961C" w14:textId="77777777" w:rsidTr="00205702">
        <w:trPr>
          <w:cantSplit/>
          <w:jc w:val="center"/>
        </w:trPr>
        <w:tc>
          <w:tcPr>
            <w:tcW w:w="1237" w:type="dxa"/>
            <w:shd w:val="clear" w:color="auto" w:fill="auto"/>
            <w:vAlign w:val="center"/>
          </w:tcPr>
          <w:p w14:paraId="2FA31A47" w14:textId="77777777" w:rsidR="005A097F" w:rsidRDefault="005A097F" w:rsidP="005A097F">
            <w:pPr>
              <w:rPr>
                <w:sz w:val="19"/>
              </w:rPr>
            </w:pPr>
          </w:p>
        </w:tc>
        <w:tc>
          <w:tcPr>
            <w:tcW w:w="7020" w:type="dxa"/>
            <w:shd w:val="clear" w:color="auto" w:fill="auto"/>
            <w:vAlign w:val="center"/>
          </w:tcPr>
          <w:p w14:paraId="1F33F58E" w14:textId="77777777" w:rsidR="005A097F" w:rsidRDefault="005A097F" w:rsidP="005A097F">
            <w:pPr>
              <w:ind w:left="151" w:hanging="151"/>
            </w:pPr>
          </w:p>
        </w:tc>
        <w:tc>
          <w:tcPr>
            <w:tcW w:w="630" w:type="dxa"/>
            <w:vAlign w:val="center"/>
          </w:tcPr>
          <w:p w14:paraId="2760014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291EFA6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247A39C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D2A5B44"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3E166B97" w14:textId="77777777" w:rsidR="005A097F" w:rsidRDefault="005A097F" w:rsidP="005A097F">
            <w:pPr>
              <w:pStyle w:val="Heading2"/>
              <w:rPr>
                <w:rFonts w:ascii="Arial" w:hAnsi="Arial"/>
              </w:rPr>
            </w:pPr>
            <w:r>
              <w:rPr>
                <w:rFonts w:ascii="Arial" w:hAnsi="Arial"/>
              </w:rPr>
              <w:t>Units/Lots – Boundaries in Declaration</w:t>
            </w:r>
          </w:p>
        </w:tc>
      </w:tr>
      <w:tr w:rsidR="005A097F" w14:paraId="5758965D" w14:textId="77777777" w:rsidTr="00205702">
        <w:trPr>
          <w:cantSplit/>
          <w:jc w:val="center"/>
        </w:trPr>
        <w:tc>
          <w:tcPr>
            <w:tcW w:w="1237" w:type="dxa"/>
            <w:shd w:val="clear" w:color="auto" w:fill="EAF1DD" w:themeFill="accent3" w:themeFillTint="33"/>
            <w:vAlign w:val="center"/>
          </w:tcPr>
          <w:p w14:paraId="5CFC3E41" w14:textId="77777777" w:rsidR="005A097F" w:rsidRPr="0035090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53ED3BDF" w14:textId="0A1C675A" w:rsidR="005A097F" w:rsidRPr="00DE4C6D"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E4C6D">
              <w:rPr>
                <w:b/>
                <w:sz w:val="19"/>
              </w:rPr>
              <w:t>NOTE</w:t>
            </w:r>
            <w:r>
              <w:rPr>
                <w:b/>
                <w:sz w:val="19"/>
              </w:rPr>
              <w:t xml:space="preserve"> 1</w:t>
            </w:r>
            <w:r w:rsidRPr="00DE4C6D">
              <w:rPr>
                <w:b/>
                <w:sz w:val="19"/>
              </w:rPr>
              <w:t xml:space="preserve">: </w:t>
            </w:r>
            <w:r>
              <w:rPr>
                <w:sz w:val="19"/>
              </w:rPr>
              <w:t xml:space="preserve">Unit/lot </w:t>
            </w:r>
            <w:r w:rsidRPr="00E93124">
              <w:rPr>
                <w:sz w:val="19"/>
              </w:rPr>
              <w:t xml:space="preserve">boundaries in a </w:t>
            </w:r>
            <w:r>
              <w:rPr>
                <w:sz w:val="19"/>
              </w:rPr>
              <w:t xml:space="preserve">miscellaneous </w:t>
            </w:r>
            <w:r w:rsidRPr="00E93124">
              <w:rPr>
                <w:sz w:val="19"/>
              </w:rPr>
              <w:t>community</w:t>
            </w:r>
            <w:r>
              <w:rPr>
                <w:sz w:val="19"/>
              </w:rPr>
              <w:t xml:space="preserve"> are as shown in the map/survey recorded pursuant to RCW 64.90.245.</w:t>
            </w:r>
            <w:r>
              <w:rPr>
                <w:rStyle w:val="EndnoteReference"/>
                <w:sz w:val="19"/>
              </w:rPr>
              <w:endnoteReference w:id="49"/>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F1EC84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6AF7408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2A74A13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699E746B" w14:textId="77777777" w:rsidTr="00205702">
        <w:trPr>
          <w:cantSplit/>
          <w:jc w:val="center"/>
        </w:trPr>
        <w:tc>
          <w:tcPr>
            <w:tcW w:w="1237" w:type="dxa"/>
            <w:shd w:val="clear" w:color="auto" w:fill="EAF1DD" w:themeFill="accent3" w:themeFillTint="33"/>
            <w:vAlign w:val="center"/>
          </w:tcPr>
          <w:p w14:paraId="7C8D4526" w14:textId="77777777" w:rsidR="005A097F" w:rsidRPr="0035090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52A2BB10" w14:textId="6482FDAD" w:rsidR="005A097F" w:rsidRPr="00DE4C6D"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9"/>
              </w:rPr>
            </w:pPr>
            <w:r w:rsidRPr="00DE4C6D">
              <w:rPr>
                <w:b/>
                <w:sz w:val="19"/>
              </w:rPr>
              <w:t>NOTE</w:t>
            </w:r>
            <w:r>
              <w:rPr>
                <w:b/>
                <w:sz w:val="19"/>
              </w:rPr>
              <w:t xml:space="preserve"> 2</w:t>
            </w:r>
            <w:r w:rsidRPr="00DE4C6D">
              <w:rPr>
                <w:b/>
                <w:sz w:val="19"/>
              </w:rPr>
              <w:t>:</w:t>
            </w:r>
            <w:r>
              <w:rPr>
                <w:b/>
                <w:sz w:val="19"/>
              </w:rPr>
              <w:t xml:space="preserve"> </w:t>
            </w:r>
            <w:r>
              <w:rPr>
                <w:sz w:val="19"/>
              </w:rPr>
              <w:t xml:space="preserve">Unit/lot </w:t>
            </w:r>
            <w:r w:rsidRPr="00E93124">
              <w:rPr>
                <w:sz w:val="19"/>
              </w:rPr>
              <w:t xml:space="preserve">boundaries in a </w:t>
            </w:r>
            <w:r>
              <w:rPr>
                <w:sz w:val="19"/>
              </w:rPr>
              <w:t xml:space="preserve">miscellaneous </w:t>
            </w:r>
            <w:r w:rsidRPr="00E93124">
              <w:rPr>
                <w:sz w:val="19"/>
              </w:rPr>
              <w:t>community</w:t>
            </w:r>
            <w:r w:rsidRPr="00DE4C6D">
              <w:t xml:space="preserve"> </w:t>
            </w:r>
            <w:r>
              <w:t xml:space="preserve">may be similar to those for plat communities, which </w:t>
            </w:r>
            <w:r w:rsidRPr="00DE4C6D">
              <w:t>are typically only vertical (side) boundaries, extending “from the center of the earth to the heavens above</w:t>
            </w:r>
            <w:r w:rsidR="005A0467">
              <w:t>.</w:t>
            </w:r>
            <w:r w:rsidRPr="00DE4C6D">
              <w:t xml:space="preserve">” </w:t>
            </w:r>
            <w:r w:rsidR="005A0467">
              <w:t xml:space="preserve">However, units can have upper and lower boundaries </w:t>
            </w:r>
            <w:proofErr w:type="gramStart"/>
            <w:r w:rsidR="005A0467">
              <w:t>similar to</w:t>
            </w:r>
            <w:proofErr w:type="gramEnd"/>
            <w:r w:rsidR="005A0467">
              <w:t xml:space="preserve"> condominiums. Whatever the boundaries are they </w:t>
            </w:r>
            <w:r w:rsidRPr="00DE4C6D">
              <w:t xml:space="preserve">should be </w:t>
            </w:r>
            <w:r w:rsidR="00F561D6">
              <w:t xml:space="preserve">identified </w:t>
            </w:r>
            <w:r w:rsidRPr="00DE4C6D">
              <w:rPr>
                <w:sz w:val="19"/>
              </w:rPr>
              <w:t xml:space="preserve">in the declaration for a </w:t>
            </w:r>
            <w:r>
              <w:rPr>
                <w:sz w:val="19"/>
              </w:rPr>
              <w:t>miscellaneous</w:t>
            </w:r>
            <w:r w:rsidRPr="00DE4C6D">
              <w:rPr>
                <w:sz w:val="19"/>
              </w:rPr>
              <w:t xml:space="preserve"> community and delineated on the map</w:t>
            </w:r>
            <w:r>
              <w:rPr>
                <w:sz w:val="19"/>
              </w:rPr>
              <w:t>/</w:t>
            </w:r>
            <w:r w:rsidRPr="00DE4C6D">
              <w:rPr>
                <w:sz w:val="19"/>
              </w:rPr>
              <w:t>survey.</w:t>
            </w:r>
            <w:r>
              <w:rPr>
                <w:sz w:val="19"/>
              </w:rPr>
              <w:t xml:space="preserve"> Consult with title underwriting if </w:t>
            </w:r>
            <w:r w:rsidR="00D809F3">
              <w:rPr>
                <w:sz w:val="19"/>
              </w:rPr>
              <w:t>there are any questions</w:t>
            </w:r>
            <w:r>
              <w:rPr>
                <w:sz w:val="19"/>
              </w:rPr>
              <w:t>.</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7EF432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0F12AE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7F07CF0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7B40483" w14:textId="77777777" w:rsidTr="00205702">
        <w:trPr>
          <w:cantSplit/>
          <w:jc w:val="center"/>
        </w:trPr>
        <w:tc>
          <w:tcPr>
            <w:tcW w:w="1237" w:type="dxa"/>
            <w:shd w:val="clear" w:color="auto" w:fill="auto"/>
            <w:vAlign w:val="center"/>
          </w:tcPr>
          <w:p w14:paraId="7EE5194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360825B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30" w:type="dxa"/>
            <w:vAlign w:val="center"/>
          </w:tcPr>
          <w:p w14:paraId="719BC4C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7FD9FF2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691F7AB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2DA6F987"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01E18B7" w14:textId="77777777" w:rsidR="005A097F" w:rsidRDefault="005A097F" w:rsidP="005A097F">
            <w:pPr>
              <w:pStyle w:val="Heading2"/>
              <w:rPr>
                <w:rFonts w:ascii="Arial" w:hAnsi="Arial"/>
              </w:rPr>
            </w:pPr>
            <w:r>
              <w:rPr>
                <w:rFonts w:ascii="Arial" w:hAnsi="Arial"/>
              </w:rPr>
              <w:t>Units/Lots – General</w:t>
            </w:r>
          </w:p>
        </w:tc>
      </w:tr>
      <w:tr w:rsidR="005A097F" w14:paraId="067AC493" w14:textId="77777777" w:rsidTr="00205702">
        <w:trPr>
          <w:cantSplit/>
          <w:jc w:val="center"/>
        </w:trPr>
        <w:tc>
          <w:tcPr>
            <w:tcW w:w="1237" w:type="dxa"/>
            <w:shd w:val="clear" w:color="auto" w:fill="EAF1DD" w:themeFill="accent3" w:themeFillTint="33"/>
            <w:vAlign w:val="center"/>
          </w:tcPr>
          <w:p w14:paraId="79BF69BC" w14:textId="77777777" w:rsidR="005A097F" w:rsidRPr="00DF186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3F484C41" w14:textId="5BF34E44" w:rsidR="005A097F" w:rsidRPr="00D65769"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NOTE</w:t>
            </w:r>
            <w:r w:rsidR="001C2D3B">
              <w:rPr>
                <w:b/>
              </w:rPr>
              <w:t xml:space="preserve"> 3</w:t>
            </w:r>
            <w:r>
              <w:rPr>
                <w:b/>
              </w:rPr>
              <w:t>:</w:t>
            </w:r>
            <w:r w:rsidRPr="00164A33">
              <w:t xml:space="preserve"> A “lot” in a </w:t>
            </w:r>
            <w:r w:rsidR="003018F4">
              <w:rPr>
                <w:shd w:val="clear" w:color="auto" w:fill="EAF1DD" w:themeFill="accent3" w:themeFillTint="33"/>
              </w:rPr>
              <w:t xml:space="preserve">miscellaneous community, typically </w:t>
            </w:r>
            <w:r w:rsidRPr="007144B5">
              <w:rPr>
                <w:shd w:val="clear" w:color="auto" w:fill="EAF1DD" w:themeFill="accent3" w:themeFillTint="33"/>
              </w:rPr>
              <w:t xml:space="preserve">is also a “unit” under WUCIOA. Also, while a lot, tract or parcel that is equivalent to an un-numbered WUCIOA </w:t>
            </w:r>
            <w:r w:rsidRPr="00164A33">
              <w:t xml:space="preserve">common area or limited common area </w:t>
            </w:r>
            <w:r>
              <w:t>in other CICs</w:t>
            </w:r>
            <w:r w:rsidRPr="00164A33">
              <w:t xml:space="preserve"> can </w:t>
            </w:r>
            <w:r w:rsidR="001C2D3B">
              <w:t xml:space="preserve">also </w:t>
            </w:r>
            <w:r w:rsidRPr="00164A33">
              <w:t xml:space="preserve">have an identifying number, such </w:t>
            </w:r>
            <w:r>
              <w:t>numbered lots</w:t>
            </w:r>
            <w:r w:rsidR="001C2D3B">
              <w:t xml:space="preserve"> or tracts</w:t>
            </w:r>
            <w:r w:rsidRPr="00164A33">
              <w:t xml:space="preserve"> would generally not be considered a “unit” as defined under WUCIOA.</w:t>
            </w:r>
            <w:r w:rsidRPr="00164A33">
              <w:rPr>
                <w:rStyle w:val="EndnoteReference"/>
              </w:rPr>
              <w:endnoteReference w:id="50"/>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53A2364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109F5E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62B4EC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5CFF9EC1" w14:textId="77777777" w:rsidTr="00205702">
        <w:trPr>
          <w:cantSplit/>
          <w:jc w:val="center"/>
        </w:trPr>
        <w:tc>
          <w:tcPr>
            <w:tcW w:w="1237" w:type="dxa"/>
            <w:shd w:val="clear" w:color="auto" w:fill="auto"/>
            <w:vAlign w:val="center"/>
          </w:tcPr>
          <w:p w14:paraId="6B80B7A5" w14:textId="4B52FD3A" w:rsidR="005A097F" w:rsidRPr="00DF186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225(1)</w:t>
            </w:r>
          </w:p>
        </w:tc>
        <w:tc>
          <w:tcPr>
            <w:tcW w:w="7020" w:type="dxa"/>
            <w:shd w:val="clear" w:color="auto" w:fill="auto"/>
            <w:vAlign w:val="center"/>
          </w:tcPr>
          <w:p w14:paraId="4412312C" w14:textId="3BE7B761"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sym w:font="Wingdings" w:char="F0FE"/>
            </w:r>
            <w:r>
              <w:rPr>
                <w:sz w:val="19"/>
              </w:rPr>
              <w:t xml:space="preserve"> </w:t>
            </w:r>
            <w:r>
              <w:t>Unit/lot numbers shown.</w:t>
            </w:r>
          </w:p>
        </w:tc>
        <w:sdt>
          <w:sdtPr>
            <w:rPr>
              <w:sz w:val="19"/>
            </w:rPr>
            <w:id w:val="-509443885"/>
            <w14:checkbox>
              <w14:checked w14:val="0"/>
              <w14:checkedState w14:val="2612" w14:font="MS Gothic"/>
              <w14:uncheckedState w14:val="2610" w14:font="MS Gothic"/>
            </w14:checkbox>
          </w:sdtPr>
          <w:sdtEndPr/>
          <w:sdtContent>
            <w:tc>
              <w:tcPr>
                <w:tcW w:w="630" w:type="dxa"/>
                <w:vAlign w:val="center"/>
              </w:tcPr>
              <w:p w14:paraId="08F5451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3284952"/>
            <w14:checkbox>
              <w14:checked w14:val="0"/>
              <w14:checkedState w14:val="2612" w14:font="MS Gothic"/>
              <w14:uncheckedState w14:val="2610" w14:font="MS Gothic"/>
            </w14:checkbox>
          </w:sdtPr>
          <w:sdtEndPr/>
          <w:sdtContent>
            <w:tc>
              <w:tcPr>
                <w:tcW w:w="630" w:type="dxa"/>
                <w:vAlign w:val="center"/>
              </w:tcPr>
              <w:p w14:paraId="44696B7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1B4C665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B9B61A3" w14:textId="77777777" w:rsidTr="00205702">
        <w:trPr>
          <w:cantSplit/>
          <w:jc w:val="center"/>
        </w:trPr>
        <w:tc>
          <w:tcPr>
            <w:tcW w:w="1237" w:type="dxa"/>
            <w:shd w:val="clear" w:color="auto" w:fill="auto"/>
            <w:vAlign w:val="center"/>
          </w:tcPr>
          <w:p w14:paraId="557A28F4" w14:textId="77777777" w:rsidR="005A097F" w:rsidRPr="00DF186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225(1)(c)</w:t>
            </w:r>
          </w:p>
        </w:tc>
        <w:tc>
          <w:tcPr>
            <w:tcW w:w="7020" w:type="dxa"/>
            <w:shd w:val="clear" w:color="auto" w:fill="auto"/>
            <w:vAlign w:val="center"/>
          </w:tcPr>
          <w:p w14:paraId="4A82067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Total number of units/lots initially created.</w:t>
            </w:r>
            <w:r>
              <w:rPr>
                <w:rStyle w:val="EndnoteReference"/>
                <w:sz w:val="19"/>
              </w:rPr>
              <w:endnoteReference w:id="51"/>
            </w:r>
          </w:p>
        </w:tc>
        <w:sdt>
          <w:sdtPr>
            <w:rPr>
              <w:sz w:val="19"/>
            </w:rPr>
            <w:id w:val="2120714988"/>
            <w14:checkbox>
              <w14:checked w14:val="0"/>
              <w14:checkedState w14:val="2612" w14:font="MS Gothic"/>
              <w14:uncheckedState w14:val="2610" w14:font="MS Gothic"/>
            </w14:checkbox>
          </w:sdtPr>
          <w:sdtEndPr/>
          <w:sdtContent>
            <w:tc>
              <w:tcPr>
                <w:tcW w:w="630" w:type="dxa"/>
                <w:vAlign w:val="center"/>
              </w:tcPr>
              <w:p w14:paraId="793FA7D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2680889"/>
            <w14:checkbox>
              <w14:checked w14:val="0"/>
              <w14:checkedState w14:val="2612" w14:font="MS Gothic"/>
              <w14:uncheckedState w14:val="2610" w14:font="MS Gothic"/>
            </w14:checkbox>
          </w:sdtPr>
          <w:sdtEndPr/>
          <w:sdtContent>
            <w:tc>
              <w:tcPr>
                <w:tcW w:w="630" w:type="dxa"/>
                <w:vAlign w:val="center"/>
              </w:tcPr>
              <w:p w14:paraId="1A162F4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601FB62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0B6DFD7" w14:textId="77777777" w:rsidTr="00205702">
        <w:trPr>
          <w:cantSplit/>
          <w:jc w:val="center"/>
        </w:trPr>
        <w:tc>
          <w:tcPr>
            <w:tcW w:w="1237" w:type="dxa"/>
            <w:shd w:val="clear" w:color="auto" w:fill="auto"/>
            <w:vAlign w:val="center"/>
          </w:tcPr>
          <w:p w14:paraId="52FD8CE5" w14:textId="77777777" w:rsidR="005A097F" w:rsidRPr="00DF186B" w:rsidRDefault="005A097F" w:rsidP="005A097F">
            <w:pPr>
              <w:rPr>
                <w:sz w:val="19"/>
              </w:rPr>
            </w:pPr>
            <w:r w:rsidRPr="00DF186B">
              <w:rPr>
                <w:sz w:val="19"/>
              </w:rPr>
              <w:t>225(1)(c)</w:t>
            </w:r>
          </w:p>
        </w:tc>
        <w:tc>
          <w:tcPr>
            <w:tcW w:w="7020" w:type="dxa"/>
            <w:shd w:val="clear" w:color="auto" w:fill="auto"/>
            <w:vAlign w:val="center"/>
          </w:tcPr>
          <w:p w14:paraId="64130F7F" w14:textId="1127BBF0" w:rsidR="005A097F" w:rsidRDefault="005A097F" w:rsidP="005A097F">
            <w:pPr>
              <w:ind w:left="151" w:hanging="151"/>
              <w:rPr>
                <w:sz w:val="19"/>
              </w:rPr>
            </w:pPr>
            <w:r>
              <w:t>* U</w:t>
            </w:r>
            <w:r>
              <w:rPr>
                <w:sz w:val="19"/>
              </w:rPr>
              <w:t xml:space="preserve">nits/lots can be added later – e.g., additional division(s), by adding land to the same </w:t>
            </w:r>
            <w:r w:rsidR="004D5374">
              <w:rPr>
                <w:sz w:val="19"/>
              </w:rPr>
              <w:t>miscellaneous community</w:t>
            </w:r>
            <w:r>
              <w:rPr>
                <w:sz w:val="19"/>
              </w:rPr>
              <w:t xml:space="preserve">, that is/are subject to the same declaration/CCRs, pursuant to a reserved development right). </w:t>
            </w:r>
          </w:p>
          <w:p w14:paraId="4A4660F7" w14:textId="77777777" w:rsidR="005A097F" w:rsidRDefault="005A097F" w:rsidP="005A097F">
            <w:pPr>
              <w:ind w:left="151" w:hanging="151"/>
            </w:pPr>
            <w:r>
              <w:rPr>
                <w:sz w:val="19"/>
              </w:rPr>
              <w:t xml:space="preserve">If “YES” see </w:t>
            </w:r>
            <w:r w:rsidRPr="00270224">
              <w:rPr>
                <w:sz w:val="19"/>
                <w:highlight w:val="yellow"/>
              </w:rPr>
              <w:t>▼</w:t>
            </w:r>
            <w:r w:rsidRPr="00D45E52">
              <w:rPr>
                <w:sz w:val="19"/>
              </w:rPr>
              <w:t xml:space="preserve"> </w:t>
            </w:r>
            <w:r w:rsidRPr="00D45E52">
              <w:t>next question</w:t>
            </w:r>
            <w:r>
              <w:t>.</w:t>
            </w:r>
            <w:r>
              <w:rPr>
                <w:sz w:val="19"/>
              </w:rPr>
              <w:t xml:space="preserve"> </w:t>
            </w:r>
          </w:p>
        </w:tc>
        <w:sdt>
          <w:sdtPr>
            <w:rPr>
              <w:sz w:val="19"/>
            </w:rPr>
            <w:id w:val="387617264"/>
            <w14:checkbox>
              <w14:checked w14:val="0"/>
              <w14:checkedState w14:val="2612" w14:font="MS Gothic"/>
              <w14:uncheckedState w14:val="2610" w14:font="MS Gothic"/>
            </w14:checkbox>
          </w:sdtPr>
          <w:sdtEndPr/>
          <w:sdtContent>
            <w:tc>
              <w:tcPr>
                <w:tcW w:w="630" w:type="dxa"/>
                <w:vAlign w:val="center"/>
              </w:tcPr>
              <w:p w14:paraId="0902B7C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3469482"/>
            <w14:checkbox>
              <w14:checked w14:val="0"/>
              <w14:checkedState w14:val="2612" w14:font="MS Gothic"/>
              <w14:uncheckedState w14:val="2610" w14:font="MS Gothic"/>
            </w14:checkbox>
          </w:sdtPr>
          <w:sdtEndPr/>
          <w:sdtContent>
            <w:tc>
              <w:tcPr>
                <w:tcW w:w="630" w:type="dxa"/>
                <w:vAlign w:val="center"/>
              </w:tcPr>
              <w:p w14:paraId="485205A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878499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DB054E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4AF2DC3F" w14:textId="77777777" w:rsidTr="00205702">
        <w:trPr>
          <w:cantSplit/>
          <w:jc w:val="center"/>
        </w:trPr>
        <w:tc>
          <w:tcPr>
            <w:tcW w:w="1237" w:type="dxa"/>
            <w:shd w:val="clear" w:color="auto" w:fill="auto"/>
            <w:vAlign w:val="center"/>
          </w:tcPr>
          <w:p w14:paraId="42B6097B" w14:textId="77777777" w:rsidR="005A097F" w:rsidRPr="00DF186B" w:rsidRDefault="005A097F" w:rsidP="005A097F">
            <w:pPr>
              <w:rPr>
                <w:sz w:val="19"/>
              </w:rPr>
            </w:pPr>
            <w:r w:rsidRPr="00DF186B">
              <w:rPr>
                <w:sz w:val="19"/>
              </w:rPr>
              <w:t>225(1)(c)</w:t>
            </w:r>
          </w:p>
        </w:tc>
        <w:tc>
          <w:tcPr>
            <w:tcW w:w="7020" w:type="dxa"/>
            <w:shd w:val="clear" w:color="auto" w:fill="auto"/>
            <w:vAlign w:val="center"/>
          </w:tcPr>
          <w:p w14:paraId="5C968D5F" w14:textId="77777777" w:rsidR="005A097F" w:rsidRDefault="005A097F" w:rsidP="005A097F">
            <w:pPr>
              <w:ind w:left="151" w:hanging="151"/>
              <w:rPr>
                <w:sz w:val="19"/>
              </w:rPr>
            </w:pPr>
            <w:r>
              <w:sym w:font="Wingdings" w:char="F0FE"/>
            </w:r>
            <w:r>
              <w:rPr>
                <w:sz w:val="19"/>
              </w:rPr>
              <w:t xml:space="preserve"> Maximum number of units/lots that can be created after all phasing (additional divisions) is completed.</w:t>
            </w:r>
            <w:r>
              <w:rPr>
                <w:rStyle w:val="EndnoteReference"/>
                <w:sz w:val="19"/>
              </w:rPr>
              <w:endnoteReference w:id="52"/>
            </w:r>
            <w:r>
              <w:rPr>
                <w:sz w:val="19"/>
              </w:rPr>
              <w:t xml:space="preserve"> If “NO” refer to title company underwriting. </w:t>
            </w:r>
          </w:p>
          <w:p w14:paraId="16BA5F9D" w14:textId="77777777" w:rsidR="005A097F" w:rsidRDefault="005A097F" w:rsidP="005A097F">
            <w:pPr>
              <w:ind w:left="151" w:hanging="151"/>
              <w:rPr>
                <w:sz w:val="19"/>
              </w:rPr>
            </w:pPr>
            <w:r>
              <w:rPr>
                <w:sz w:val="19"/>
              </w:rPr>
              <w:t xml:space="preserve">Also see </w:t>
            </w:r>
            <w:r w:rsidRPr="00270224">
              <w:rPr>
                <w:sz w:val="19"/>
                <w:highlight w:val="yellow"/>
              </w:rPr>
              <w:t>▼</w:t>
            </w:r>
            <w:r w:rsidRPr="00D45E52">
              <w:rPr>
                <w:sz w:val="19"/>
              </w:rPr>
              <w:t xml:space="preserve"> </w:t>
            </w:r>
            <w:r w:rsidRPr="00D45E52">
              <w:t>next question</w:t>
            </w:r>
            <w:r>
              <w:t>.</w:t>
            </w:r>
          </w:p>
        </w:tc>
        <w:sdt>
          <w:sdtPr>
            <w:rPr>
              <w:sz w:val="19"/>
            </w:rPr>
            <w:id w:val="1331256712"/>
            <w14:checkbox>
              <w14:checked w14:val="0"/>
              <w14:checkedState w14:val="2612" w14:font="MS Gothic"/>
              <w14:uncheckedState w14:val="2610" w14:font="MS Gothic"/>
            </w14:checkbox>
          </w:sdtPr>
          <w:sdtEndPr/>
          <w:sdtContent>
            <w:tc>
              <w:tcPr>
                <w:tcW w:w="630" w:type="dxa"/>
                <w:vAlign w:val="center"/>
              </w:tcPr>
              <w:p w14:paraId="06F2C54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7930998"/>
            <w14:checkbox>
              <w14:checked w14:val="0"/>
              <w14:checkedState w14:val="2612" w14:font="MS Gothic"/>
              <w14:uncheckedState w14:val="2610" w14:font="MS Gothic"/>
            </w14:checkbox>
          </w:sdtPr>
          <w:sdtEndPr/>
          <w:sdtContent>
            <w:tc>
              <w:tcPr>
                <w:tcW w:w="630" w:type="dxa"/>
                <w:vAlign w:val="center"/>
              </w:tcPr>
              <w:p w14:paraId="2A880ED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40AD145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7BA8735" w14:textId="77777777" w:rsidTr="00205702">
        <w:trPr>
          <w:cantSplit/>
          <w:jc w:val="center"/>
        </w:trPr>
        <w:tc>
          <w:tcPr>
            <w:tcW w:w="1237" w:type="dxa"/>
            <w:shd w:val="clear" w:color="auto" w:fill="auto"/>
            <w:vAlign w:val="center"/>
          </w:tcPr>
          <w:p w14:paraId="61F83A05" w14:textId="77777777" w:rsidR="005A097F" w:rsidRPr="001324B0" w:rsidRDefault="005A097F" w:rsidP="005A097F">
            <w:pPr>
              <w:rPr>
                <w:sz w:val="19"/>
              </w:rPr>
            </w:pPr>
            <w:r w:rsidRPr="001324B0">
              <w:rPr>
                <w:sz w:val="19"/>
              </w:rPr>
              <w:t>320</w:t>
            </w:r>
          </w:p>
        </w:tc>
        <w:tc>
          <w:tcPr>
            <w:tcW w:w="7020" w:type="dxa"/>
            <w:shd w:val="clear" w:color="auto" w:fill="auto"/>
            <w:vAlign w:val="center"/>
          </w:tcPr>
          <w:p w14:paraId="0AD6C98E" w14:textId="77777777" w:rsidR="005A097F" w:rsidRDefault="005A097F" w:rsidP="005A097F">
            <w:pPr>
              <w:ind w:left="159" w:hanging="159"/>
              <w:rPr>
                <w:sz w:val="19"/>
              </w:rPr>
            </w:pPr>
            <w:r w:rsidRPr="001324B0">
              <w:rPr>
                <w:sz w:val="19"/>
              </w:rPr>
              <w:t xml:space="preserve">* </w:t>
            </w:r>
            <w:r>
              <w:rPr>
                <w:sz w:val="19"/>
              </w:rPr>
              <w:t xml:space="preserve">Declaration/CCRs </w:t>
            </w:r>
            <w:r w:rsidRPr="001324B0">
              <w:rPr>
                <w:sz w:val="19"/>
              </w:rPr>
              <w:t>states that it is a “large scale community” (500 or more acres &amp; development right to create 500 or more possible residential units)</w:t>
            </w:r>
            <w:r>
              <w:rPr>
                <w:sz w:val="19"/>
              </w:rPr>
              <w:t>.</w:t>
            </w:r>
            <w:r w:rsidRPr="001324B0">
              <w:rPr>
                <w:rStyle w:val="EndnoteReference"/>
                <w:sz w:val="19"/>
              </w:rPr>
              <w:endnoteReference w:id="53"/>
            </w:r>
          </w:p>
          <w:p w14:paraId="6CFF0A1A" w14:textId="3F521826" w:rsidR="005A097F" w:rsidRPr="001324B0" w:rsidRDefault="005A097F" w:rsidP="005A097F">
            <w:pPr>
              <w:rPr>
                <w:sz w:val="19"/>
              </w:rPr>
            </w:pPr>
            <w:r>
              <w:rPr>
                <w:sz w:val="19"/>
              </w:rPr>
              <w:t>Any large</w:t>
            </w:r>
            <w:r w:rsidR="008F6B1E">
              <w:rPr>
                <w:sz w:val="19"/>
              </w:rPr>
              <w:t>-</w:t>
            </w:r>
            <w:r>
              <w:rPr>
                <w:sz w:val="19"/>
              </w:rPr>
              <w:t>scale community should be referred to title company underwriting.</w:t>
            </w:r>
          </w:p>
        </w:tc>
        <w:sdt>
          <w:sdtPr>
            <w:rPr>
              <w:sz w:val="19"/>
            </w:rPr>
            <w:id w:val="29850742"/>
            <w14:checkbox>
              <w14:checked w14:val="0"/>
              <w14:checkedState w14:val="2612" w14:font="MS Gothic"/>
              <w14:uncheckedState w14:val="2610" w14:font="MS Gothic"/>
            </w14:checkbox>
          </w:sdtPr>
          <w:sdtEndPr/>
          <w:sdtContent>
            <w:tc>
              <w:tcPr>
                <w:tcW w:w="630" w:type="dxa"/>
                <w:vAlign w:val="center"/>
              </w:tcPr>
              <w:p w14:paraId="0F336628"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sdt>
          <w:sdtPr>
            <w:rPr>
              <w:sz w:val="19"/>
            </w:rPr>
            <w:id w:val="441114659"/>
            <w14:checkbox>
              <w14:checked w14:val="0"/>
              <w14:checkedState w14:val="2612" w14:font="MS Gothic"/>
              <w14:uncheckedState w14:val="2610" w14:font="MS Gothic"/>
            </w14:checkbox>
          </w:sdtPr>
          <w:sdtEndPr/>
          <w:sdtContent>
            <w:tc>
              <w:tcPr>
                <w:tcW w:w="630" w:type="dxa"/>
                <w:vAlign w:val="center"/>
              </w:tcPr>
              <w:p w14:paraId="41E2D6C9"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sdt>
          <w:sdtPr>
            <w:rPr>
              <w:sz w:val="19"/>
            </w:rPr>
            <w:id w:val="-84069222"/>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3656B71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1324B0">
                  <w:rPr>
                    <w:rFonts w:ascii="MS Gothic" w:eastAsia="MS Gothic" w:hAnsi="MS Gothic" w:hint="eastAsia"/>
                    <w:sz w:val="19"/>
                  </w:rPr>
                  <w:t>☐</w:t>
                </w:r>
              </w:p>
            </w:tc>
          </w:sdtContent>
        </w:sdt>
      </w:tr>
      <w:tr w:rsidR="005A097F" w14:paraId="4470162D" w14:textId="77777777" w:rsidTr="00205702">
        <w:trPr>
          <w:cantSplit/>
          <w:jc w:val="center"/>
        </w:trPr>
        <w:tc>
          <w:tcPr>
            <w:tcW w:w="1237" w:type="dxa"/>
            <w:shd w:val="clear" w:color="auto" w:fill="auto"/>
            <w:vAlign w:val="center"/>
          </w:tcPr>
          <w:p w14:paraId="09E1C949" w14:textId="77777777" w:rsidR="005A097F" w:rsidRPr="009D636D" w:rsidRDefault="005A097F" w:rsidP="005A097F">
            <w:pPr>
              <w:rPr>
                <w:sz w:val="19"/>
              </w:rPr>
            </w:pPr>
            <w:r w:rsidRPr="009D636D">
              <w:rPr>
                <w:sz w:val="19"/>
              </w:rPr>
              <w:t>240(3) &amp; 260(2) &amp; (3)</w:t>
            </w:r>
          </w:p>
        </w:tc>
        <w:tc>
          <w:tcPr>
            <w:tcW w:w="7020" w:type="dxa"/>
            <w:shd w:val="clear" w:color="auto" w:fill="auto"/>
            <w:vAlign w:val="center"/>
          </w:tcPr>
          <w:p w14:paraId="35F39E82" w14:textId="4B752CF1" w:rsidR="005A097F" w:rsidRDefault="005A097F" w:rsidP="005A097F">
            <w:pPr>
              <w:ind w:left="151" w:hanging="151"/>
            </w:pPr>
            <w:r w:rsidRPr="009D636D">
              <w:sym w:font="Wingdings" w:char="F0FE"/>
            </w:r>
            <w:r w:rsidRPr="009D636D">
              <w:rPr>
                <w:sz w:val="19"/>
              </w:rPr>
              <w:t xml:space="preserve"> </w:t>
            </w:r>
            <w:r w:rsidRPr="009D636D">
              <w:t>Provides approval process for incorporating common elements</w:t>
            </w:r>
            <w:r>
              <w:t xml:space="preserve"> or limited common elements (generally, tracts or parcels, </w:t>
            </w:r>
            <w:proofErr w:type="gramStart"/>
            <w:r>
              <w:t>whether or not</w:t>
            </w:r>
            <w:proofErr w:type="gramEnd"/>
            <w:r>
              <w:t xml:space="preserve"> numbered, that are not WUCIOA units/lots)</w:t>
            </w:r>
            <w:r w:rsidRPr="009D636D">
              <w:t xml:space="preserve"> into a </w:t>
            </w:r>
            <w:r>
              <w:t>unit/lot.</w:t>
            </w:r>
            <w:r w:rsidRPr="009D636D">
              <w:rPr>
                <w:rStyle w:val="EndnoteReference"/>
                <w:sz w:val="19"/>
              </w:rPr>
              <w:endnoteReference w:id="54"/>
            </w:r>
            <w:r>
              <w:t xml:space="preserve"> </w:t>
            </w:r>
          </w:p>
          <w:p w14:paraId="5E14A26A" w14:textId="77777777" w:rsidR="005A097F" w:rsidRPr="009D636D" w:rsidRDefault="005A097F" w:rsidP="005A097F">
            <w:pPr>
              <w:ind w:left="151" w:hanging="151"/>
            </w:pPr>
            <w:r>
              <w:rPr>
                <w:sz w:val="19"/>
              </w:rPr>
              <w:t xml:space="preserve">If “YES” see </w:t>
            </w:r>
            <w:r w:rsidRPr="00270224">
              <w:rPr>
                <w:sz w:val="19"/>
                <w:highlight w:val="yellow"/>
              </w:rPr>
              <w:t>▼</w:t>
            </w:r>
            <w:r w:rsidRPr="00D45E52">
              <w:rPr>
                <w:sz w:val="19"/>
              </w:rPr>
              <w:t xml:space="preserve"> </w:t>
            </w:r>
            <w:r w:rsidRPr="00D45E52">
              <w:t>next question</w:t>
            </w:r>
            <w:r>
              <w:t>.</w:t>
            </w:r>
          </w:p>
        </w:tc>
        <w:sdt>
          <w:sdtPr>
            <w:rPr>
              <w:sz w:val="19"/>
            </w:rPr>
            <w:id w:val="-214583213"/>
            <w14:checkbox>
              <w14:checked w14:val="0"/>
              <w14:checkedState w14:val="2612" w14:font="MS Gothic"/>
              <w14:uncheckedState w14:val="2610" w14:font="MS Gothic"/>
            </w14:checkbox>
          </w:sdtPr>
          <w:sdtEndPr/>
          <w:sdtContent>
            <w:tc>
              <w:tcPr>
                <w:tcW w:w="630" w:type="dxa"/>
                <w:vAlign w:val="center"/>
              </w:tcPr>
              <w:p w14:paraId="58A79765" w14:textId="77777777" w:rsidR="005A097F" w:rsidRPr="009D636D"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259975189"/>
            <w14:checkbox>
              <w14:checked w14:val="0"/>
              <w14:checkedState w14:val="2612" w14:font="MS Gothic"/>
              <w14:uncheckedState w14:val="2610" w14:font="MS Gothic"/>
            </w14:checkbox>
          </w:sdtPr>
          <w:sdtEndPr/>
          <w:sdtContent>
            <w:tc>
              <w:tcPr>
                <w:tcW w:w="630" w:type="dxa"/>
                <w:vAlign w:val="center"/>
              </w:tcPr>
              <w:p w14:paraId="3067E43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887178708"/>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1CAA183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tr>
      <w:tr w:rsidR="005A097F" w14:paraId="78CFC4C9" w14:textId="77777777" w:rsidTr="00205702">
        <w:trPr>
          <w:cantSplit/>
          <w:jc w:val="center"/>
        </w:trPr>
        <w:tc>
          <w:tcPr>
            <w:tcW w:w="1237" w:type="dxa"/>
            <w:shd w:val="clear" w:color="auto" w:fill="auto"/>
            <w:vAlign w:val="center"/>
          </w:tcPr>
          <w:p w14:paraId="1B0FA387" w14:textId="77777777" w:rsidR="005A097F" w:rsidRPr="009D636D" w:rsidRDefault="005A097F" w:rsidP="005A097F">
            <w:pPr>
              <w:rPr>
                <w:sz w:val="19"/>
              </w:rPr>
            </w:pPr>
            <w:r w:rsidRPr="009D636D">
              <w:rPr>
                <w:sz w:val="19"/>
              </w:rPr>
              <w:t>240(3) &amp; 260(2) &amp; (3)</w:t>
            </w:r>
          </w:p>
        </w:tc>
        <w:tc>
          <w:tcPr>
            <w:tcW w:w="7020" w:type="dxa"/>
            <w:shd w:val="clear" w:color="auto" w:fill="auto"/>
            <w:vAlign w:val="center"/>
          </w:tcPr>
          <w:p w14:paraId="42012A17" w14:textId="77777777" w:rsidR="005A097F" w:rsidRPr="009D636D" w:rsidRDefault="005A097F" w:rsidP="005A097F">
            <w:pPr>
              <w:ind w:left="151" w:hanging="151"/>
            </w:pPr>
            <w:r w:rsidRPr="009D636D">
              <w:sym w:font="Wingdings" w:char="F0FE"/>
            </w:r>
            <w:r>
              <w:t xml:space="preserve"> </w:t>
            </w:r>
            <w:r>
              <w:rPr>
                <w:sz w:val="19"/>
              </w:rPr>
              <w:t>Requires (a</w:t>
            </w:r>
            <w:r w:rsidRPr="009D636D">
              <w:rPr>
                <w:sz w:val="19"/>
              </w:rPr>
              <w:t xml:space="preserve">) approval of </w:t>
            </w:r>
            <w:r>
              <w:rPr>
                <w:sz w:val="19"/>
              </w:rPr>
              <w:t xml:space="preserve">a </w:t>
            </w:r>
            <w:r w:rsidRPr="009D636D">
              <w:rPr>
                <w:sz w:val="19"/>
              </w:rPr>
              <w:t>% all owners [default is 67% if not stated otherwise], (</w:t>
            </w:r>
            <w:r>
              <w:rPr>
                <w:sz w:val="19"/>
              </w:rPr>
              <w:t>b</w:t>
            </w:r>
            <w:r w:rsidRPr="009D636D">
              <w:rPr>
                <w:sz w:val="19"/>
              </w:rPr>
              <w:t xml:space="preserve">) recorded amendment to </w:t>
            </w:r>
            <w:r>
              <w:rPr>
                <w:sz w:val="19"/>
              </w:rPr>
              <w:t xml:space="preserve">declaration/CCRs &amp; </w:t>
            </w:r>
            <w:r w:rsidRPr="009D636D">
              <w:rPr>
                <w:sz w:val="19"/>
              </w:rPr>
              <w:t xml:space="preserve">map executed by affected </w:t>
            </w:r>
            <w:r>
              <w:rPr>
                <w:sz w:val="19"/>
              </w:rPr>
              <w:t xml:space="preserve">unit/lot </w:t>
            </w:r>
            <w:r w:rsidRPr="009D636D">
              <w:rPr>
                <w:sz w:val="19"/>
              </w:rPr>
              <w:t>owner</w:t>
            </w:r>
            <w:r>
              <w:rPr>
                <w:sz w:val="19"/>
              </w:rPr>
              <w:t>(s)</w:t>
            </w:r>
            <w:r w:rsidRPr="009D636D">
              <w:rPr>
                <w:sz w:val="19"/>
              </w:rPr>
              <w:t xml:space="preserve"> and the association certifying proper adoption.</w:t>
            </w:r>
            <w:r w:rsidRPr="009D636D">
              <w:rPr>
                <w:rStyle w:val="EndnoteReference"/>
                <w:sz w:val="19"/>
              </w:rPr>
              <w:endnoteReference w:id="55"/>
            </w:r>
          </w:p>
        </w:tc>
        <w:sdt>
          <w:sdtPr>
            <w:rPr>
              <w:sz w:val="19"/>
            </w:rPr>
            <w:id w:val="225416888"/>
            <w14:checkbox>
              <w14:checked w14:val="0"/>
              <w14:checkedState w14:val="2612" w14:font="MS Gothic"/>
              <w14:uncheckedState w14:val="2610" w14:font="MS Gothic"/>
            </w14:checkbox>
          </w:sdtPr>
          <w:sdtEndPr/>
          <w:sdtContent>
            <w:tc>
              <w:tcPr>
                <w:tcW w:w="630" w:type="dxa"/>
                <w:vAlign w:val="center"/>
              </w:tcPr>
              <w:p w14:paraId="41B88919" w14:textId="77777777" w:rsidR="005A097F" w:rsidRPr="009D636D"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822774411"/>
            <w14:checkbox>
              <w14:checked w14:val="0"/>
              <w14:checkedState w14:val="2612" w14:font="MS Gothic"/>
              <w14:uncheckedState w14:val="2610" w14:font="MS Gothic"/>
            </w14:checkbox>
          </w:sdtPr>
          <w:sdtEndPr/>
          <w:sdtContent>
            <w:tc>
              <w:tcPr>
                <w:tcW w:w="630" w:type="dxa"/>
                <w:vAlign w:val="center"/>
              </w:tcPr>
              <w:p w14:paraId="5F706EA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sdt>
          <w:sdtPr>
            <w:rPr>
              <w:sz w:val="19"/>
            </w:rPr>
            <w:id w:val="-1051374505"/>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7750FB9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9D636D">
                  <w:rPr>
                    <w:rFonts w:ascii="MS Gothic" w:eastAsia="MS Gothic" w:hAnsi="MS Gothic" w:hint="eastAsia"/>
                    <w:sz w:val="19"/>
                  </w:rPr>
                  <w:t>☐</w:t>
                </w:r>
              </w:p>
            </w:tc>
          </w:sdtContent>
        </w:sdt>
      </w:tr>
      <w:tr w:rsidR="005A097F" w14:paraId="3D8DFA22" w14:textId="77777777" w:rsidTr="00205702">
        <w:trPr>
          <w:cantSplit/>
          <w:jc w:val="center"/>
        </w:trPr>
        <w:tc>
          <w:tcPr>
            <w:tcW w:w="1237" w:type="dxa"/>
            <w:shd w:val="clear" w:color="auto" w:fill="auto"/>
            <w:vAlign w:val="center"/>
          </w:tcPr>
          <w:p w14:paraId="55BD4E6D" w14:textId="77777777" w:rsidR="005A097F" w:rsidRPr="00AD6FA5" w:rsidRDefault="005A097F" w:rsidP="005A097F">
            <w:pPr>
              <w:rPr>
                <w:sz w:val="19"/>
              </w:rPr>
            </w:pPr>
            <w:r w:rsidRPr="00AD6FA5">
              <w:rPr>
                <w:sz w:val="19"/>
              </w:rPr>
              <w:t>255</w:t>
            </w:r>
          </w:p>
        </w:tc>
        <w:tc>
          <w:tcPr>
            <w:tcW w:w="7020" w:type="dxa"/>
            <w:shd w:val="clear" w:color="auto" w:fill="auto"/>
            <w:vAlign w:val="center"/>
          </w:tcPr>
          <w:p w14:paraId="5A768BBB" w14:textId="358E7AF3" w:rsidR="005A097F" w:rsidRPr="00AD6FA5" w:rsidRDefault="005A097F" w:rsidP="005A097F">
            <w:pPr>
              <w:ind w:left="159" w:hanging="159"/>
              <w:rPr>
                <w:sz w:val="19"/>
              </w:rPr>
            </w:pPr>
            <w:r w:rsidRPr="00AD6FA5">
              <w:sym w:font="Wingdings" w:char="F0FE"/>
            </w:r>
            <w:r w:rsidRPr="00AD6FA5">
              <w:rPr>
                <w:sz w:val="19"/>
              </w:rPr>
              <w:t xml:space="preserve"> Provision for alteration of </w:t>
            </w:r>
            <w:r>
              <w:rPr>
                <w:sz w:val="19"/>
              </w:rPr>
              <w:t xml:space="preserve">units/lots </w:t>
            </w:r>
            <w:r w:rsidRPr="00AD6FA5">
              <w:rPr>
                <w:sz w:val="19"/>
              </w:rPr>
              <w:t xml:space="preserve">and common elements (creating apertures between two </w:t>
            </w:r>
            <w:r>
              <w:rPr>
                <w:sz w:val="19"/>
              </w:rPr>
              <w:t xml:space="preserve">units/lots </w:t>
            </w:r>
            <w:r w:rsidRPr="00AD6FA5">
              <w:rPr>
                <w:sz w:val="19"/>
              </w:rPr>
              <w:t>in common ownership).</w:t>
            </w:r>
            <w:r w:rsidRPr="00AD6FA5">
              <w:rPr>
                <w:rStyle w:val="EndnoteReference"/>
                <w:sz w:val="19"/>
              </w:rPr>
              <w:endnoteReference w:id="56"/>
            </w:r>
            <w:r>
              <w:rPr>
                <w:sz w:val="19"/>
              </w:rPr>
              <w:t xml:space="preserve"> If “YES” refer to title company underwriting.</w:t>
            </w:r>
          </w:p>
        </w:tc>
        <w:sdt>
          <w:sdtPr>
            <w:rPr>
              <w:sz w:val="19"/>
            </w:rPr>
            <w:id w:val="-1242090530"/>
            <w14:checkbox>
              <w14:checked w14:val="0"/>
              <w14:checkedState w14:val="2612" w14:font="MS Gothic"/>
              <w14:uncheckedState w14:val="2610" w14:font="MS Gothic"/>
            </w14:checkbox>
          </w:sdtPr>
          <w:sdtEndPr/>
          <w:sdtContent>
            <w:tc>
              <w:tcPr>
                <w:tcW w:w="630" w:type="dxa"/>
                <w:vAlign w:val="center"/>
              </w:tcPr>
              <w:p w14:paraId="10DB608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90329468"/>
            <w14:checkbox>
              <w14:checked w14:val="0"/>
              <w14:checkedState w14:val="2612" w14:font="MS Gothic"/>
              <w14:uncheckedState w14:val="2610" w14:font="MS Gothic"/>
            </w14:checkbox>
          </w:sdtPr>
          <w:sdtEndPr/>
          <w:sdtContent>
            <w:tc>
              <w:tcPr>
                <w:tcW w:w="630" w:type="dxa"/>
                <w:vAlign w:val="center"/>
              </w:tcPr>
              <w:p w14:paraId="4B11C0A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0317A7D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1224D093" w14:textId="77777777" w:rsidTr="00205702">
        <w:trPr>
          <w:cantSplit/>
          <w:jc w:val="center"/>
        </w:trPr>
        <w:tc>
          <w:tcPr>
            <w:tcW w:w="1237" w:type="dxa"/>
            <w:shd w:val="clear" w:color="auto" w:fill="auto"/>
            <w:vAlign w:val="center"/>
          </w:tcPr>
          <w:p w14:paraId="0AC1B1D7" w14:textId="77777777" w:rsidR="005A097F" w:rsidRPr="009D636D" w:rsidRDefault="005A097F" w:rsidP="005A097F">
            <w:pPr>
              <w:rPr>
                <w:sz w:val="19"/>
              </w:rPr>
            </w:pPr>
            <w:r w:rsidRPr="009D636D">
              <w:rPr>
                <w:sz w:val="19"/>
              </w:rPr>
              <w:t>260</w:t>
            </w:r>
          </w:p>
        </w:tc>
        <w:tc>
          <w:tcPr>
            <w:tcW w:w="7020" w:type="dxa"/>
            <w:shd w:val="clear" w:color="auto" w:fill="auto"/>
            <w:vAlign w:val="center"/>
          </w:tcPr>
          <w:p w14:paraId="43D03429" w14:textId="360F8470" w:rsidR="005A097F" w:rsidRPr="00805E62" w:rsidRDefault="005A097F" w:rsidP="005A097F">
            <w:pPr>
              <w:ind w:left="159" w:hanging="159"/>
              <w:rPr>
                <w:sz w:val="19"/>
                <w:highlight w:val="yellow"/>
              </w:rPr>
            </w:pPr>
            <w:r w:rsidRPr="00714D8F">
              <w:sym w:font="Wingdings" w:char="F0FE"/>
            </w:r>
            <w:r w:rsidRPr="00714D8F">
              <w:rPr>
                <w:sz w:val="19"/>
              </w:rPr>
              <w:t xml:space="preserve"> </w:t>
            </w:r>
            <w:r w:rsidRPr="00D57B63">
              <w:rPr>
                <w:sz w:val="19"/>
              </w:rPr>
              <w:t xml:space="preserve">Provision for relocation of </w:t>
            </w:r>
            <w:r>
              <w:rPr>
                <w:sz w:val="19"/>
              </w:rPr>
              <w:t xml:space="preserve">unit/lot </w:t>
            </w:r>
            <w:r w:rsidRPr="00D57B63">
              <w:rPr>
                <w:sz w:val="19"/>
              </w:rPr>
              <w:t>boundaries (</w:t>
            </w:r>
            <w:r w:rsidRPr="004D78DD">
              <w:rPr>
                <w:sz w:val="19"/>
              </w:rPr>
              <w:t xml:space="preserve">portion of a </w:t>
            </w:r>
            <w:r>
              <w:rPr>
                <w:sz w:val="19"/>
              </w:rPr>
              <w:t xml:space="preserve">unit/lot </w:t>
            </w:r>
            <w:r w:rsidRPr="004D78DD">
              <w:rPr>
                <w:sz w:val="19"/>
              </w:rPr>
              <w:t>being incorporated into another unit</w:t>
            </w:r>
            <w:r>
              <w:rPr>
                <w:sz w:val="19"/>
              </w:rPr>
              <w:t>)</w:t>
            </w:r>
            <w:r w:rsidRPr="00D57B63">
              <w:rPr>
                <w:sz w:val="19"/>
              </w:rPr>
              <w:t>.</w:t>
            </w:r>
            <w:r w:rsidRPr="00D57B63">
              <w:rPr>
                <w:rStyle w:val="EndnoteReference"/>
                <w:sz w:val="19"/>
              </w:rPr>
              <w:endnoteReference w:id="57"/>
            </w:r>
            <w:r w:rsidRPr="00D57B63">
              <w:rPr>
                <w:sz w:val="19"/>
              </w:rPr>
              <w:t xml:space="preserve"> </w:t>
            </w:r>
            <w:r>
              <w:rPr>
                <w:sz w:val="19"/>
              </w:rPr>
              <w:t>If done, requires amending the declaration/CCRs &amp; the map.</w:t>
            </w:r>
          </w:p>
        </w:tc>
        <w:sdt>
          <w:sdtPr>
            <w:rPr>
              <w:sz w:val="19"/>
            </w:rPr>
            <w:id w:val="394794454"/>
            <w14:checkbox>
              <w14:checked w14:val="0"/>
              <w14:checkedState w14:val="2612" w14:font="MS Gothic"/>
              <w14:uncheckedState w14:val="2610" w14:font="MS Gothic"/>
            </w14:checkbox>
          </w:sdtPr>
          <w:sdtEndPr/>
          <w:sdtContent>
            <w:tc>
              <w:tcPr>
                <w:tcW w:w="630" w:type="dxa"/>
                <w:vAlign w:val="center"/>
              </w:tcPr>
              <w:p w14:paraId="256DE56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304860"/>
            <w14:checkbox>
              <w14:checked w14:val="0"/>
              <w14:checkedState w14:val="2612" w14:font="MS Gothic"/>
              <w14:uncheckedState w14:val="2610" w14:font="MS Gothic"/>
            </w14:checkbox>
          </w:sdtPr>
          <w:sdtEndPr/>
          <w:sdtContent>
            <w:tc>
              <w:tcPr>
                <w:tcW w:w="630" w:type="dxa"/>
                <w:vAlign w:val="center"/>
              </w:tcPr>
              <w:p w14:paraId="0407935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31AB428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65626B96" w14:textId="77777777" w:rsidTr="00205702">
        <w:trPr>
          <w:cantSplit/>
          <w:jc w:val="center"/>
        </w:trPr>
        <w:tc>
          <w:tcPr>
            <w:tcW w:w="1237" w:type="dxa"/>
            <w:shd w:val="clear" w:color="auto" w:fill="auto"/>
            <w:vAlign w:val="center"/>
          </w:tcPr>
          <w:p w14:paraId="29625778" w14:textId="77777777" w:rsidR="005A097F" w:rsidRPr="00391BD9" w:rsidRDefault="005A097F" w:rsidP="005A097F">
            <w:pPr>
              <w:rPr>
                <w:sz w:val="19"/>
              </w:rPr>
            </w:pPr>
            <w:r w:rsidRPr="00391BD9">
              <w:rPr>
                <w:sz w:val="19"/>
              </w:rPr>
              <w:t>265(1)</w:t>
            </w:r>
          </w:p>
        </w:tc>
        <w:tc>
          <w:tcPr>
            <w:tcW w:w="7020" w:type="dxa"/>
            <w:shd w:val="clear" w:color="auto" w:fill="auto"/>
            <w:vAlign w:val="center"/>
          </w:tcPr>
          <w:p w14:paraId="3CC255AF" w14:textId="77777777" w:rsidR="005A097F" w:rsidRPr="00D57B63" w:rsidRDefault="005A097F" w:rsidP="005A097F">
            <w:pPr>
              <w:ind w:left="159" w:hanging="159"/>
              <w:rPr>
                <w:sz w:val="19"/>
              </w:rPr>
            </w:pPr>
            <w:r w:rsidRPr="00714D8F">
              <w:sym w:font="Wingdings" w:char="F0FE"/>
            </w:r>
            <w:r w:rsidRPr="00714D8F">
              <w:rPr>
                <w:sz w:val="19"/>
              </w:rPr>
              <w:t xml:space="preserve"> </w:t>
            </w:r>
            <w:r>
              <w:rPr>
                <w:sz w:val="19"/>
              </w:rPr>
              <w:t>Provision for subdivision of units.</w:t>
            </w:r>
            <w:r>
              <w:rPr>
                <w:rStyle w:val="EndnoteReference"/>
                <w:sz w:val="19"/>
              </w:rPr>
              <w:endnoteReference w:id="58"/>
            </w:r>
            <w:r>
              <w:rPr>
                <w:sz w:val="19"/>
              </w:rPr>
              <w:t xml:space="preserve"> </w:t>
            </w:r>
          </w:p>
        </w:tc>
        <w:sdt>
          <w:sdtPr>
            <w:rPr>
              <w:sz w:val="19"/>
            </w:rPr>
            <w:id w:val="1274370019"/>
            <w14:checkbox>
              <w14:checked w14:val="0"/>
              <w14:checkedState w14:val="2612" w14:font="MS Gothic"/>
              <w14:uncheckedState w14:val="2610" w14:font="MS Gothic"/>
            </w14:checkbox>
          </w:sdtPr>
          <w:sdtEndPr/>
          <w:sdtContent>
            <w:tc>
              <w:tcPr>
                <w:tcW w:w="630" w:type="dxa"/>
                <w:vAlign w:val="center"/>
              </w:tcPr>
              <w:p w14:paraId="065DF22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801275"/>
            <w14:checkbox>
              <w14:checked w14:val="0"/>
              <w14:checkedState w14:val="2612" w14:font="MS Gothic"/>
              <w14:uncheckedState w14:val="2610" w14:font="MS Gothic"/>
            </w14:checkbox>
          </w:sdtPr>
          <w:sdtEndPr/>
          <w:sdtContent>
            <w:tc>
              <w:tcPr>
                <w:tcW w:w="630" w:type="dxa"/>
                <w:vAlign w:val="center"/>
              </w:tcPr>
              <w:p w14:paraId="5D201C0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33E14D6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969A62C" w14:textId="77777777" w:rsidTr="00205702">
        <w:trPr>
          <w:cantSplit/>
          <w:jc w:val="center"/>
        </w:trPr>
        <w:tc>
          <w:tcPr>
            <w:tcW w:w="1237" w:type="dxa"/>
            <w:shd w:val="clear" w:color="auto" w:fill="auto"/>
            <w:vAlign w:val="center"/>
          </w:tcPr>
          <w:p w14:paraId="0BC6422C" w14:textId="77777777" w:rsidR="005A097F" w:rsidRPr="00391BD9" w:rsidRDefault="005A097F" w:rsidP="005A097F">
            <w:pPr>
              <w:rPr>
                <w:sz w:val="19"/>
              </w:rPr>
            </w:pPr>
            <w:r w:rsidRPr="00391BD9">
              <w:rPr>
                <w:sz w:val="19"/>
              </w:rPr>
              <w:t>265(2)</w:t>
            </w:r>
          </w:p>
        </w:tc>
        <w:tc>
          <w:tcPr>
            <w:tcW w:w="7020" w:type="dxa"/>
            <w:shd w:val="clear" w:color="auto" w:fill="auto"/>
            <w:vAlign w:val="center"/>
          </w:tcPr>
          <w:p w14:paraId="4FE53BF2" w14:textId="77777777" w:rsidR="005A097F" w:rsidRPr="00D57B63" w:rsidRDefault="005A097F" w:rsidP="005A097F">
            <w:pPr>
              <w:rPr>
                <w:sz w:val="19"/>
              </w:rPr>
            </w:pPr>
            <w:r w:rsidRPr="00714D8F">
              <w:sym w:font="Wingdings" w:char="F0FE"/>
            </w:r>
            <w:r w:rsidRPr="00714D8F">
              <w:rPr>
                <w:sz w:val="19"/>
              </w:rPr>
              <w:t xml:space="preserve"> </w:t>
            </w:r>
            <w:r>
              <w:rPr>
                <w:sz w:val="19"/>
              </w:rPr>
              <w:t>Provision for combination of units.</w:t>
            </w:r>
            <w:r>
              <w:rPr>
                <w:rStyle w:val="EndnoteReference"/>
                <w:sz w:val="19"/>
              </w:rPr>
              <w:endnoteReference w:id="59"/>
            </w:r>
            <w:r>
              <w:rPr>
                <w:sz w:val="19"/>
              </w:rPr>
              <w:t xml:space="preserve"> </w:t>
            </w:r>
          </w:p>
        </w:tc>
        <w:sdt>
          <w:sdtPr>
            <w:rPr>
              <w:sz w:val="19"/>
            </w:rPr>
            <w:id w:val="1650702194"/>
            <w14:checkbox>
              <w14:checked w14:val="0"/>
              <w14:checkedState w14:val="2612" w14:font="MS Gothic"/>
              <w14:uncheckedState w14:val="2610" w14:font="MS Gothic"/>
            </w14:checkbox>
          </w:sdtPr>
          <w:sdtEndPr/>
          <w:sdtContent>
            <w:tc>
              <w:tcPr>
                <w:tcW w:w="630" w:type="dxa"/>
                <w:vAlign w:val="center"/>
              </w:tcPr>
              <w:p w14:paraId="283981F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112072"/>
            <w14:checkbox>
              <w14:checked w14:val="0"/>
              <w14:checkedState w14:val="2612" w14:font="MS Gothic"/>
              <w14:uncheckedState w14:val="2610" w14:font="MS Gothic"/>
            </w14:checkbox>
          </w:sdtPr>
          <w:sdtEndPr/>
          <w:sdtContent>
            <w:tc>
              <w:tcPr>
                <w:tcW w:w="630" w:type="dxa"/>
                <w:vAlign w:val="center"/>
              </w:tcPr>
              <w:p w14:paraId="413BAC6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2951FD2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6ECB42EF" w14:textId="77777777" w:rsidTr="00205702">
        <w:trPr>
          <w:cantSplit/>
          <w:jc w:val="center"/>
        </w:trPr>
        <w:tc>
          <w:tcPr>
            <w:tcW w:w="1237" w:type="dxa"/>
            <w:shd w:val="clear" w:color="auto" w:fill="auto"/>
            <w:vAlign w:val="center"/>
          </w:tcPr>
          <w:p w14:paraId="7518BA20" w14:textId="77777777" w:rsidR="005A097F" w:rsidRDefault="005A097F" w:rsidP="005A097F">
            <w:pPr>
              <w:rPr>
                <w:sz w:val="19"/>
              </w:rPr>
            </w:pPr>
          </w:p>
        </w:tc>
        <w:tc>
          <w:tcPr>
            <w:tcW w:w="7020" w:type="dxa"/>
            <w:shd w:val="clear" w:color="auto" w:fill="auto"/>
            <w:vAlign w:val="center"/>
          </w:tcPr>
          <w:p w14:paraId="50A95D27" w14:textId="77777777" w:rsidR="005A097F" w:rsidRDefault="005A097F" w:rsidP="005A097F">
            <w:pPr>
              <w:ind w:left="111" w:hanging="111"/>
              <w:rPr>
                <w:sz w:val="19"/>
              </w:rPr>
            </w:pPr>
            <w:r>
              <w:rPr>
                <w:sz w:val="19"/>
              </w:rPr>
              <w:t>* Confirm access to each unit/lot, either directly to a public right of way, or through common elements or another unit/lot to an open public right of way.</w:t>
            </w:r>
            <w:r>
              <w:rPr>
                <w:rStyle w:val="EndnoteReference"/>
                <w:sz w:val="19"/>
              </w:rPr>
              <w:endnoteReference w:id="60"/>
            </w:r>
          </w:p>
        </w:tc>
        <w:sdt>
          <w:sdtPr>
            <w:rPr>
              <w:sz w:val="19"/>
            </w:rPr>
            <w:id w:val="-1150128343"/>
            <w14:checkbox>
              <w14:checked w14:val="0"/>
              <w14:checkedState w14:val="2612" w14:font="MS Gothic"/>
              <w14:uncheckedState w14:val="2610" w14:font="MS Gothic"/>
            </w14:checkbox>
          </w:sdtPr>
          <w:sdtEndPr/>
          <w:sdtContent>
            <w:tc>
              <w:tcPr>
                <w:tcW w:w="630" w:type="dxa"/>
                <w:shd w:val="clear" w:color="auto" w:fill="auto"/>
                <w:vAlign w:val="center"/>
              </w:tcPr>
              <w:p w14:paraId="0C67810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99519357"/>
            <w14:checkbox>
              <w14:checked w14:val="0"/>
              <w14:checkedState w14:val="2612" w14:font="MS Gothic"/>
              <w14:uncheckedState w14:val="2610" w14:font="MS Gothic"/>
            </w14:checkbox>
          </w:sdtPr>
          <w:sdtEndPr/>
          <w:sdtContent>
            <w:tc>
              <w:tcPr>
                <w:tcW w:w="630" w:type="dxa"/>
                <w:shd w:val="clear" w:color="auto" w:fill="auto"/>
                <w:vAlign w:val="center"/>
              </w:tcPr>
              <w:p w14:paraId="79CCC30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shd w:val="clear" w:color="auto" w:fill="auto"/>
            <w:vAlign w:val="center"/>
          </w:tcPr>
          <w:p w14:paraId="3F63B2B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5D7BB323" w14:textId="77777777" w:rsidTr="00205702">
        <w:trPr>
          <w:cantSplit/>
          <w:jc w:val="center"/>
        </w:trPr>
        <w:tc>
          <w:tcPr>
            <w:tcW w:w="1237" w:type="dxa"/>
            <w:vAlign w:val="center"/>
          </w:tcPr>
          <w:p w14:paraId="06D3B6BA" w14:textId="77777777" w:rsidR="005A097F" w:rsidRDefault="005A097F" w:rsidP="005A097F">
            <w:pPr>
              <w:rPr>
                <w:sz w:val="19"/>
              </w:rPr>
            </w:pPr>
          </w:p>
        </w:tc>
        <w:tc>
          <w:tcPr>
            <w:tcW w:w="7020" w:type="dxa"/>
            <w:vAlign w:val="center"/>
          </w:tcPr>
          <w:p w14:paraId="0315A044" w14:textId="77777777" w:rsidR="005A097F" w:rsidRDefault="005A097F" w:rsidP="005A097F">
            <w:pPr>
              <w:rPr>
                <w:sz w:val="19"/>
              </w:rPr>
            </w:pPr>
          </w:p>
        </w:tc>
        <w:tc>
          <w:tcPr>
            <w:tcW w:w="630" w:type="dxa"/>
            <w:vAlign w:val="center"/>
          </w:tcPr>
          <w:p w14:paraId="6FB207FF" w14:textId="77777777" w:rsidR="005A097F" w:rsidRDefault="005A097F" w:rsidP="005A097F">
            <w:pPr>
              <w:jc w:val="center"/>
              <w:rPr>
                <w:sz w:val="19"/>
              </w:rPr>
            </w:pPr>
          </w:p>
        </w:tc>
        <w:tc>
          <w:tcPr>
            <w:tcW w:w="630" w:type="dxa"/>
            <w:vAlign w:val="center"/>
          </w:tcPr>
          <w:p w14:paraId="1BE9C3CB" w14:textId="77777777" w:rsidR="005A097F" w:rsidRDefault="005A097F" w:rsidP="005A097F">
            <w:pPr>
              <w:jc w:val="center"/>
              <w:rPr>
                <w:sz w:val="19"/>
              </w:rPr>
            </w:pPr>
          </w:p>
        </w:tc>
        <w:tc>
          <w:tcPr>
            <w:tcW w:w="630" w:type="dxa"/>
            <w:vAlign w:val="center"/>
          </w:tcPr>
          <w:p w14:paraId="7208FA6A" w14:textId="77777777" w:rsidR="005A097F" w:rsidRDefault="005A097F" w:rsidP="005A097F">
            <w:pPr>
              <w:jc w:val="center"/>
              <w:rPr>
                <w:sz w:val="19"/>
              </w:rPr>
            </w:pPr>
          </w:p>
        </w:tc>
      </w:tr>
      <w:tr w:rsidR="005A097F" w14:paraId="6668DDCF"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tcPr>
          <w:p w14:paraId="6D941EA7" w14:textId="4E8B4574" w:rsidR="005A097F" w:rsidRDefault="005A097F" w:rsidP="005A097F">
            <w:pPr>
              <w:pStyle w:val="Heading2"/>
              <w:rPr>
                <w:rFonts w:ascii="Arial" w:hAnsi="Arial"/>
              </w:rPr>
            </w:pPr>
            <w:bookmarkStart w:id="9" w:name="_Toc510776316"/>
            <w:bookmarkStart w:id="10" w:name="AllocatedInterests"/>
            <w:r>
              <w:rPr>
                <w:rFonts w:ascii="Arial" w:hAnsi="Arial"/>
              </w:rPr>
              <w:t>Allocated Interests</w:t>
            </w:r>
            <w:bookmarkEnd w:id="9"/>
            <w:bookmarkEnd w:id="10"/>
          </w:p>
        </w:tc>
      </w:tr>
      <w:tr w:rsidR="005A097F" w14:paraId="1DE400CB" w14:textId="77777777" w:rsidTr="00205702">
        <w:trPr>
          <w:cantSplit/>
          <w:jc w:val="center"/>
        </w:trPr>
        <w:tc>
          <w:tcPr>
            <w:tcW w:w="1237" w:type="dxa"/>
            <w:shd w:val="clear" w:color="auto" w:fill="EAF1DD" w:themeFill="accent3" w:themeFillTint="33"/>
            <w:vAlign w:val="center"/>
          </w:tcPr>
          <w:p w14:paraId="601232D4" w14:textId="77777777" w:rsidR="005A097F" w:rsidRPr="004E168C"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3534C6AF" w14:textId="7945BDCB" w:rsidR="005A097F" w:rsidRPr="00164A33"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
              <w:rPr>
                <w:b/>
              </w:rPr>
            </w:pPr>
            <w:r w:rsidRPr="00164A33">
              <w:rPr>
                <w:b/>
              </w:rPr>
              <w:t xml:space="preserve">NOTE: </w:t>
            </w:r>
            <w:r w:rsidRPr="00000507">
              <w:t xml:space="preserve">Allocated interests for </w:t>
            </w:r>
            <w:r w:rsidR="004D5374">
              <w:t>miscellaneous communities</w:t>
            </w:r>
            <w:r w:rsidRPr="00000507">
              <w:t xml:space="preserve"> are generally not a title insurance issue but </w:t>
            </w:r>
            <w:r>
              <w:t xml:space="preserve">would be relevant to confirm sufficiency of </w:t>
            </w:r>
            <w:r w:rsidRPr="00000507">
              <w:t xml:space="preserve">votes </w:t>
            </w:r>
            <w:r>
              <w:t xml:space="preserve">required </w:t>
            </w:r>
            <w:r w:rsidRPr="00000507">
              <w:t>for actions that do impact title insurance.</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44B6EEF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38FAF0F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DFC2A0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55C03FC" w14:textId="77777777" w:rsidTr="00205702">
        <w:trPr>
          <w:cantSplit/>
          <w:jc w:val="center"/>
        </w:trPr>
        <w:tc>
          <w:tcPr>
            <w:tcW w:w="1237" w:type="dxa"/>
            <w:shd w:val="clear" w:color="auto" w:fill="auto"/>
            <w:vAlign w:val="center"/>
          </w:tcPr>
          <w:p w14:paraId="4EFF2777" w14:textId="77777777" w:rsidR="005A097F" w:rsidRPr="004E168C"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225(1)(j) &amp;</w:t>
            </w:r>
          </w:p>
          <w:p w14:paraId="2D99D128" w14:textId="77777777" w:rsidR="005A097F" w:rsidRPr="004E168C"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235(1)</w:t>
            </w:r>
          </w:p>
        </w:tc>
        <w:tc>
          <w:tcPr>
            <w:tcW w:w="7020" w:type="dxa"/>
            <w:shd w:val="clear" w:color="auto" w:fill="auto"/>
            <w:vAlign w:val="center"/>
          </w:tcPr>
          <w:p w14:paraId="00F9A59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80"/>
              <w:rPr>
                <w:sz w:val="19"/>
              </w:rPr>
            </w:pPr>
            <w:r>
              <w:sym w:font="Wingdings" w:char="F0FE"/>
            </w:r>
            <w:r>
              <w:rPr>
                <w:sz w:val="19"/>
              </w:rPr>
              <w:t xml:space="preserve"> Allocated interests given for </w:t>
            </w:r>
            <w:r w:rsidRPr="004B3DA6">
              <w:rPr>
                <w:b/>
                <w:sz w:val="19"/>
              </w:rPr>
              <w:t>assessments</w:t>
            </w:r>
            <w:r>
              <w:rPr>
                <w:sz w:val="19"/>
              </w:rPr>
              <w:t xml:space="preserve">: Percentages </w:t>
            </w:r>
            <w:sdt>
              <w:sdtPr>
                <w:rPr>
                  <w:sz w:val="19"/>
                </w:rPr>
                <w:id w:val="177952128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Fractions </w:t>
            </w:r>
            <w:sdt>
              <w:sdtPr>
                <w:rPr>
                  <w:sz w:val="19"/>
                </w:rPr>
                <w:id w:val="26012141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946840631"/>
            <w14:checkbox>
              <w14:checked w14:val="0"/>
              <w14:checkedState w14:val="2612" w14:font="MS Gothic"/>
              <w14:uncheckedState w14:val="2610" w14:font="MS Gothic"/>
            </w14:checkbox>
          </w:sdtPr>
          <w:sdtEndPr/>
          <w:sdtContent>
            <w:tc>
              <w:tcPr>
                <w:tcW w:w="630" w:type="dxa"/>
                <w:vAlign w:val="center"/>
              </w:tcPr>
              <w:p w14:paraId="0452D60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4451055"/>
            <w14:checkbox>
              <w14:checked w14:val="0"/>
              <w14:checkedState w14:val="2612" w14:font="MS Gothic"/>
              <w14:uncheckedState w14:val="2610" w14:font="MS Gothic"/>
            </w14:checkbox>
          </w:sdtPr>
          <w:sdtEndPr/>
          <w:sdtContent>
            <w:tc>
              <w:tcPr>
                <w:tcW w:w="630" w:type="dxa"/>
                <w:vAlign w:val="center"/>
              </w:tcPr>
              <w:p w14:paraId="78E945D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7908680"/>
            <w14:checkbox>
              <w14:checked w14:val="0"/>
              <w14:checkedState w14:val="2612" w14:font="MS Gothic"/>
              <w14:uncheckedState w14:val="2610" w14:font="MS Gothic"/>
            </w14:checkbox>
          </w:sdtPr>
          <w:sdtEndPr/>
          <w:sdtContent>
            <w:tc>
              <w:tcPr>
                <w:tcW w:w="630" w:type="dxa"/>
                <w:vAlign w:val="center"/>
              </w:tcPr>
              <w:p w14:paraId="282883F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519CAA34" w14:textId="77777777" w:rsidTr="00205702">
        <w:trPr>
          <w:cantSplit/>
          <w:jc w:val="center"/>
        </w:trPr>
        <w:tc>
          <w:tcPr>
            <w:tcW w:w="1237" w:type="dxa"/>
            <w:shd w:val="clear" w:color="auto" w:fill="auto"/>
            <w:vAlign w:val="center"/>
          </w:tcPr>
          <w:p w14:paraId="26119F2F" w14:textId="77777777" w:rsidR="005A097F" w:rsidRPr="004E168C"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225(1)(j) &amp;</w:t>
            </w:r>
          </w:p>
          <w:p w14:paraId="0D14903D" w14:textId="77777777" w:rsidR="005A097F" w:rsidRPr="004E168C"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235(1)</w:t>
            </w:r>
          </w:p>
        </w:tc>
        <w:tc>
          <w:tcPr>
            <w:tcW w:w="7020" w:type="dxa"/>
            <w:shd w:val="clear" w:color="auto" w:fill="auto"/>
            <w:vAlign w:val="center"/>
          </w:tcPr>
          <w:p w14:paraId="68EE368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80"/>
              <w:rPr>
                <w:sz w:val="19"/>
              </w:rPr>
            </w:pPr>
            <w:r>
              <w:sym w:font="Wingdings" w:char="F0FE"/>
            </w:r>
            <w:r>
              <w:rPr>
                <w:sz w:val="19"/>
              </w:rPr>
              <w:t xml:space="preserve"> Allocated interests given for </w:t>
            </w:r>
            <w:r w:rsidRPr="004B3DA6">
              <w:rPr>
                <w:b/>
                <w:sz w:val="19"/>
              </w:rPr>
              <w:t>voting</w:t>
            </w:r>
            <w:r>
              <w:rPr>
                <w:sz w:val="19"/>
              </w:rPr>
              <w:t xml:space="preserve">: Percentages </w:t>
            </w:r>
            <w:sdt>
              <w:sdtPr>
                <w:rPr>
                  <w:sz w:val="19"/>
                </w:rPr>
                <w:id w:val="-18383617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Fractions </w:t>
            </w:r>
            <w:sdt>
              <w:sdtPr>
                <w:rPr>
                  <w:sz w:val="19"/>
                </w:rPr>
                <w:id w:val="50556682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80351415"/>
            <w14:checkbox>
              <w14:checked w14:val="0"/>
              <w14:checkedState w14:val="2612" w14:font="MS Gothic"/>
              <w14:uncheckedState w14:val="2610" w14:font="MS Gothic"/>
            </w14:checkbox>
          </w:sdtPr>
          <w:sdtEndPr/>
          <w:sdtContent>
            <w:tc>
              <w:tcPr>
                <w:tcW w:w="630" w:type="dxa"/>
                <w:vAlign w:val="center"/>
              </w:tcPr>
              <w:p w14:paraId="15AF702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88264940"/>
            <w14:checkbox>
              <w14:checked w14:val="0"/>
              <w14:checkedState w14:val="2612" w14:font="MS Gothic"/>
              <w14:uncheckedState w14:val="2610" w14:font="MS Gothic"/>
            </w14:checkbox>
          </w:sdtPr>
          <w:sdtEndPr/>
          <w:sdtContent>
            <w:tc>
              <w:tcPr>
                <w:tcW w:w="630" w:type="dxa"/>
                <w:vAlign w:val="center"/>
              </w:tcPr>
              <w:p w14:paraId="066E531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7939446"/>
            <w14:checkbox>
              <w14:checked w14:val="0"/>
              <w14:checkedState w14:val="2612" w14:font="MS Gothic"/>
              <w14:uncheckedState w14:val="2610" w14:font="MS Gothic"/>
            </w14:checkbox>
          </w:sdtPr>
          <w:sdtEndPr/>
          <w:sdtContent>
            <w:tc>
              <w:tcPr>
                <w:tcW w:w="630" w:type="dxa"/>
                <w:vAlign w:val="center"/>
              </w:tcPr>
              <w:p w14:paraId="5176B22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B147259" w14:textId="77777777" w:rsidTr="00205702">
        <w:trPr>
          <w:cantSplit/>
          <w:jc w:val="center"/>
        </w:trPr>
        <w:tc>
          <w:tcPr>
            <w:tcW w:w="1237" w:type="dxa"/>
            <w:shd w:val="clear" w:color="auto" w:fill="auto"/>
            <w:vAlign w:val="center"/>
          </w:tcPr>
          <w:p w14:paraId="023A5D4B" w14:textId="77777777" w:rsidR="005A097F" w:rsidRPr="004E168C" w:rsidRDefault="005A097F" w:rsidP="005A097F">
            <w:pPr>
              <w:rPr>
                <w:sz w:val="19"/>
              </w:rPr>
            </w:pPr>
            <w:r w:rsidRPr="004E168C">
              <w:rPr>
                <w:sz w:val="19"/>
              </w:rPr>
              <w:t>235(2)</w:t>
            </w:r>
          </w:p>
        </w:tc>
        <w:tc>
          <w:tcPr>
            <w:tcW w:w="7020" w:type="dxa"/>
            <w:shd w:val="clear" w:color="auto" w:fill="auto"/>
            <w:vAlign w:val="center"/>
          </w:tcPr>
          <w:p w14:paraId="1419B5E7" w14:textId="77777777" w:rsidR="005A097F" w:rsidRDefault="005A097F" w:rsidP="005A097F">
            <w:pPr>
              <w:ind w:left="151" w:hanging="180"/>
              <w:rPr>
                <w:sz w:val="19"/>
              </w:rPr>
            </w:pPr>
            <w:r>
              <w:sym w:font="Wingdings" w:char="F0FE"/>
            </w:r>
            <w:r>
              <w:rPr>
                <w:sz w:val="19"/>
              </w:rPr>
              <w:t xml:space="preserve"> Formulas given for determining each allocation</w:t>
            </w:r>
            <w:r>
              <w:rPr>
                <w:rStyle w:val="EndnoteReference"/>
                <w:sz w:val="19"/>
              </w:rPr>
              <w:endnoteReference w:id="61"/>
            </w:r>
          </w:p>
        </w:tc>
        <w:sdt>
          <w:sdtPr>
            <w:rPr>
              <w:sz w:val="19"/>
            </w:rPr>
            <w:id w:val="-621993396"/>
            <w14:checkbox>
              <w14:checked w14:val="0"/>
              <w14:checkedState w14:val="2612" w14:font="MS Gothic"/>
              <w14:uncheckedState w14:val="2610" w14:font="MS Gothic"/>
            </w14:checkbox>
          </w:sdtPr>
          <w:sdtEndPr/>
          <w:sdtContent>
            <w:tc>
              <w:tcPr>
                <w:tcW w:w="630" w:type="dxa"/>
                <w:vAlign w:val="center"/>
              </w:tcPr>
              <w:p w14:paraId="3964267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52580"/>
            <w14:checkbox>
              <w14:checked w14:val="0"/>
              <w14:checkedState w14:val="2612" w14:font="MS Gothic"/>
              <w14:uncheckedState w14:val="2610" w14:font="MS Gothic"/>
            </w14:checkbox>
          </w:sdtPr>
          <w:sdtEndPr/>
          <w:sdtContent>
            <w:tc>
              <w:tcPr>
                <w:tcW w:w="630" w:type="dxa"/>
                <w:vAlign w:val="center"/>
              </w:tcPr>
              <w:p w14:paraId="5224F2B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6470949"/>
            <w14:checkbox>
              <w14:checked w14:val="0"/>
              <w14:checkedState w14:val="2612" w14:font="MS Gothic"/>
              <w14:uncheckedState w14:val="2610" w14:font="MS Gothic"/>
            </w14:checkbox>
          </w:sdtPr>
          <w:sdtEndPr/>
          <w:sdtContent>
            <w:tc>
              <w:tcPr>
                <w:tcW w:w="630" w:type="dxa"/>
                <w:vAlign w:val="center"/>
              </w:tcPr>
              <w:p w14:paraId="6E7FE22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BE62E3F" w14:textId="77777777" w:rsidTr="00205702">
        <w:trPr>
          <w:cantSplit/>
          <w:jc w:val="center"/>
        </w:trPr>
        <w:tc>
          <w:tcPr>
            <w:tcW w:w="1237" w:type="dxa"/>
            <w:shd w:val="clear" w:color="auto" w:fill="auto"/>
            <w:vAlign w:val="center"/>
          </w:tcPr>
          <w:p w14:paraId="1A739B5F" w14:textId="77777777" w:rsidR="005A097F" w:rsidRPr="004E168C" w:rsidRDefault="005A097F" w:rsidP="005A097F">
            <w:pPr>
              <w:rPr>
                <w:sz w:val="19"/>
              </w:rPr>
            </w:pPr>
            <w:r w:rsidRPr="004E168C">
              <w:rPr>
                <w:sz w:val="19"/>
              </w:rPr>
              <w:t>235(5)</w:t>
            </w:r>
          </w:p>
        </w:tc>
        <w:tc>
          <w:tcPr>
            <w:tcW w:w="7020" w:type="dxa"/>
            <w:shd w:val="clear" w:color="auto" w:fill="auto"/>
            <w:vAlign w:val="center"/>
          </w:tcPr>
          <w:p w14:paraId="601C5996" w14:textId="77777777" w:rsidR="005A097F" w:rsidRDefault="005A097F" w:rsidP="005A097F">
            <w:pPr>
              <w:ind w:left="151" w:hanging="180"/>
              <w:rPr>
                <w:sz w:val="19"/>
              </w:rPr>
            </w:pPr>
            <w:r>
              <w:sym w:font="Wingdings" w:char="F0FE"/>
            </w:r>
            <w:r>
              <w:rPr>
                <w:sz w:val="19"/>
              </w:rPr>
              <w:t xml:space="preserve"> If percentages, they total “100% </w:t>
            </w:r>
            <w:sdt>
              <w:sdtPr>
                <w:rPr>
                  <w:sz w:val="19"/>
                </w:rPr>
                <w:id w:val="-8769781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If Fractions, total “1” </w:t>
            </w:r>
            <w:sdt>
              <w:sdtPr>
                <w:rPr>
                  <w:sz w:val="19"/>
                </w:rPr>
                <w:id w:val="-3411841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r>
              <w:rPr>
                <w:rStyle w:val="EndnoteReference"/>
                <w:sz w:val="19"/>
              </w:rPr>
              <w:endnoteReference w:id="62"/>
            </w:r>
          </w:p>
        </w:tc>
        <w:sdt>
          <w:sdtPr>
            <w:rPr>
              <w:sz w:val="19"/>
            </w:rPr>
            <w:id w:val="-1075274197"/>
            <w14:checkbox>
              <w14:checked w14:val="0"/>
              <w14:checkedState w14:val="2612" w14:font="MS Gothic"/>
              <w14:uncheckedState w14:val="2610" w14:font="MS Gothic"/>
            </w14:checkbox>
          </w:sdtPr>
          <w:sdtEndPr/>
          <w:sdtContent>
            <w:tc>
              <w:tcPr>
                <w:tcW w:w="630" w:type="dxa"/>
                <w:vAlign w:val="center"/>
              </w:tcPr>
              <w:p w14:paraId="3AA5B3A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57119664"/>
            <w14:checkbox>
              <w14:checked w14:val="0"/>
              <w14:checkedState w14:val="2612" w14:font="MS Gothic"/>
              <w14:uncheckedState w14:val="2610" w14:font="MS Gothic"/>
            </w14:checkbox>
          </w:sdtPr>
          <w:sdtEndPr/>
          <w:sdtContent>
            <w:tc>
              <w:tcPr>
                <w:tcW w:w="630" w:type="dxa"/>
                <w:vAlign w:val="center"/>
              </w:tcPr>
              <w:p w14:paraId="01EAA1B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93075515"/>
            <w14:checkbox>
              <w14:checked w14:val="0"/>
              <w14:checkedState w14:val="2612" w14:font="MS Gothic"/>
              <w14:uncheckedState w14:val="2610" w14:font="MS Gothic"/>
            </w14:checkbox>
          </w:sdtPr>
          <w:sdtEndPr/>
          <w:sdtContent>
            <w:tc>
              <w:tcPr>
                <w:tcW w:w="630" w:type="dxa"/>
                <w:vAlign w:val="center"/>
              </w:tcPr>
              <w:p w14:paraId="214A568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28EFC7B" w14:textId="77777777" w:rsidTr="00205702">
        <w:trPr>
          <w:cantSplit/>
          <w:jc w:val="center"/>
        </w:trPr>
        <w:tc>
          <w:tcPr>
            <w:tcW w:w="1237" w:type="dxa"/>
            <w:shd w:val="clear" w:color="auto" w:fill="auto"/>
            <w:vAlign w:val="center"/>
          </w:tcPr>
          <w:p w14:paraId="0888F005" w14:textId="77777777" w:rsidR="005A097F" w:rsidRPr="004E168C" w:rsidRDefault="005A097F" w:rsidP="005A097F">
            <w:pPr>
              <w:rPr>
                <w:sz w:val="19"/>
              </w:rPr>
            </w:pPr>
            <w:r w:rsidRPr="004E168C">
              <w:rPr>
                <w:sz w:val="19"/>
              </w:rPr>
              <w:lastRenderedPageBreak/>
              <w:t>235(2) &amp;</w:t>
            </w:r>
          </w:p>
          <w:p w14:paraId="086CAE16" w14:textId="77777777" w:rsidR="005A097F" w:rsidRPr="004E168C" w:rsidRDefault="005A097F" w:rsidP="005A097F">
            <w:pPr>
              <w:rPr>
                <w:sz w:val="19"/>
              </w:rPr>
            </w:pPr>
            <w:r w:rsidRPr="004E168C">
              <w:rPr>
                <w:sz w:val="19"/>
              </w:rPr>
              <w:t>235(4)(b)</w:t>
            </w:r>
          </w:p>
        </w:tc>
        <w:tc>
          <w:tcPr>
            <w:tcW w:w="7020" w:type="dxa"/>
            <w:shd w:val="clear" w:color="auto" w:fill="auto"/>
            <w:vAlign w:val="center"/>
          </w:tcPr>
          <w:p w14:paraId="4C5F334B" w14:textId="77777777" w:rsidR="005A097F" w:rsidRDefault="005A097F" w:rsidP="005A097F">
            <w:pPr>
              <w:ind w:left="151" w:hanging="180"/>
              <w:rPr>
                <w:sz w:val="19"/>
              </w:rPr>
            </w:pPr>
            <w:r>
              <w:sym w:font="Wingdings" w:char="F0FE"/>
            </w:r>
            <w:r>
              <w:rPr>
                <w:sz w:val="19"/>
              </w:rPr>
              <w:t xml:space="preserve"> There is no discrimination (including by </w:t>
            </w:r>
            <w:r w:rsidRPr="007864D5">
              <w:rPr>
                <w:sz w:val="19"/>
              </w:rPr>
              <w:t>utiliz</w:t>
            </w:r>
            <w:r>
              <w:rPr>
                <w:sz w:val="19"/>
              </w:rPr>
              <w:t>ing</w:t>
            </w:r>
            <w:r w:rsidRPr="007864D5">
              <w:rPr>
                <w:sz w:val="19"/>
              </w:rPr>
              <w:t xml:space="preserve"> cumulative or class voting</w:t>
            </w:r>
            <w:r>
              <w:rPr>
                <w:sz w:val="19"/>
              </w:rPr>
              <w:t>) in favor of declarant owned units to avoid statutory provisions.</w:t>
            </w:r>
            <w:r>
              <w:rPr>
                <w:rStyle w:val="EndnoteReference"/>
                <w:sz w:val="19"/>
              </w:rPr>
              <w:endnoteReference w:id="63"/>
            </w:r>
          </w:p>
          <w:p w14:paraId="7B3FB203" w14:textId="77777777" w:rsidR="005A097F" w:rsidRDefault="005A097F" w:rsidP="005A097F">
            <w:pPr>
              <w:ind w:left="151" w:hanging="180"/>
              <w:rPr>
                <w:sz w:val="19"/>
              </w:rPr>
            </w:pPr>
            <w:r>
              <w:rPr>
                <w:sz w:val="19"/>
              </w:rPr>
              <w:t xml:space="preserve">Answer should be “YES.” </w:t>
            </w:r>
          </w:p>
          <w:p w14:paraId="559D2143" w14:textId="77777777" w:rsidR="005A097F" w:rsidRDefault="005A097F" w:rsidP="005A097F">
            <w:pPr>
              <w:ind w:left="-21" w:hanging="8"/>
              <w:rPr>
                <w:sz w:val="19"/>
              </w:rPr>
            </w:pPr>
            <w:r>
              <w:rPr>
                <w:sz w:val="19"/>
              </w:rPr>
              <w:t>If there is discrimination the answer is “NO” and title company should consult with underwriting.</w:t>
            </w:r>
          </w:p>
        </w:tc>
        <w:sdt>
          <w:sdtPr>
            <w:rPr>
              <w:sz w:val="19"/>
            </w:rPr>
            <w:id w:val="2005467016"/>
            <w14:checkbox>
              <w14:checked w14:val="0"/>
              <w14:checkedState w14:val="2612" w14:font="MS Gothic"/>
              <w14:uncheckedState w14:val="2610" w14:font="MS Gothic"/>
            </w14:checkbox>
          </w:sdtPr>
          <w:sdtEndPr/>
          <w:sdtContent>
            <w:tc>
              <w:tcPr>
                <w:tcW w:w="630" w:type="dxa"/>
                <w:vAlign w:val="center"/>
              </w:tcPr>
              <w:p w14:paraId="0811F11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2406983"/>
            <w14:checkbox>
              <w14:checked w14:val="0"/>
              <w14:checkedState w14:val="2612" w14:font="MS Gothic"/>
              <w14:uncheckedState w14:val="2610" w14:font="MS Gothic"/>
            </w14:checkbox>
          </w:sdtPr>
          <w:sdtEndPr/>
          <w:sdtContent>
            <w:tc>
              <w:tcPr>
                <w:tcW w:w="630" w:type="dxa"/>
                <w:vAlign w:val="center"/>
              </w:tcPr>
              <w:p w14:paraId="3359D7F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88138013"/>
            <w14:checkbox>
              <w14:checked w14:val="0"/>
              <w14:checkedState w14:val="2612" w14:font="MS Gothic"/>
              <w14:uncheckedState w14:val="2610" w14:font="MS Gothic"/>
            </w14:checkbox>
          </w:sdtPr>
          <w:sdtEndPr/>
          <w:sdtContent>
            <w:tc>
              <w:tcPr>
                <w:tcW w:w="630" w:type="dxa"/>
                <w:vAlign w:val="center"/>
              </w:tcPr>
              <w:p w14:paraId="18BF00D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45F9147F" w14:textId="77777777" w:rsidTr="00205702">
        <w:trPr>
          <w:cantSplit/>
          <w:jc w:val="center"/>
        </w:trPr>
        <w:tc>
          <w:tcPr>
            <w:tcW w:w="1237" w:type="dxa"/>
            <w:shd w:val="clear" w:color="auto" w:fill="auto"/>
            <w:vAlign w:val="center"/>
          </w:tcPr>
          <w:p w14:paraId="7279017A" w14:textId="77777777" w:rsidR="005A097F" w:rsidRPr="004E168C" w:rsidRDefault="005A097F" w:rsidP="005A097F">
            <w:pPr>
              <w:rPr>
                <w:sz w:val="19"/>
              </w:rPr>
            </w:pPr>
            <w:r w:rsidRPr="004E168C">
              <w:rPr>
                <w:sz w:val="19"/>
              </w:rPr>
              <w:t>235(3)</w:t>
            </w:r>
          </w:p>
        </w:tc>
        <w:tc>
          <w:tcPr>
            <w:tcW w:w="7020" w:type="dxa"/>
            <w:shd w:val="clear" w:color="auto" w:fill="auto"/>
            <w:vAlign w:val="center"/>
          </w:tcPr>
          <w:p w14:paraId="273A9CD5" w14:textId="6D93859D" w:rsidR="005A097F" w:rsidRDefault="005A097F" w:rsidP="005A097F">
            <w:pPr>
              <w:ind w:left="151" w:hanging="180"/>
              <w:rPr>
                <w:sz w:val="19"/>
              </w:rPr>
            </w:pPr>
            <w:r>
              <w:sym w:font="Wingdings" w:char="F0FE"/>
            </w:r>
            <w:r>
              <w:rPr>
                <w:sz w:val="19"/>
              </w:rPr>
              <w:t xml:space="preserve"> Formulas given to be used to reallocate allocated interests (assessments and voting) if units/lots are added or withdrawn later. (Would usually be related to exercise of reserved development rights.</w:t>
            </w:r>
            <w:r w:rsidR="000F4975">
              <w:rPr>
                <w:sz w:val="19"/>
              </w:rPr>
              <w:t xml:space="preserve"> See also “</w:t>
            </w:r>
            <w:r w:rsidR="000F4975" w:rsidRPr="000F4975">
              <w:rPr>
                <w:b/>
                <w:bCs/>
                <w:sz w:val="19"/>
              </w:rPr>
              <w:t>Development Rights</w:t>
            </w:r>
            <w:r w:rsidR="000F4975">
              <w:rPr>
                <w:sz w:val="19"/>
              </w:rPr>
              <w:t>” below.</w:t>
            </w:r>
            <w:r>
              <w:rPr>
                <w:sz w:val="19"/>
              </w:rPr>
              <w:t>)</w:t>
            </w:r>
          </w:p>
        </w:tc>
        <w:sdt>
          <w:sdtPr>
            <w:rPr>
              <w:sz w:val="19"/>
            </w:rPr>
            <w:id w:val="1768264039"/>
            <w14:checkbox>
              <w14:checked w14:val="0"/>
              <w14:checkedState w14:val="2612" w14:font="MS Gothic"/>
              <w14:uncheckedState w14:val="2610" w14:font="MS Gothic"/>
            </w14:checkbox>
          </w:sdtPr>
          <w:sdtEndPr/>
          <w:sdtContent>
            <w:tc>
              <w:tcPr>
                <w:tcW w:w="630" w:type="dxa"/>
                <w:vAlign w:val="center"/>
              </w:tcPr>
              <w:p w14:paraId="0E9F666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8030118"/>
            <w14:checkbox>
              <w14:checked w14:val="0"/>
              <w14:checkedState w14:val="2612" w14:font="MS Gothic"/>
              <w14:uncheckedState w14:val="2610" w14:font="MS Gothic"/>
            </w14:checkbox>
          </w:sdtPr>
          <w:sdtEndPr/>
          <w:sdtContent>
            <w:tc>
              <w:tcPr>
                <w:tcW w:w="630" w:type="dxa"/>
                <w:vAlign w:val="center"/>
              </w:tcPr>
              <w:p w14:paraId="142955A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0744470"/>
            <w14:checkbox>
              <w14:checked w14:val="0"/>
              <w14:checkedState w14:val="2612" w14:font="MS Gothic"/>
              <w14:uncheckedState w14:val="2610" w14:font="MS Gothic"/>
            </w14:checkbox>
          </w:sdtPr>
          <w:sdtEndPr/>
          <w:sdtContent>
            <w:tc>
              <w:tcPr>
                <w:tcW w:w="630" w:type="dxa"/>
                <w:vAlign w:val="center"/>
              </w:tcPr>
              <w:p w14:paraId="10C7399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05D5E2DC" w14:textId="77777777" w:rsidTr="00205702">
        <w:trPr>
          <w:cantSplit/>
          <w:jc w:val="center"/>
        </w:trPr>
        <w:tc>
          <w:tcPr>
            <w:tcW w:w="1237" w:type="dxa"/>
            <w:vAlign w:val="center"/>
          </w:tcPr>
          <w:p w14:paraId="7F942047" w14:textId="77777777" w:rsidR="005A097F" w:rsidRDefault="005A097F" w:rsidP="005A097F">
            <w:pPr>
              <w:rPr>
                <w:sz w:val="19"/>
              </w:rPr>
            </w:pPr>
          </w:p>
        </w:tc>
        <w:tc>
          <w:tcPr>
            <w:tcW w:w="7020" w:type="dxa"/>
            <w:vAlign w:val="center"/>
          </w:tcPr>
          <w:p w14:paraId="70A74351" w14:textId="77777777" w:rsidR="005A097F" w:rsidRDefault="005A097F" w:rsidP="005A097F">
            <w:pPr>
              <w:rPr>
                <w:sz w:val="19"/>
              </w:rPr>
            </w:pPr>
          </w:p>
        </w:tc>
        <w:tc>
          <w:tcPr>
            <w:tcW w:w="630" w:type="dxa"/>
            <w:vAlign w:val="center"/>
          </w:tcPr>
          <w:p w14:paraId="5BCE809F" w14:textId="77777777" w:rsidR="005A097F" w:rsidRDefault="005A097F" w:rsidP="005A097F">
            <w:pPr>
              <w:jc w:val="center"/>
              <w:rPr>
                <w:sz w:val="19"/>
              </w:rPr>
            </w:pPr>
          </w:p>
        </w:tc>
        <w:tc>
          <w:tcPr>
            <w:tcW w:w="630" w:type="dxa"/>
            <w:vAlign w:val="center"/>
          </w:tcPr>
          <w:p w14:paraId="1C2939E4" w14:textId="77777777" w:rsidR="005A097F" w:rsidRDefault="005A097F" w:rsidP="005A097F">
            <w:pPr>
              <w:jc w:val="center"/>
              <w:rPr>
                <w:sz w:val="19"/>
              </w:rPr>
            </w:pPr>
          </w:p>
        </w:tc>
        <w:tc>
          <w:tcPr>
            <w:tcW w:w="630" w:type="dxa"/>
            <w:vAlign w:val="center"/>
          </w:tcPr>
          <w:p w14:paraId="749EA968" w14:textId="77777777" w:rsidR="005A097F" w:rsidRDefault="005A097F" w:rsidP="005A097F">
            <w:pPr>
              <w:jc w:val="center"/>
              <w:rPr>
                <w:sz w:val="19"/>
              </w:rPr>
            </w:pPr>
          </w:p>
        </w:tc>
      </w:tr>
      <w:tr w:rsidR="005A097F" w14:paraId="5E9857CF"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796CD0EF" w14:textId="77777777" w:rsidR="005A097F" w:rsidRDefault="005A097F" w:rsidP="005A097F">
            <w:pPr>
              <w:pStyle w:val="Heading2"/>
              <w:rPr>
                <w:rFonts w:ascii="Arial" w:hAnsi="Arial"/>
              </w:rPr>
            </w:pPr>
            <w:r>
              <w:rPr>
                <w:rFonts w:ascii="Arial" w:hAnsi="Arial"/>
              </w:rPr>
              <w:t>Units/Lots – Use</w:t>
            </w:r>
            <w:r>
              <w:rPr>
                <w:rFonts w:ascii="Arial" w:hAnsi="Arial"/>
              </w:rPr>
              <w:fldChar w:fldCharType="begin"/>
            </w:r>
            <w:r>
              <w:rPr>
                <w:rFonts w:ascii="Arial" w:hAnsi="Arial"/>
              </w:rPr>
              <w:fldChar w:fldCharType="end"/>
            </w:r>
          </w:p>
        </w:tc>
      </w:tr>
      <w:tr w:rsidR="005A097F" w14:paraId="1134DEEF" w14:textId="77777777" w:rsidTr="00205702">
        <w:trPr>
          <w:cantSplit/>
          <w:trHeight w:val="450"/>
          <w:jc w:val="center"/>
        </w:trPr>
        <w:tc>
          <w:tcPr>
            <w:tcW w:w="1237" w:type="dxa"/>
            <w:shd w:val="clear" w:color="auto" w:fill="auto"/>
            <w:vAlign w:val="center"/>
          </w:tcPr>
          <w:p w14:paraId="156D8B20" w14:textId="77777777" w:rsidR="005A097F" w:rsidRPr="00391BD9" w:rsidRDefault="005A097F" w:rsidP="005A097F">
            <w:pPr>
              <w:rPr>
                <w:sz w:val="19"/>
              </w:rPr>
            </w:pPr>
            <w:r w:rsidRPr="00391BD9">
              <w:rPr>
                <w:sz w:val="19"/>
              </w:rPr>
              <w:t>100(</w:t>
            </w:r>
            <w:r>
              <w:rPr>
                <w:sz w:val="19"/>
              </w:rPr>
              <w:t>1</w:t>
            </w:r>
            <w:r w:rsidRPr="00391BD9">
              <w:rPr>
                <w:sz w:val="19"/>
              </w:rPr>
              <w:t>)</w:t>
            </w:r>
          </w:p>
        </w:tc>
        <w:tc>
          <w:tcPr>
            <w:tcW w:w="7020" w:type="dxa"/>
            <w:shd w:val="clear" w:color="auto" w:fill="auto"/>
            <w:vAlign w:val="center"/>
          </w:tcPr>
          <w:p w14:paraId="267F05D2" w14:textId="77777777" w:rsidR="005A097F" w:rsidRPr="002726C4" w:rsidRDefault="005A097F" w:rsidP="005A097F">
            <w:pPr>
              <w:ind w:left="111" w:hanging="111"/>
              <w:rPr>
                <w:sz w:val="19"/>
              </w:rPr>
            </w:pPr>
            <w:r w:rsidRPr="002726C4">
              <w:rPr>
                <w:sz w:val="19"/>
              </w:rPr>
              <w:t xml:space="preserve">* </w:t>
            </w:r>
            <w:r>
              <w:rPr>
                <w:sz w:val="19"/>
              </w:rPr>
              <w:t>Are a</w:t>
            </w:r>
            <w:r w:rsidRPr="002726C4">
              <w:rPr>
                <w:sz w:val="19"/>
              </w:rPr>
              <w:t xml:space="preserve">ll </w:t>
            </w:r>
            <w:r>
              <w:rPr>
                <w:sz w:val="19"/>
              </w:rPr>
              <w:t xml:space="preserve">units/lots </w:t>
            </w:r>
            <w:r w:rsidRPr="002726C4">
              <w:rPr>
                <w:sz w:val="19"/>
              </w:rPr>
              <w:t>exclusively nonresidential</w:t>
            </w:r>
            <w:r>
              <w:rPr>
                <w:sz w:val="19"/>
              </w:rPr>
              <w:t>?</w:t>
            </w:r>
            <w:r w:rsidRPr="002726C4">
              <w:rPr>
                <w:rStyle w:val="EndnoteReference"/>
                <w:sz w:val="19"/>
              </w:rPr>
              <w:endnoteReference w:id="64"/>
            </w:r>
            <w:r w:rsidRPr="002726C4">
              <w:rPr>
                <w:sz w:val="19"/>
              </w:rPr>
              <w:t xml:space="preserve"> </w:t>
            </w:r>
            <w:r>
              <w:rPr>
                <w:sz w:val="19"/>
              </w:rPr>
              <w:t>I</w:t>
            </w:r>
            <w:r w:rsidRPr="002726C4">
              <w:rPr>
                <w:sz w:val="19"/>
              </w:rPr>
              <w:t xml:space="preserve">f </w:t>
            </w:r>
            <w:r>
              <w:rPr>
                <w:sz w:val="19"/>
              </w:rPr>
              <w:t>“YES”</w:t>
            </w:r>
            <w:r w:rsidRPr="002726C4">
              <w:rPr>
                <w:sz w:val="19"/>
              </w:rPr>
              <w:t xml:space="preserve"> </w:t>
            </w:r>
            <w:r>
              <w:rPr>
                <w:sz w:val="19"/>
              </w:rPr>
              <w:t>the default is that WUCIOA does not apply unless the declaration/CCRs provides</w:t>
            </w:r>
            <w:r w:rsidRPr="002726C4">
              <w:rPr>
                <w:sz w:val="19"/>
              </w:rPr>
              <w:t xml:space="preserve"> </w:t>
            </w:r>
            <w:r>
              <w:rPr>
                <w:sz w:val="19"/>
              </w:rPr>
              <w:t>for one of three levels of applicability. Refer to underwriting.</w:t>
            </w:r>
          </w:p>
        </w:tc>
        <w:sdt>
          <w:sdtPr>
            <w:rPr>
              <w:sz w:val="19"/>
            </w:rPr>
            <w:id w:val="-1640869128"/>
            <w14:checkbox>
              <w14:checked w14:val="0"/>
              <w14:checkedState w14:val="2612" w14:font="MS Gothic"/>
              <w14:uncheckedState w14:val="2610" w14:font="MS Gothic"/>
            </w14:checkbox>
          </w:sdtPr>
          <w:sdtEndPr/>
          <w:sdtContent>
            <w:tc>
              <w:tcPr>
                <w:tcW w:w="630" w:type="dxa"/>
                <w:vAlign w:val="center"/>
              </w:tcPr>
              <w:p w14:paraId="720F0FC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3245192"/>
            <w14:checkbox>
              <w14:checked w14:val="0"/>
              <w14:checkedState w14:val="2612" w14:font="MS Gothic"/>
              <w14:uncheckedState w14:val="2610" w14:font="MS Gothic"/>
            </w14:checkbox>
          </w:sdtPr>
          <w:sdtEndPr/>
          <w:sdtContent>
            <w:tc>
              <w:tcPr>
                <w:tcW w:w="630" w:type="dxa"/>
                <w:vAlign w:val="center"/>
              </w:tcPr>
              <w:p w14:paraId="46DDDC0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551031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484EC6F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40952C9" w14:textId="77777777" w:rsidTr="00205702">
        <w:trPr>
          <w:cantSplit/>
          <w:jc w:val="center"/>
        </w:trPr>
        <w:tc>
          <w:tcPr>
            <w:tcW w:w="1237" w:type="dxa"/>
            <w:shd w:val="clear" w:color="auto" w:fill="auto"/>
            <w:vAlign w:val="center"/>
          </w:tcPr>
          <w:p w14:paraId="34593670" w14:textId="77777777" w:rsidR="005A097F" w:rsidRPr="00391BD9" w:rsidRDefault="005A097F" w:rsidP="005A097F">
            <w:pPr>
              <w:rPr>
                <w:sz w:val="19"/>
              </w:rPr>
            </w:pPr>
            <w:r w:rsidRPr="00391BD9">
              <w:rPr>
                <w:sz w:val="19"/>
              </w:rPr>
              <w:t>100(4)</w:t>
            </w:r>
          </w:p>
        </w:tc>
        <w:tc>
          <w:tcPr>
            <w:tcW w:w="7020" w:type="dxa"/>
            <w:shd w:val="clear" w:color="auto" w:fill="auto"/>
            <w:vAlign w:val="center"/>
          </w:tcPr>
          <w:p w14:paraId="5D8A48B1" w14:textId="77777777" w:rsidR="005A097F" w:rsidRDefault="005A097F" w:rsidP="005A097F">
            <w:pPr>
              <w:ind w:left="159" w:hanging="159"/>
              <w:rPr>
                <w:sz w:val="19"/>
              </w:rPr>
            </w:pPr>
            <w:r w:rsidRPr="002726C4">
              <w:rPr>
                <w:sz w:val="19"/>
              </w:rPr>
              <w:t xml:space="preserve">* </w:t>
            </w:r>
            <w:r>
              <w:rPr>
                <w:sz w:val="19"/>
              </w:rPr>
              <w:t>Does declaration/CCRs claim exemption based on mixed-use?</w:t>
            </w:r>
            <w:r>
              <w:rPr>
                <w:rStyle w:val="EndnoteReference"/>
                <w:sz w:val="19"/>
              </w:rPr>
              <w:endnoteReference w:id="65"/>
            </w:r>
            <w:r>
              <w:rPr>
                <w:sz w:val="19"/>
              </w:rPr>
              <w:t xml:space="preserve"> </w:t>
            </w:r>
          </w:p>
          <w:p w14:paraId="1D139E9F" w14:textId="77777777" w:rsidR="005A097F" w:rsidRDefault="005A097F" w:rsidP="005A097F">
            <w:pPr>
              <w:ind w:left="159" w:hanging="159"/>
              <w:rPr>
                <w:sz w:val="19"/>
              </w:rPr>
            </w:pPr>
            <w:r>
              <w:rPr>
                <w:sz w:val="19"/>
              </w:rPr>
              <w:t>If “YES” consult with underwriting.</w:t>
            </w:r>
          </w:p>
        </w:tc>
        <w:sdt>
          <w:sdtPr>
            <w:rPr>
              <w:sz w:val="19"/>
            </w:rPr>
            <w:id w:val="-2121993812"/>
            <w14:checkbox>
              <w14:checked w14:val="0"/>
              <w14:checkedState w14:val="2612" w14:font="MS Gothic"/>
              <w14:uncheckedState w14:val="2610" w14:font="MS Gothic"/>
            </w14:checkbox>
          </w:sdtPr>
          <w:sdtEndPr/>
          <w:sdtContent>
            <w:tc>
              <w:tcPr>
                <w:tcW w:w="630" w:type="dxa"/>
                <w:vAlign w:val="center"/>
              </w:tcPr>
              <w:p w14:paraId="14B8F7F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45227718"/>
            <w14:checkbox>
              <w14:checked w14:val="0"/>
              <w14:checkedState w14:val="2612" w14:font="MS Gothic"/>
              <w14:uncheckedState w14:val="2610" w14:font="MS Gothic"/>
            </w14:checkbox>
          </w:sdtPr>
          <w:sdtEndPr/>
          <w:sdtContent>
            <w:tc>
              <w:tcPr>
                <w:tcW w:w="630" w:type="dxa"/>
                <w:vAlign w:val="center"/>
              </w:tcPr>
              <w:p w14:paraId="170D1C5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4037456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D05012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455A4AF" w14:textId="77777777" w:rsidTr="00205702">
        <w:trPr>
          <w:cantSplit/>
          <w:jc w:val="center"/>
        </w:trPr>
        <w:tc>
          <w:tcPr>
            <w:tcW w:w="1237" w:type="dxa"/>
            <w:shd w:val="clear" w:color="auto" w:fill="auto"/>
            <w:vAlign w:val="center"/>
          </w:tcPr>
          <w:p w14:paraId="24B9D658" w14:textId="77777777" w:rsidR="005A097F" w:rsidRPr="00DF186B" w:rsidRDefault="005A097F" w:rsidP="005A097F">
            <w:pPr>
              <w:rPr>
                <w:sz w:val="19"/>
              </w:rPr>
            </w:pPr>
            <w:r w:rsidRPr="00DF186B">
              <w:rPr>
                <w:sz w:val="19"/>
              </w:rPr>
              <w:t>225(3)</w:t>
            </w:r>
          </w:p>
        </w:tc>
        <w:tc>
          <w:tcPr>
            <w:tcW w:w="7020" w:type="dxa"/>
            <w:shd w:val="clear" w:color="auto" w:fill="auto"/>
            <w:vAlign w:val="center"/>
          </w:tcPr>
          <w:p w14:paraId="0860A20C" w14:textId="77777777" w:rsidR="005A097F" w:rsidRDefault="005A097F" w:rsidP="005A097F">
            <w:pPr>
              <w:ind w:left="159" w:hanging="159"/>
              <w:rPr>
                <w:sz w:val="19"/>
              </w:rPr>
            </w:pPr>
            <w:r>
              <w:rPr>
                <w:sz w:val="19"/>
              </w:rPr>
              <w:t>* Are there restrictions on use of unit/lot to be insured?</w:t>
            </w:r>
            <w:r>
              <w:rPr>
                <w:rStyle w:val="EndnoteReference"/>
                <w:sz w:val="19"/>
              </w:rPr>
              <w:endnoteReference w:id="66"/>
            </w:r>
            <w:r>
              <w:rPr>
                <w:sz w:val="19"/>
              </w:rPr>
              <w:t xml:space="preserve"> </w:t>
            </w:r>
          </w:p>
          <w:p w14:paraId="7E35630C" w14:textId="77777777" w:rsidR="005A097F" w:rsidRDefault="005A097F" w:rsidP="005A097F">
            <w:pPr>
              <w:ind w:left="159" w:hanging="159"/>
              <w:rPr>
                <w:sz w:val="19"/>
              </w:rPr>
            </w:pPr>
            <w:r>
              <w:rPr>
                <w:sz w:val="19"/>
              </w:rPr>
              <w:t>If “YES” review for insurability per endnote.</w:t>
            </w:r>
          </w:p>
        </w:tc>
        <w:sdt>
          <w:sdtPr>
            <w:rPr>
              <w:sz w:val="19"/>
            </w:rPr>
            <w:id w:val="1890226143"/>
            <w14:checkbox>
              <w14:checked w14:val="0"/>
              <w14:checkedState w14:val="2612" w14:font="MS Gothic"/>
              <w14:uncheckedState w14:val="2610" w14:font="MS Gothic"/>
            </w14:checkbox>
          </w:sdtPr>
          <w:sdtEndPr/>
          <w:sdtContent>
            <w:tc>
              <w:tcPr>
                <w:tcW w:w="630" w:type="dxa"/>
                <w:vAlign w:val="center"/>
              </w:tcPr>
              <w:p w14:paraId="6125C88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8269662"/>
            <w14:checkbox>
              <w14:checked w14:val="0"/>
              <w14:checkedState w14:val="2612" w14:font="MS Gothic"/>
              <w14:uncheckedState w14:val="2610" w14:font="MS Gothic"/>
            </w14:checkbox>
          </w:sdtPr>
          <w:sdtEndPr/>
          <w:sdtContent>
            <w:tc>
              <w:tcPr>
                <w:tcW w:w="630" w:type="dxa"/>
                <w:vAlign w:val="center"/>
              </w:tcPr>
              <w:p w14:paraId="0189F48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2476959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B7F48F1" w14:textId="77777777" w:rsidTr="00205702">
        <w:trPr>
          <w:cantSplit/>
          <w:jc w:val="center"/>
        </w:trPr>
        <w:tc>
          <w:tcPr>
            <w:tcW w:w="1237" w:type="dxa"/>
            <w:shd w:val="clear" w:color="auto" w:fill="auto"/>
            <w:vAlign w:val="center"/>
          </w:tcPr>
          <w:p w14:paraId="149BC952" w14:textId="77777777" w:rsidR="005A097F" w:rsidRPr="00DF186B" w:rsidRDefault="005A097F" w:rsidP="005A097F">
            <w:pPr>
              <w:rPr>
                <w:sz w:val="19"/>
              </w:rPr>
            </w:pPr>
            <w:r w:rsidRPr="00DF186B">
              <w:rPr>
                <w:sz w:val="19"/>
              </w:rPr>
              <w:t>225(3)</w:t>
            </w:r>
          </w:p>
        </w:tc>
        <w:tc>
          <w:tcPr>
            <w:tcW w:w="7020" w:type="dxa"/>
            <w:shd w:val="clear" w:color="auto" w:fill="auto"/>
            <w:vAlign w:val="center"/>
          </w:tcPr>
          <w:p w14:paraId="378714B3" w14:textId="77777777" w:rsidR="005A097F" w:rsidRDefault="005A097F" w:rsidP="005A097F">
            <w:pPr>
              <w:ind w:left="159" w:hanging="159"/>
              <w:rPr>
                <w:sz w:val="19"/>
              </w:rPr>
            </w:pPr>
            <w:r>
              <w:rPr>
                <w:sz w:val="19"/>
              </w:rPr>
              <w:t>* Are there restrictions on occupancy of unit/lot to be insured?</w:t>
            </w:r>
            <w:r>
              <w:rPr>
                <w:rStyle w:val="EndnoteReference"/>
                <w:sz w:val="19"/>
              </w:rPr>
              <w:endnoteReference w:id="67"/>
            </w:r>
            <w:r>
              <w:rPr>
                <w:sz w:val="19"/>
              </w:rPr>
              <w:t xml:space="preserve"> </w:t>
            </w:r>
          </w:p>
          <w:p w14:paraId="5431DC8F" w14:textId="77777777" w:rsidR="005A097F" w:rsidRDefault="005A097F" w:rsidP="005A097F">
            <w:pPr>
              <w:ind w:left="159" w:hanging="159"/>
              <w:rPr>
                <w:sz w:val="19"/>
              </w:rPr>
            </w:pPr>
            <w:r>
              <w:rPr>
                <w:sz w:val="19"/>
              </w:rPr>
              <w:t>If “YES” review for insurability per endnote.</w:t>
            </w:r>
          </w:p>
        </w:tc>
        <w:sdt>
          <w:sdtPr>
            <w:rPr>
              <w:sz w:val="19"/>
            </w:rPr>
            <w:id w:val="786011146"/>
            <w14:checkbox>
              <w14:checked w14:val="0"/>
              <w14:checkedState w14:val="2612" w14:font="MS Gothic"/>
              <w14:uncheckedState w14:val="2610" w14:font="MS Gothic"/>
            </w14:checkbox>
          </w:sdtPr>
          <w:sdtEndPr/>
          <w:sdtContent>
            <w:tc>
              <w:tcPr>
                <w:tcW w:w="630" w:type="dxa"/>
                <w:vAlign w:val="center"/>
              </w:tcPr>
              <w:p w14:paraId="17E7495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7046819"/>
            <w14:checkbox>
              <w14:checked w14:val="0"/>
              <w14:checkedState w14:val="2612" w14:font="MS Gothic"/>
              <w14:uncheckedState w14:val="2610" w14:font="MS Gothic"/>
            </w14:checkbox>
          </w:sdtPr>
          <w:sdtEndPr/>
          <w:sdtContent>
            <w:tc>
              <w:tcPr>
                <w:tcW w:w="630" w:type="dxa"/>
                <w:vAlign w:val="center"/>
              </w:tcPr>
              <w:p w14:paraId="1EF678D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708578F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09CF37A3" w14:textId="77777777" w:rsidTr="00205702">
        <w:trPr>
          <w:cantSplit/>
          <w:jc w:val="center"/>
        </w:trPr>
        <w:tc>
          <w:tcPr>
            <w:tcW w:w="1237" w:type="dxa"/>
            <w:shd w:val="clear" w:color="auto" w:fill="auto"/>
            <w:vAlign w:val="center"/>
          </w:tcPr>
          <w:p w14:paraId="6D1E26E1" w14:textId="77777777" w:rsidR="005A097F" w:rsidRPr="00DF186B" w:rsidRDefault="005A097F" w:rsidP="005A097F">
            <w:pPr>
              <w:rPr>
                <w:sz w:val="19"/>
              </w:rPr>
            </w:pPr>
          </w:p>
        </w:tc>
        <w:tc>
          <w:tcPr>
            <w:tcW w:w="7020" w:type="dxa"/>
            <w:shd w:val="clear" w:color="auto" w:fill="auto"/>
            <w:vAlign w:val="center"/>
          </w:tcPr>
          <w:p w14:paraId="38C68411" w14:textId="77777777" w:rsidR="005A097F" w:rsidRDefault="005A097F" w:rsidP="005A097F">
            <w:pPr>
              <w:rPr>
                <w:sz w:val="19"/>
              </w:rPr>
            </w:pPr>
            <w:r>
              <w:rPr>
                <w:sz w:val="19"/>
              </w:rPr>
              <w:t>* Are there restrictions on alienation of unit/lot to be insured?</w:t>
            </w:r>
            <w:r>
              <w:rPr>
                <w:rStyle w:val="EndnoteReference"/>
                <w:sz w:val="19"/>
              </w:rPr>
              <w:endnoteReference w:id="68"/>
            </w:r>
            <w:r>
              <w:rPr>
                <w:sz w:val="19"/>
              </w:rPr>
              <w:t xml:space="preserve"> If “YES” review for insurability per endnote, </w:t>
            </w:r>
            <w:r w:rsidRPr="00A56BB1">
              <w:rPr>
                <w:b/>
                <w:sz w:val="19"/>
                <w:highlight w:val="yellow"/>
              </w:rPr>
              <w:t>AND</w:t>
            </w:r>
            <w:r w:rsidRPr="0069022F">
              <w:rPr>
                <w:sz w:val="19"/>
                <w:highlight w:val="yellow"/>
              </w:rPr>
              <w:t>: ▼</w:t>
            </w:r>
          </w:p>
        </w:tc>
        <w:sdt>
          <w:sdtPr>
            <w:rPr>
              <w:sz w:val="19"/>
            </w:rPr>
            <w:id w:val="-942305923"/>
            <w14:checkbox>
              <w14:checked w14:val="0"/>
              <w14:checkedState w14:val="2612" w14:font="MS Gothic"/>
              <w14:uncheckedState w14:val="2610" w14:font="MS Gothic"/>
            </w14:checkbox>
          </w:sdtPr>
          <w:sdtEndPr/>
          <w:sdtContent>
            <w:tc>
              <w:tcPr>
                <w:tcW w:w="630" w:type="dxa"/>
                <w:vAlign w:val="center"/>
              </w:tcPr>
              <w:p w14:paraId="32C5639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3571276"/>
            <w14:checkbox>
              <w14:checked w14:val="0"/>
              <w14:checkedState w14:val="2612" w14:font="MS Gothic"/>
              <w14:uncheckedState w14:val="2610" w14:font="MS Gothic"/>
            </w14:checkbox>
          </w:sdtPr>
          <w:sdtEndPr/>
          <w:sdtContent>
            <w:tc>
              <w:tcPr>
                <w:tcW w:w="630" w:type="dxa"/>
                <w:vAlign w:val="center"/>
              </w:tcPr>
              <w:p w14:paraId="598B0C9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466E200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5F9E45A0" w14:textId="77777777" w:rsidTr="00205702">
        <w:trPr>
          <w:cantSplit/>
          <w:jc w:val="center"/>
        </w:trPr>
        <w:tc>
          <w:tcPr>
            <w:tcW w:w="1237" w:type="dxa"/>
            <w:vAlign w:val="center"/>
          </w:tcPr>
          <w:p w14:paraId="6D961731" w14:textId="77777777" w:rsidR="005A097F" w:rsidRPr="00DF186B" w:rsidRDefault="005A097F" w:rsidP="005A097F">
            <w:pPr>
              <w:rPr>
                <w:sz w:val="19"/>
              </w:rPr>
            </w:pPr>
            <w:r w:rsidRPr="00DF186B">
              <w:rPr>
                <w:sz w:val="19"/>
              </w:rPr>
              <w:t>225(1)(k)</w:t>
            </w:r>
          </w:p>
        </w:tc>
        <w:tc>
          <w:tcPr>
            <w:tcW w:w="7020" w:type="dxa"/>
            <w:shd w:val="clear" w:color="auto" w:fill="auto"/>
            <w:vAlign w:val="center"/>
          </w:tcPr>
          <w:p w14:paraId="3204AEBC" w14:textId="77777777" w:rsidR="005A097F" w:rsidRDefault="005A097F" w:rsidP="005A097F">
            <w:pPr>
              <w:ind w:left="111" w:hanging="111"/>
              <w:rPr>
                <w:sz w:val="19"/>
              </w:rPr>
            </w:pPr>
            <w:r>
              <w:rPr>
                <w:sz w:val="19"/>
              </w:rPr>
              <w:t xml:space="preserve">* Contains right of first refusal in favor of </w:t>
            </w:r>
            <w:proofErr w:type="gramStart"/>
            <w:r>
              <w:rPr>
                <w:sz w:val="19"/>
              </w:rPr>
              <w:t>owners</w:t>
            </w:r>
            <w:proofErr w:type="gramEnd"/>
            <w:r>
              <w:rPr>
                <w:sz w:val="19"/>
              </w:rPr>
              <w:t xml:space="preserve"> association or others. If “YES” </w:t>
            </w:r>
            <w:r w:rsidRPr="009737C5">
              <w:rPr>
                <w:sz w:val="19"/>
              </w:rPr>
              <w:t>title company should consult with underwriting</w:t>
            </w:r>
            <w:r>
              <w:rPr>
                <w:sz w:val="19"/>
              </w:rPr>
              <w:t xml:space="preserve">. </w:t>
            </w:r>
            <w:r w:rsidRPr="00A56BB1">
              <w:rPr>
                <w:b/>
                <w:sz w:val="19"/>
                <w:highlight w:val="yellow"/>
              </w:rPr>
              <w:t>AND</w:t>
            </w:r>
            <w:r>
              <w:rPr>
                <w:b/>
                <w:sz w:val="19"/>
                <w:highlight w:val="yellow"/>
              </w:rPr>
              <w:t>/OR</w:t>
            </w:r>
            <w:r w:rsidRPr="0069022F">
              <w:rPr>
                <w:sz w:val="19"/>
                <w:highlight w:val="yellow"/>
              </w:rPr>
              <w:t>: ▼</w:t>
            </w:r>
          </w:p>
        </w:tc>
        <w:sdt>
          <w:sdtPr>
            <w:rPr>
              <w:sz w:val="19"/>
            </w:rPr>
            <w:id w:val="-1096631005"/>
            <w14:checkbox>
              <w14:checked w14:val="0"/>
              <w14:checkedState w14:val="2612" w14:font="MS Gothic"/>
              <w14:uncheckedState w14:val="2610" w14:font="MS Gothic"/>
            </w14:checkbox>
          </w:sdtPr>
          <w:sdtEndPr/>
          <w:sdtContent>
            <w:tc>
              <w:tcPr>
                <w:tcW w:w="630" w:type="dxa"/>
                <w:vAlign w:val="center"/>
              </w:tcPr>
              <w:p w14:paraId="78B0268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12920554"/>
            <w14:checkbox>
              <w14:checked w14:val="0"/>
              <w14:checkedState w14:val="2612" w14:font="MS Gothic"/>
              <w14:uncheckedState w14:val="2610" w14:font="MS Gothic"/>
            </w14:checkbox>
          </w:sdtPr>
          <w:sdtEndPr/>
          <w:sdtContent>
            <w:tc>
              <w:tcPr>
                <w:tcW w:w="630" w:type="dxa"/>
                <w:vAlign w:val="center"/>
              </w:tcPr>
              <w:p w14:paraId="18C401A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327F7AF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97ACAC4" w14:textId="77777777" w:rsidTr="00205702">
        <w:trPr>
          <w:cantSplit/>
          <w:jc w:val="center"/>
        </w:trPr>
        <w:tc>
          <w:tcPr>
            <w:tcW w:w="1237" w:type="dxa"/>
            <w:vAlign w:val="center"/>
          </w:tcPr>
          <w:p w14:paraId="55E205C8" w14:textId="77777777" w:rsidR="005A097F" w:rsidRPr="00DF186B" w:rsidRDefault="005A097F" w:rsidP="005A097F">
            <w:pPr>
              <w:rPr>
                <w:sz w:val="19"/>
              </w:rPr>
            </w:pPr>
            <w:r w:rsidRPr="00DF186B">
              <w:rPr>
                <w:sz w:val="19"/>
              </w:rPr>
              <w:t>225(1)(k)</w:t>
            </w:r>
          </w:p>
        </w:tc>
        <w:tc>
          <w:tcPr>
            <w:tcW w:w="7020" w:type="dxa"/>
            <w:shd w:val="clear" w:color="auto" w:fill="auto"/>
            <w:vAlign w:val="center"/>
          </w:tcPr>
          <w:p w14:paraId="5B04B0C2" w14:textId="77777777" w:rsidR="005A097F" w:rsidRDefault="005A097F" w:rsidP="005A097F">
            <w:pPr>
              <w:ind w:left="111" w:hanging="111"/>
              <w:rPr>
                <w:sz w:val="19"/>
              </w:rPr>
            </w:pPr>
            <w:r>
              <w:rPr>
                <w:sz w:val="19"/>
              </w:rPr>
              <w:t xml:space="preserve">* Contains option to purchase in favor of </w:t>
            </w:r>
            <w:proofErr w:type="gramStart"/>
            <w:r>
              <w:rPr>
                <w:sz w:val="19"/>
              </w:rPr>
              <w:t>owners</w:t>
            </w:r>
            <w:proofErr w:type="gramEnd"/>
            <w:r>
              <w:rPr>
                <w:sz w:val="19"/>
              </w:rPr>
              <w:t xml:space="preserve"> association or others. If “YES” </w:t>
            </w:r>
            <w:r w:rsidRPr="009737C5">
              <w:rPr>
                <w:sz w:val="19"/>
              </w:rPr>
              <w:t>title company should consult with underwriting</w:t>
            </w:r>
            <w:r>
              <w:rPr>
                <w:sz w:val="19"/>
              </w:rPr>
              <w:t xml:space="preserve">. </w:t>
            </w:r>
          </w:p>
        </w:tc>
        <w:sdt>
          <w:sdtPr>
            <w:rPr>
              <w:sz w:val="19"/>
            </w:rPr>
            <w:id w:val="-2118981656"/>
            <w14:checkbox>
              <w14:checked w14:val="0"/>
              <w14:checkedState w14:val="2612" w14:font="MS Gothic"/>
              <w14:uncheckedState w14:val="2610" w14:font="MS Gothic"/>
            </w14:checkbox>
          </w:sdtPr>
          <w:sdtEndPr/>
          <w:sdtContent>
            <w:tc>
              <w:tcPr>
                <w:tcW w:w="630" w:type="dxa"/>
                <w:vAlign w:val="center"/>
              </w:tcPr>
              <w:p w14:paraId="5DFDD9E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5554596"/>
            <w14:checkbox>
              <w14:checked w14:val="0"/>
              <w14:checkedState w14:val="2612" w14:font="MS Gothic"/>
              <w14:uncheckedState w14:val="2610" w14:font="MS Gothic"/>
            </w14:checkbox>
          </w:sdtPr>
          <w:sdtEndPr/>
          <w:sdtContent>
            <w:tc>
              <w:tcPr>
                <w:tcW w:w="630" w:type="dxa"/>
                <w:vAlign w:val="center"/>
              </w:tcPr>
              <w:p w14:paraId="6E9DE53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3A7018F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0FBD4D96" w14:textId="77777777" w:rsidTr="00205702">
        <w:trPr>
          <w:cantSplit/>
          <w:jc w:val="center"/>
        </w:trPr>
        <w:tc>
          <w:tcPr>
            <w:tcW w:w="1237" w:type="dxa"/>
            <w:vAlign w:val="center"/>
          </w:tcPr>
          <w:p w14:paraId="76C1B7E3" w14:textId="77777777" w:rsidR="005A097F" w:rsidRPr="001324B0" w:rsidRDefault="005A097F" w:rsidP="005A097F">
            <w:pPr>
              <w:rPr>
                <w:sz w:val="19"/>
              </w:rPr>
            </w:pPr>
            <w:r w:rsidRPr="001324B0">
              <w:rPr>
                <w:sz w:val="19"/>
              </w:rPr>
              <w:t>510(9)(c)</w:t>
            </w:r>
          </w:p>
        </w:tc>
        <w:tc>
          <w:tcPr>
            <w:tcW w:w="7020" w:type="dxa"/>
            <w:shd w:val="clear" w:color="auto" w:fill="auto"/>
            <w:vAlign w:val="center"/>
          </w:tcPr>
          <w:p w14:paraId="00B874E2" w14:textId="77777777" w:rsidR="005A097F" w:rsidRDefault="005A097F" w:rsidP="005A097F">
            <w:pPr>
              <w:ind w:left="159" w:hanging="159"/>
              <w:rPr>
                <w:sz w:val="19"/>
              </w:rPr>
            </w:pPr>
            <w:r>
              <w:rPr>
                <w:sz w:val="19"/>
              </w:rPr>
              <w:t xml:space="preserve">* Contains restrictions on </w:t>
            </w:r>
            <w:r w:rsidRPr="00AC00A1">
              <w:rPr>
                <w:i/>
                <w:sz w:val="19"/>
              </w:rPr>
              <w:t>leasing</w:t>
            </w:r>
            <w:r>
              <w:rPr>
                <w:sz w:val="19"/>
              </w:rPr>
              <w:t xml:space="preserve"> of units. If “YES” and if </w:t>
            </w:r>
            <w:proofErr w:type="gramStart"/>
            <w:r>
              <w:rPr>
                <w:sz w:val="19"/>
              </w:rPr>
              <w:t>insuring</w:t>
            </w:r>
            <w:proofErr w:type="gramEnd"/>
            <w:r>
              <w:rPr>
                <w:sz w:val="19"/>
              </w:rPr>
              <w:t xml:space="preserve"> a leasehold estate in a unit,</w:t>
            </w:r>
            <w:r w:rsidRPr="009737C5">
              <w:rPr>
                <w:sz w:val="19"/>
              </w:rPr>
              <w:t xml:space="preserve"> title company should consult with underwriting</w:t>
            </w:r>
            <w:r>
              <w:rPr>
                <w:sz w:val="19"/>
              </w:rPr>
              <w:t>.</w:t>
            </w:r>
            <w:r>
              <w:rPr>
                <w:rStyle w:val="EndnoteReference"/>
                <w:sz w:val="19"/>
              </w:rPr>
              <w:endnoteReference w:id="69"/>
            </w:r>
          </w:p>
        </w:tc>
        <w:sdt>
          <w:sdtPr>
            <w:rPr>
              <w:sz w:val="19"/>
            </w:rPr>
            <w:id w:val="-1858110792"/>
            <w14:checkbox>
              <w14:checked w14:val="0"/>
              <w14:checkedState w14:val="2612" w14:font="MS Gothic"/>
              <w14:uncheckedState w14:val="2610" w14:font="MS Gothic"/>
            </w14:checkbox>
          </w:sdtPr>
          <w:sdtEndPr/>
          <w:sdtContent>
            <w:tc>
              <w:tcPr>
                <w:tcW w:w="630" w:type="dxa"/>
                <w:vAlign w:val="center"/>
              </w:tcPr>
              <w:p w14:paraId="3F68A77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57351345"/>
            <w14:checkbox>
              <w14:checked w14:val="0"/>
              <w14:checkedState w14:val="2612" w14:font="MS Gothic"/>
              <w14:uncheckedState w14:val="2610" w14:font="MS Gothic"/>
            </w14:checkbox>
          </w:sdtPr>
          <w:sdtEndPr/>
          <w:sdtContent>
            <w:tc>
              <w:tcPr>
                <w:tcW w:w="630" w:type="dxa"/>
                <w:vAlign w:val="center"/>
              </w:tcPr>
              <w:p w14:paraId="2CEE58C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4ECFAA1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AAB5E01" w14:textId="77777777" w:rsidTr="00205702">
        <w:trPr>
          <w:cantSplit/>
          <w:jc w:val="center"/>
        </w:trPr>
        <w:tc>
          <w:tcPr>
            <w:tcW w:w="1237" w:type="dxa"/>
            <w:vAlign w:val="center"/>
          </w:tcPr>
          <w:p w14:paraId="6C56386D" w14:textId="77777777" w:rsidR="005A097F" w:rsidRDefault="005A097F" w:rsidP="005A097F">
            <w:pPr>
              <w:rPr>
                <w:sz w:val="19"/>
              </w:rPr>
            </w:pPr>
          </w:p>
        </w:tc>
        <w:tc>
          <w:tcPr>
            <w:tcW w:w="7020" w:type="dxa"/>
            <w:vAlign w:val="center"/>
          </w:tcPr>
          <w:p w14:paraId="42BF8BA2" w14:textId="77777777" w:rsidR="005A097F" w:rsidRDefault="005A097F" w:rsidP="005A097F">
            <w:pPr>
              <w:rPr>
                <w:sz w:val="19"/>
              </w:rPr>
            </w:pPr>
          </w:p>
        </w:tc>
        <w:sdt>
          <w:sdtPr>
            <w:rPr>
              <w:sz w:val="19"/>
            </w:rPr>
            <w:id w:val="1219940737"/>
            <w14:checkbox>
              <w14:checked w14:val="0"/>
              <w14:checkedState w14:val="2612" w14:font="MS Gothic"/>
              <w14:uncheckedState w14:val="2610" w14:font="MS Gothic"/>
            </w14:checkbox>
          </w:sdtPr>
          <w:sdtEndPr/>
          <w:sdtContent>
            <w:tc>
              <w:tcPr>
                <w:tcW w:w="630" w:type="dxa"/>
                <w:vAlign w:val="center"/>
              </w:tcPr>
              <w:p w14:paraId="495C9E3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8579837"/>
            <w14:checkbox>
              <w14:checked w14:val="0"/>
              <w14:checkedState w14:val="2612" w14:font="MS Gothic"/>
              <w14:uncheckedState w14:val="2610" w14:font="MS Gothic"/>
            </w14:checkbox>
          </w:sdtPr>
          <w:sdtEndPr/>
          <w:sdtContent>
            <w:tc>
              <w:tcPr>
                <w:tcW w:w="630" w:type="dxa"/>
                <w:vAlign w:val="center"/>
              </w:tcPr>
              <w:p w14:paraId="012D9D9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34472798"/>
            <w14:checkbox>
              <w14:checked w14:val="0"/>
              <w14:checkedState w14:val="2612" w14:font="MS Gothic"/>
              <w14:uncheckedState w14:val="2610" w14:font="MS Gothic"/>
            </w14:checkbox>
          </w:sdtPr>
          <w:sdtEndPr/>
          <w:sdtContent>
            <w:tc>
              <w:tcPr>
                <w:tcW w:w="630" w:type="dxa"/>
                <w:vAlign w:val="center"/>
              </w:tcPr>
              <w:p w14:paraId="4E02560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226A59F4"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2B421D4A" w14:textId="77777777" w:rsidR="005A097F" w:rsidRDefault="005A097F" w:rsidP="005A097F">
            <w:pPr>
              <w:pStyle w:val="Heading2"/>
              <w:rPr>
                <w:rFonts w:ascii="Arial" w:hAnsi="Arial"/>
              </w:rPr>
            </w:pPr>
            <w:r>
              <w:rPr>
                <w:rFonts w:ascii="Arial" w:hAnsi="Arial"/>
              </w:rPr>
              <w:t>Owners Association</w:t>
            </w:r>
          </w:p>
        </w:tc>
      </w:tr>
      <w:tr w:rsidR="005A097F" w14:paraId="59DDF9D2" w14:textId="77777777" w:rsidTr="00205702">
        <w:trPr>
          <w:cantSplit/>
          <w:jc w:val="center"/>
        </w:trPr>
        <w:tc>
          <w:tcPr>
            <w:tcW w:w="1237" w:type="dxa"/>
            <w:shd w:val="clear" w:color="auto" w:fill="auto"/>
            <w:vAlign w:val="center"/>
          </w:tcPr>
          <w:p w14:paraId="6509B6B6" w14:textId="77777777" w:rsidR="005A097F" w:rsidRPr="00DF186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225(1)(a)</w:t>
            </w:r>
          </w:p>
        </w:tc>
        <w:tc>
          <w:tcPr>
            <w:tcW w:w="7020" w:type="dxa"/>
            <w:shd w:val="clear" w:color="auto" w:fill="auto"/>
            <w:vAlign w:val="center"/>
          </w:tcPr>
          <w:p w14:paraId="40B3527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Name of </w:t>
            </w:r>
            <w:proofErr w:type="gramStart"/>
            <w:r>
              <w:rPr>
                <w:sz w:val="19"/>
              </w:rPr>
              <w:t>owners</w:t>
            </w:r>
            <w:proofErr w:type="gramEnd"/>
            <w:r>
              <w:rPr>
                <w:sz w:val="19"/>
              </w:rPr>
              <w:t xml:space="preserve"> association given </w:t>
            </w:r>
            <w:r>
              <w:rPr>
                <w:b/>
                <w:i/>
                <w:sz w:val="19"/>
              </w:rPr>
              <w:t>and</w:t>
            </w:r>
            <w:r>
              <w:rPr>
                <w:sz w:val="19"/>
              </w:rPr>
              <w:t xml:space="preserve"> it agrees throughout declaration/CCRs.</w:t>
            </w:r>
          </w:p>
        </w:tc>
        <w:sdt>
          <w:sdtPr>
            <w:rPr>
              <w:sz w:val="19"/>
            </w:rPr>
            <w:id w:val="-588469135"/>
            <w14:checkbox>
              <w14:checked w14:val="0"/>
              <w14:checkedState w14:val="2612" w14:font="MS Gothic"/>
              <w14:uncheckedState w14:val="2610" w14:font="MS Gothic"/>
            </w14:checkbox>
          </w:sdtPr>
          <w:sdtEndPr/>
          <w:sdtContent>
            <w:tc>
              <w:tcPr>
                <w:tcW w:w="630" w:type="dxa"/>
                <w:vAlign w:val="center"/>
              </w:tcPr>
              <w:p w14:paraId="3A704E3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0719614"/>
            <w14:checkbox>
              <w14:checked w14:val="0"/>
              <w14:checkedState w14:val="2612" w14:font="MS Gothic"/>
              <w14:uncheckedState w14:val="2610" w14:font="MS Gothic"/>
            </w14:checkbox>
          </w:sdtPr>
          <w:sdtEndPr/>
          <w:sdtContent>
            <w:tc>
              <w:tcPr>
                <w:tcW w:w="630" w:type="dxa"/>
                <w:vAlign w:val="center"/>
              </w:tcPr>
              <w:p w14:paraId="0176694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36B1B0F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0884370" w14:textId="77777777" w:rsidTr="00205702">
        <w:trPr>
          <w:cantSplit/>
          <w:jc w:val="center"/>
        </w:trPr>
        <w:tc>
          <w:tcPr>
            <w:tcW w:w="1237" w:type="dxa"/>
            <w:shd w:val="clear" w:color="auto" w:fill="auto"/>
            <w:vAlign w:val="center"/>
          </w:tcPr>
          <w:p w14:paraId="33C5E4A7" w14:textId="77777777" w:rsidR="005A097F" w:rsidRPr="001324B0" w:rsidRDefault="005A097F" w:rsidP="005A097F">
            <w:pPr>
              <w:rPr>
                <w:sz w:val="19"/>
              </w:rPr>
            </w:pPr>
            <w:r w:rsidRPr="001324B0">
              <w:rPr>
                <w:sz w:val="19"/>
              </w:rPr>
              <w:t>400(3)</w:t>
            </w:r>
          </w:p>
        </w:tc>
        <w:tc>
          <w:tcPr>
            <w:tcW w:w="7020" w:type="dxa"/>
            <w:shd w:val="clear" w:color="auto" w:fill="auto"/>
            <w:vAlign w:val="center"/>
          </w:tcPr>
          <w:p w14:paraId="49E19BB5" w14:textId="77777777" w:rsidR="005A097F" w:rsidRDefault="005A097F" w:rsidP="005A097F">
            <w:pPr>
              <w:ind w:left="151" w:hanging="151"/>
              <w:rPr>
                <w:sz w:val="19"/>
              </w:rPr>
            </w:pPr>
            <w:r>
              <w:sym w:font="Wingdings" w:char="F0FE"/>
            </w:r>
            <w:r>
              <w:rPr>
                <w:sz w:val="19"/>
              </w:rPr>
              <w:t xml:space="preserve"> Incorporated as either a for-profit corporation, non-profit </w:t>
            </w:r>
            <w:proofErr w:type="gramStart"/>
            <w:r>
              <w:rPr>
                <w:sz w:val="19"/>
              </w:rPr>
              <w:t>corporation</w:t>
            </w:r>
            <w:proofErr w:type="gramEnd"/>
            <w:r>
              <w:rPr>
                <w:sz w:val="19"/>
              </w:rPr>
              <w:t xml:space="preserve"> or LLC.</w:t>
            </w:r>
          </w:p>
        </w:tc>
        <w:sdt>
          <w:sdtPr>
            <w:rPr>
              <w:sz w:val="19"/>
            </w:rPr>
            <w:id w:val="258107830"/>
            <w14:checkbox>
              <w14:checked w14:val="0"/>
              <w14:checkedState w14:val="2612" w14:font="MS Gothic"/>
              <w14:uncheckedState w14:val="2610" w14:font="MS Gothic"/>
            </w14:checkbox>
          </w:sdtPr>
          <w:sdtEndPr/>
          <w:sdtContent>
            <w:tc>
              <w:tcPr>
                <w:tcW w:w="630" w:type="dxa"/>
                <w:vAlign w:val="center"/>
              </w:tcPr>
              <w:p w14:paraId="6F1F3BB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2527844"/>
            <w14:checkbox>
              <w14:checked w14:val="0"/>
              <w14:checkedState w14:val="2612" w14:font="MS Gothic"/>
              <w14:uncheckedState w14:val="2610" w14:font="MS Gothic"/>
            </w14:checkbox>
          </w:sdtPr>
          <w:sdtEndPr/>
          <w:sdtContent>
            <w:tc>
              <w:tcPr>
                <w:tcW w:w="630" w:type="dxa"/>
                <w:vAlign w:val="center"/>
              </w:tcPr>
              <w:p w14:paraId="1C42572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38159F2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EDA57B8" w14:textId="77777777" w:rsidTr="00205702">
        <w:trPr>
          <w:cantSplit/>
          <w:jc w:val="center"/>
        </w:trPr>
        <w:tc>
          <w:tcPr>
            <w:tcW w:w="1237" w:type="dxa"/>
            <w:shd w:val="clear" w:color="auto" w:fill="auto"/>
            <w:vAlign w:val="center"/>
          </w:tcPr>
          <w:p w14:paraId="768FDB1A" w14:textId="77777777" w:rsidR="005A097F" w:rsidRPr="001324B0" w:rsidRDefault="005A097F" w:rsidP="005A097F">
            <w:pPr>
              <w:rPr>
                <w:sz w:val="19"/>
              </w:rPr>
            </w:pPr>
            <w:r w:rsidRPr="001324B0">
              <w:rPr>
                <w:sz w:val="19"/>
              </w:rPr>
              <w:t>405(2)(i) &amp;</w:t>
            </w:r>
          </w:p>
          <w:p w14:paraId="07D5763A" w14:textId="77777777" w:rsidR="005A097F" w:rsidRPr="001324B0" w:rsidRDefault="005A097F" w:rsidP="005A097F">
            <w:pPr>
              <w:rPr>
                <w:sz w:val="19"/>
              </w:rPr>
            </w:pPr>
            <w:r w:rsidRPr="001324B0">
              <w:rPr>
                <w:sz w:val="19"/>
              </w:rPr>
              <w:t>465</w:t>
            </w:r>
          </w:p>
        </w:tc>
        <w:tc>
          <w:tcPr>
            <w:tcW w:w="7020" w:type="dxa"/>
            <w:shd w:val="clear" w:color="auto" w:fill="auto"/>
            <w:vAlign w:val="center"/>
          </w:tcPr>
          <w:p w14:paraId="23253343" w14:textId="77777777" w:rsidR="005A097F" w:rsidRDefault="005A097F" w:rsidP="005A097F">
            <w:pPr>
              <w:ind w:left="111" w:hanging="111"/>
              <w:rPr>
                <w:sz w:val="19"/>
              </w:rPr>
            </w:pPr>
            <w:r>
              <w:rPr>
                <w:sz w:val="19"/>
              </w:rPr>
              <w:t>* Power to convey or encumber common elements, or to subject them to an easement or lease.</w:t>
            </w:r>
          </w:p>
        </w:tc>
        <w:sdt>
          <w:sdtPr>
            <w:rPr>
              <w:sz w:val="19"/>
            </w:rPr>
            <w:id w:val="2064047712"/>
            <w14:checkbox>
              <w14:checked w14:val="0"/>
              <w14:checkedState w14:val="2612" w14:font="MS Gothic"/>
              <w14:uncheckedState w14:val="2610" w14:font="MS Gothic"/>
            </w14:checkbox>
          </w:sdtPr>
          <w:sdtEndPr/>
          <w:sdtContent>
            <w:tc>
              <w:tcPr>
                <w:tcW w:w="630" w:type="dxa"/>
                <w:vAlign w:val="center"/>
              </w:tcPr>
              <w:p w14:paraId="652C60E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1994402"/>
            <w14:checkbox>
              <w14:checked w14:val="0"/>
              <w14:checkedState w14:val="2612" w14:font="MS Gothic"/>
              <w14:uncheckedState w14:val="2610" w14:font="MS Gothic"/>
            </w14:checkbox>
          </w:sdtPr>
          <w:sdtEndPr/>
          <w:sdtContent>
            <w:tc>
              <w:tcPr>
                <w:tcW w:w="630" w:type="dxa"/>
                <w:vAlign w:val="center"/>
              </w:tcPr>
              <w:p w14:paraId="728EC71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6A78FEF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F4B8D01" w14:textId="77777777" w:rsidTr="00205702">
        <w:trPr>
          <w:cantSplit/>
          <w:jc w:val="center"/>
        </w:trPr>
        <w:tc>
          <w:tcPr>
            <w:tcW w:w="1237" w:type="dxa"/>
            <w:shd w:val="clear" w:color="auto" w:fill="auto"/>
            <w:vAlign w:val="center"/>
          </w:tcPr>
          <w:p w14:paraId="59640FB3" w14:textId="77777777" w:rsidR="005A097F" w:rsidRPr="001324B0" w:rsidRDefault="005A097F" w:rsidP="005A097F">
            <w:pPr>
              <w:rPr>
                <w:sz w:val="19"/>
              </w:rPr>
            </w:pPr>
            <w:r w:rsidRPr="001324B0">
              <w:rPr>
                <w:sz w:val="19"/>
              </w:rPr>
              <w:t>405(2)(h)</w:t>
            </w:r>
          </w:p>
        </w:tc>
        <w:tc>
          <w:tcPr>
            <w:tcW w:w="7020" w:type="dxa"/>
            <w:shd w:val="clear" w:color="auto" w:fill="auto"/>
            <w:vAlign w:val="center"/>
          </w:tcPr>
          <w:p w14:paraId="6EBB2868" w14:textId="77777777" w:rsidR="005A097F" w:rsidRPr="00E70D3B" w:rsidRDefault="005A097F" w:rsidP="005A097F">
            <w:pPr>
              <w:ind w:left="111" w:hanging="111"/>
              <w:rPr>
                <w:sz w:val="19"/>
              </w:rPr>
            </w:pPr>
            <w:r>
              <w:rPr>
                <w:sz w:val="19"/>
              </w:rPr>
              <w:t xml:space="preserve">* </w:t>
            </w:r>
            <w:r w:rsidRPr="00E70D3B">
              <w:rPr>
                <w:sz w:val="19"/>
              </w:rPr>
              <w:t>Power to acquire title or interest to real estate</w:t>
            </w:r>
            <w:r>
              <w:rPr>
                <w:sz w:val="19"/>
              </w:rPr>
              <w:t>.</w:t>
            </w:r>
            <w:r>
              <w:rPr>
                <w:rStyle w:val="EndnoteReference"/>
                <w:sz w:val="19"/>
              </w:rPr>
              <w:endnoteReference w:id="70"/>
            </w:r>
          </w:p>
        </w:tc>
        <w:sdt>
          <w:sdtPr>
            <w:rPr>
              <w:sz w:val="19"/>
            </w:rPr>
            <w:id w:val="-865513883"/>
            <w14:checkbox>
              <w14:checked w14:val="0"/>
              <w14:checkedState w14:val="2612" w14:font="MS Gothic"/>
              <w14:uncheckedState w14:val="2610" w14:font="MS Gothic"/>
            </w14:checkbox>
          </w:sdtPr>
          <w:sdtEndPr/>
          <w:sdtContent>
            <w:tc>
              <w:tcPr>
                <w:tcW w:w="630" w:type="dxa"/>
                <w:vAlign w:val="center"/>
              </w:tcPr>
              <w:p w14:paraId="1D0A0A9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73328054"/>
            <w14:checkbox>
              <w14:checked w14:val="0"/>
              <w14:checkedState w14:val="2612" w14:font="MS Gothic"/>
              <w14:uncheckedState w14:val="2610" w14:font="MS Gothic"/>
            </w14:checkbox>
          </w:sdtPr>
          <w:sdtEndPr/>
          <w:sdtContent>
            <w:tc>
              <w:tcPr>
                <w:tcW w:w="630" w:type="dxa"/>
                <w:vAlign w:val="center"/>
              </w:tcPr>
              <w:p w14:paraId="25449FB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4B0020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950B997" w14:textId="77777777" w:rsidTr="00205702">
        <w:trPr>
          <w:cantSplit/>
          <w:jc w:val="center"/>
        </w:trPr>
        <w:tc>
          <w:tcPr>
            <w:tcW w:w="1237" w:type="dxa"/>
            <w:shd w:val="clear" w:color="auto" w:fill="auto"/>
            <w:vAlign w:val="center"/>
          </w:tcPr>
          <w:p w14:paraId="106D48DE" w14:textId="77777777" w:rsidR="005A097F" w:rsidRPr="001324B0" w:rsidRDefault="005A097F" w:rsidP="005A097F">
            <w:pPr>
              <w:rPr>
                <w:sz w:val="19"/>
              </w:rPr>
            </w:pPr>
            <w:r w:rsidRPr="001324B0">
              <w:rPr>
                <w:sz w:val="19"/>
              </w:rPr>
              <w:t>300</w:t>
            </w:r>
          </w:p>
        </w:tc>
        <w:tc>
          <w:tcPr>
            <w:tcW w:w="7020" w:type="dxa"/>
            <w:shd w:val="clear" w:color="auto" w:fill="auto"/>
            <w:vAlign w:val="center"/>
          </w:tcPr>
          <w:p w14:paraId="4B911688" w14:textId="77777777" w:rsidR="005A097F" w:rsidRDefault="005A097F" w:rsidP="005A097F">
            <w:pPr>
              <w:ind w:left="159" w:hanging="159"/>
              <w:rPr>
                <w:sz w:val="19"/>
              </w:rPr>
            </w:pPr>
            <w:r>
              <w:rPr>
                <w:sz w:val="19"/>
              </w:rPr>
              <w:t>* Provisions for membership in a master association (with any other CIC).</w:t>
            </w:r>
            <w:r>
              <w:rPr>
                <w:rStyle w:val="EndnoteReference"/>
                <w:sz w:val="19"/>
              </w:rPr>
              <w:endnoteReference w:id="71"/>
            </w:r>
          </w:p>
        </w:tc>
        <w:sdt>
          <w:sdtPr>
            <w:rPr>
              <w:sz w:val="19"/>
            </w:rPr>
            <w:id w:val="1753553741"/>
            <w14:checkbox>
              <w14:checked w14:val="0"/>
              <w14:checkedState w14:val="2612" w14:font="MS Gothic"/>
              <w14:uncheckedState w14:val="2610" w14:font="MS Gothic"/>
            </w14:checkbox>
          </w:sdtPr>
          <w:sdtEndPr/>
          <w:sdtContent>
            <w:tc>
              <w:tcPr>
                <w:tcW w:w="630" w:type="dxa"/>
                <w:vAlign w:val="center"/>
              </w:tcPr>
              <w:p w14:paraId="181A4DD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10575294"/>
            <w14:checkbox>
              <w14:checked w14:val="0"/>
              <w14:checkedState w14:val="2612" w14:font="MS Gothic"/>
              <w14:uncheckedState w14:val="2610" w14:font="MS Gothic"/>
            </w14:checkbox>
          </w:sdtPr>
          <w:sdtEndPr/>
          <w:sdtContent>
            <w:tc>
              <w:tcPr>
                <w:tcW w:w="630" w:type="dxa"/>
                <w:vAlign w:val="center"/>
              </w:tcPr>
              <w:p w14:paraId="442973F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0822023"/>
            <w14:checkbox>
              <w14:checked w14:val="0"/>
              <w14:checkedState w14:val="2612" w14:font="MS Gothic"/>
              <w14:uncheckedState w14:val="2610" w14:font="MS Gothic"/>
            </w14:checkbox>
          </w:sdtPr>
          <w:sdtEndPr/>
          <w:sdtContent>
            <w:tc>
              <w:tcPr>
                <w:tcW w:w="630" w:type="dxa"/>
                <w:vAlign w:val="center"/>
              </w:tcPr>
              <w:p w14:paraId="0553C24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033FE5CA" w14:textId="77777777" w:rsidTr="00205702">
        <w:trPr>
          <w:cantSplit/>
          <w:jc w:val="center"/>
        </w:trPr>
        <w:tc>
          <w:tcPr>
            <w:tcW w:w="1237" w:type="dxa"/>
            <w:shd w:val="clear" w:color="auto" w:fill="auto"/>
            <w:vAlign w:val="center"/>
          </w:tcPr>
          <w:p w14:paraId="28ECBE9B" w14:textId="77777777" w:rsidR="005A097F" w:rsidRPr="001324B0" w:rsidRDefault="005A097F" w:rsidP="005A097F">
            <w:pPr>
              <w:rPr>
                <w:sz w:val="19"/>
              </w:rPr>
            </w:pPr>
            <w:r w:rsidRPr="001324B0">
              <w:rPr>
                <w:sz w:val="19"/>
              </w:rPr>
              <w:t>305</w:t>
            </w:r>
          </w:p>
        </w:tc>
        <w:tc>
          <w:tcPr>
            <w:tcW w:w="7020" w:type="dxa"/>
            <w:shd w:val="clear" w:color="auto" w:fill="auto"/>
            <w:vAlign w:val="center"/>
          </w:tcPr>
          <w:p w14:paraId="1D5917C1" w14:textId="1D3C6B1B" w:rsidR="005A097F" w:rsidRDefault="005A097F" w:rsidP="005A097F">
            <w:pPr>
              <w:ind w:left="159" w:hanging="159"/>
              <w:rPr>
                <w:sz w:val="19"/>
              </w:rPr>
            </w:pPr>
            <w:r>
              <w:rPr>
                <w:sz w:val="19"/>
              </w:rPr>
              <w:t xml:space="preserve">* Provisions for subassociation within the </w:t>
            </w:r>
            <w:r w:rsidR="00F2292C">
              <w:rPr>
                <w:sz w:val="19"/>
              </w:rPr>
              <w:t>miscellaneous</w:t>
            </w:r>
            <w:r>
              <w:rPr>
                <w:sz w:val="19"/>
              </w:rPr>
              <w:t xml:space="preserve"> community (fewer than </w:t>
            </w:r>
            <w:proofErr w:type="gramStart"/>
            <w:r>
              <w:rPr>
                <w:sz w:val="19"/>
              </w:rPr>
              <w:t>all of</w:t>
            </w:r>
            <w:proofErr w:type="gramEnd"/>
            <w:r>
              <w:rPr>
                <w:sz w:val="19"/>
              </w:rPr>
              <w:t xml:space="preserve"> the units/lots).</w:t>
            </w:r>
            <w:r>
              <w:rPr>
                <w:rStyle w:val="EndnoteReference"/>
                <w:sz w:val="19"/>
              </w:rPr>
              <w:endnoteReference w:id="72"/>
            </w:r>
          </w:p>
        </w:tc>
        <w:sdt>
          <w:sdtPr>
            <w:rPr>
              <w:sz w:val="19"/>
            </w:rPr>
            <w:id w:val="-83537672"/>
            <w14:checkbox>
              <w14:checked w14:val="0"/>
              <w14:checkedState w14:val="2612" w14:font="MS Gothic"/>
              <w14:uncheckedState w14:val="2610" w14:font="MS Gothic"/>
            </w14:checkbox>
          </w:sdtPr>
          <w:sdtEndPr/>
          <w:sdtContent>
            <w:tc>
              <w:tcPr>
                <w:tcW w:w="630" w:type="dxa"/>
                <w:vAlign w:val="center"/>
              </w:tcPr>
              <w:p w14:paraId="7DF0F99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0889609"/>
            <w14:checkbox>
              <w14:checked w14:val="0"/>
              <w14:checkedState w14:val="2612" w14:font="MS Gothic"/>
              <w14:uncheckedState w14:val="2610" w14:font="MS Gothic"/>
            </w14:checkbox>
          </w:sdtPr>
          <w:sdtEndPr/>
          <w:sdtContent>
            <w:tc>
              <w:tcPr>
                <w:tcW w:w="630" w:type="dxa"/>
                <w:vAlign w:val="center"/>
              </w:tcPr>
              <w:p w14:paraId="20A4E63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58072317"/>
            <w14:checkbox>
              <w14:checked w14:val="0"/>
              <w14:checkedState w14:val="2612" w14:font="MS Gothic"/>
              <w14:uncheckedState w14:val="2610" w14:font="MS Gothic"/>
            </w14:checkbox>
          </w:sdtPr>
          <w:sdtEndPr/>
          <w:sdtContent>
            <w:tc>
              <w:tcPr>
                <w:tcW w:w="630" w:type="dxa"/>
                <w:vAlign w:val="center"/>
              </w:tcPr>
              <w:p w14:paraId="712067E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03B9D168" w14:textId="77777777" w:rsidTr="00205702">
        <w:trPr>
          <w:cantSplit/>
          <w:jc w:val="center"/>
        </w:trPr>
        <w:tc>
          <w:tcPr>
            <w:tcW w:w="1237" w:type="dxa"/>
            <w:shd w:val="clear" w:color="auto" w:fill="EAF1DD" w:themeFill="accent3" w:themeFillTint="33"/>
            <w:vAlign w:val="center"/>
          </w:tcPr>
          <w:p w14:paraId="455F1F12" w14:textId="77777777" w:rsidR="005A097F" w:rsidRDefault="005A097F" w:rsidP="005A097F">
            <w:pPr>
              <w:rPr>
                <w:sz w:val="19"/>
              </w:rPr>
            </w:pPr>
            <w:r>
              <w:rPr>
                <w:sz w:val="19"/>
              </w:rPr>
              <w:t>310</w:t>
            </w:r>
          </w:p>
        </w:tc>
        <w:tc>
          <w:tcPr>
            <w:tcW w:w="7020" w:type="dxa"/>
            <w:shd w:val="clear" w:color="auto" w:fill="EAF1DD" w:themeFill="accent3" w:themeFillTint="33"/>
            <w:vAlign w:val="center"/>
          </w:tcPr>
          <w:p w14:paraId="6D37C137" w14:textId="50271ED1" w:rsidR="005A097F" w:rsidRDefault="005A097F" w:rsidP="005A097F">
            <w:pPr>
              <w:ind w:left="159" w:hanging="159"/>
              <w:rPr>
                <w:sz w:val="19"/>
              </w:rPr>
            </w:pPr>
            <w:r>
              <w:rPr>
                <w:sz w:val="19"/>
              </w:rPr>
              <w:t xml:space="preserve">* Provisions for merger or consolidation with another </w:t>
            </w:r>
            <w:r w:rsidR="000F4975">
              <w:rPr>
                <w:i/>
                <w:sz w:val="19"/>
              </w:rPr>
              <w:t>miscellaneous</w:t>
            </w:r>
            <w:r w:rsidRPr="00EE55BB">
              <w:rPr>
                <w:i/>
                <w:sz w:val="19"/>
              </w:rPr>
              <w:t xml:space="preserve"> community</w:t>
            </w:r>
            <w:r>
              <w:rPr>
                <w:sz w:val="19"/>
              </w:rPr>
              <w:t xml:space="preserve"> (cannot be condo, cooperative or </w:t>
            </w:r>
            <w:r w:rsidR="000F4975">
              <w:rPr>
                <w:sz w:val="19"/>
              </w:rPr>
              <w:t>plat</w:t>
            </w:r>
            <w:r>
              <w:rPr>
                <w:sz w:val="19"/>
              </w:rPr>
              <w:t xml:space="preserve"> community). (See “</w:t>
            </w:r>
            <w:r>
              <w:rPr>
                <w:b/>
                <w:sz w:val="19"/>
              </w:rPr>
              <w:t>Merger or Consolidation</w:t>
            </w:r>
            <w:r>
              <w:rPr>
                <w:sz w:val="19"/>
              </w:rPr>
              <w:t>” below.)</w:t>
            </w:r>
          </w:p>
        </w:tc>
        <w:sdt>
          <w:sdtPr>
            <w:rPr>
              <w:sz w:val="19"/>
            </w:rPr>
            <w:id w:val="-65039302"/>
            <w14:checkbox>
              <w14:checked w14:val="0"/>
              <w14:checkedState w14:val="2612" w14:font="MS Gothic"/>
              <w14:uncheckedState w14:val="2610" w14:font="MS Gothic"/>
            </w14:checkbox>
          </w:sdtPr>
          <w:sdtEndPr/>
          <w:sdtContent>
            <w:tc>
              <w:tcPr>
                <w:tcW w:w="630" w:type="dxa"/>
                <w:vAlign w:val="center"/>
              </w:tcPr>
              <w:p w14:paraId="0EFC5D5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51190922"/>
            <w14:checkbox>
              <w14:checked w14:val="0"/>
              <w14:checkedState w14:val="2612" w14:font="MS Gothic"/>
              <w14:uncheckedState w14:val="2610" w14:font="MS Gothic"/>
            </w14:checkbox>
          </w:sdtPr>
          <w:sdtEndPr/>
          <w:sdtContent>
            <w:tc>
              <w:tcPr>
                <w:tcW w:w="630" w:type="dxa"/>
                <w:vAlign w:val="center"/>
              </w:tcPr>
              <w:p w14:paraId="0296480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8260416"/>
            <w14:checkbox>
              <w14:checked w14:val="0"/>
              <w14:checkedState w14:val="2612" w14:font="MS Gothic"/>
              <w14:uncheckedState w14:val="2610" w14:font="MS Gothic"/>
            </w14:checkbox>
          </w:sdtPr>
          <w:sdtEndPr/>
          <w:sdtContent>
            <w:tc>
              <w:tcPr>
                <w:tcW w:w="630" w:type="dxa"/>
                <w:vAlign w:val="center"/>
              </w:tcPr>
              <w:p w14:paraId="5A54D69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D4828B0" w14:textId="77777777" w:rsidTr="00205702">
        <w:trPr>
          <w:cantSplit/>
          <w:jc w:val="center"/>
        </w:trPr>
        <w:tc>
          <w:tcPr>
            <w:tcW w:w="1237" w:type="dxa"/>
            <w:tcBorders>
              <w:bottom w:val="double" w:sz="4" w:space="0" w:color="auto"/>
            </w:tcBorders>
            <w:vAlign w:val="center"/>
          </w:tcPr>
          <w:p w14:paraId="0AA325C7" w14:textId="77777777" w:rsidR="005A097F" w:rsidRDefault="005A097F" w:rsidP="005A097F">
            <w:pPr>
              <w:rPr>
                <w:sz w:val="19"/>
              </w:rPr>
            </w:pPr>
          </w:p>
        </w:tc>
        <w:tc>
          <w:tcPr>
            <w:tcW w:w="7020" w:type="dxa"/>
            <w:tcBorders>
              <w:bottom w:val="double" w:sz="4" w:space="0" w:color="auto"/>
            </w:tcBorders>
            <w:vAlign w:val="center"/>
          </w:tcPr>
          <w:p w14:paraId="2FECF01A" w14:textId="77777777" w:rsidR="005A097F" w:rsidRDefault="005A097F" w:rsidP="005A097F">
            <w:pPr>
              <w:ind w:left="151" w:hanging="151"/>
              <w:rPr>
                <w:sz w:val="19"/>
              </w:rPr>
            </w:pPr>
          </w:p>
        </w:tc>
        <w:tc>
          <w:tcPr>
            <w:tcW w:w="630" w:type="dxa"/>
            <w:tcBorders>
              <w:bottom w:val="double" w:sz="4" w:space="0" w:color="auto"/>
            </w:tcBorders>
            <w:vAlign w:val="center"/>
          </w:tcPr>
          <w:p w14:paraId="2FC3E0C0" w14:textId="77777777" w:rsidR="005A097F" w:rsidRDefault="005A097F" w:rsidP="005A097F">
            <w:pPr>
              <w:jc w:val="center"/>
              <w:rPr>
                <w:sz w:val="19"/>
              </w:rPr>
            </w:pPr>
          </w:p>
        </w:tc>
        <w:tc>
          <w:tcPr>
            <w:tcW w:w="630" w:type="dxa"/>
            <w:tcBorders>
              <w:bottom w:val="double" w:sz="4" w:space="0" w:color="auto"/>
            </w:tcBorders>
            <w:vAlign w:val="center"/>
          </w:tcPr>
          <w:p w14:paraId="0891EE49" w14:textId="77777777" w:rsidR="005A097F" w:rsidRDefault="005A097F" w:rsidP="005A097F">
            <w:pPr>
              <w:jc w:val="center"/>
              <w:rPr>
                <w:sz w:val="19"/>
              </w:rPr>
            </w:pPr>
          </w:p>
        </w:tc>
        <w:tc>
          <w:tcPr>
            <w:tcW w:w="630" w:type="dxa"/>
            <w:tcBorders>
              <w:bottom w:val="double" w:sz="4" w:space="0" w:color="auto"/>
            </w:tcBorders>
            <w:vAlign w:val="center"/>
          </w:tcPr>
          <w:p w14:paraId="616F1366" w14:textId="77777777" w:rsidR="005A097F" w:rsidRDefault="005A097F" w:rsidP="005A097F">
            <w:pPr>
              <w:jc w:val="center"/>
              <w:rPr>
                <w:sz w:val="19"/>
              </w:rPr>
            </w:pPr>
          </w:p>
        </w:tc>
      </w:tr>
      <w:tr w:rsidR="005A097F" w14:paraId="489963D0"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44DD2B6" w14:textId="6688E927" w:rsidR="005A097F" w:rsidRDefault="005A097F" w:rsidP="005A097F">
            <w:pPr>
              <w:pStyle w:val="Heading2"/>
              <w:rPr>
                <w:rFonts w:ascii="Arial" w:hAnsi="Arial"/>
              </w:rPr>
            </w:pPr>
            <w:bookmarkStart w:id="11" w:name="_Toc510776317"/>
            <w:r>
              <w:rPr>
                <w:rFonts w:ascii="Arial" w:hAnsi="Arial"/>
              </w:rPr>
              <w:t xml:space="preserve">Limited Common Elements </w:t>
            </w:r>
            <w:bookmarkEnd w:id="11"/>
            <w:r>
              <w:rPr>
                <w:rFonts w:ascii="Arial" w:hAnsi="Arial"/>
              </w:rPr>
              <w:t>(LCE) – Declaration</w:t>
            </w:r>
          </w:p>
        </w:tc>
      </w:tr>
      <w:tr w:rsidR="005A097F" w14:paraId="4488E482" w14:textId="77777777" w:rsidTr="00205702">
        <w:trPr>
          <w:cantSplit/>
          <w:jc w:val="center"/>
        </w:trPr>
        <w:tc>
          <w:tcPr>
            <w:tcW w:w="1237" w:type="dxa"/>
            <w:shd w:val="clear" w:color="auto" w:fill="auto"/>
            <w:vAlign w:val="center"/>
          </w:tcPr>
          <w:p w14:paraId="3F96F848"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1DBFB435" w14:textId="33CB8AFB" w:rsidR="005A097F" w:rsidRPr="00DE199E" w:rsidRDefault="005A097F" w:rsidP="005A097F">
            <w:pPr>
              <w:rPr>
                <w:b/>
                <w:sz w:val="19"/>
              </w:rPr>
            </w:pPr>
            <w:r w:rsidRPr="00DE199E">
              <w:rPr>
                <w:b/>
                <w:sz w:val="19"/>
              </w:rPr>
              <w:t>NOTE 1:</w:t>
            </w:r>
            <w:r>
              <w:rPr>
                <w:sz w:val="19"/>
              </w:rPr>
              <w:t xml:space="preserve"> LCE are not typical for a </w:t>
            </w:r>
            <w:r w:rsidR="000F4975">
              <w:rPr>
                <w:sz w:val="19"/>
              </w:rPr>
              <w:t>miscellaneous</w:t>
            </w:r>
            <w:r>
              <w:rPr>
                <w:sz w:val="19"/>
              </w:rPr>
              <w:t xml:space="preserve"> community. However, consider a</w:t>
            </w:r>
            <w:r w:rsidRPr="00DE199E">
              <w:rPr>
                <w:sz w:val="19"/>
              </w:rPr>
              <w:t>reas</w:t>
            </w:r>
            <w:r>
              <w:rPr>
                <w:sz w:val="19"/>
              </w:rPr>
              <w:t xml:space="preserve"> (such as an access parcel connecting a lot to a dedicated street) that are likely tracts </w:t>
            </w:r>
            <w:r w:rsidR="00A91231">
              <w:rPr>
                <w:sz w:val="19"/>
              </w:rPr>
              <w:t>identified</w:t>
            </w:r>
            <w:r>
              <w:rPr>
                <w:sz w:val="19"/>
              </w:rPr>
              <w:t xml:space="preserve"> for easement purposes benefitting one or more units/lots</w:t>
            </w:r>
            <w:r w:rsidRPr="00DE199E">
              <w:rPr>
                <w:sz w:val="19"/>
              </w:rPr>
              <w:t>.</w:t>
            </w:r>
            <w:r>
              <w:rPr>
                <w:sz w:val="19"/>
              </w:rPr>
              <w:t xml:space="preserve"> Such a common </w:t>
            </w:r>
            <w:r w:rsidRPr="00DE199E">
              <w:rPr>
                <w:sz w:val="19"/>
              </w:rPr>
              <w:t xml:space="preserve">area tract in a </w:t>
            </w:r>
            <w:r w:rsidR="00A91231">
              <w:rPr>
                <w:sz w:val="19"/>
              </w:rPr>
              <w:t>miscellaneous community</w:t>
            </w:r>
            <w:r w:rsidRPr="00DE199E">
              <w:rPr>
                <w:sz w:val="19"/>
              </w:rPr>
              <w:t xml:space="preserve"> that is to be used by one or more but not all </w:t>
            </w:r>
            <w:r>
              <w:rPr>
                <w:sz w:val="19"/>
              </w:rPr>
              <w:t>units/</w:t>
            </w:r>
            <w:r w:rsidRPr="00DE199E">
              <w:rPr>
                <w:sz w:val="19"/>
              </w:rPr>
              <w:t xml:space="preserve">lots, </w:t>
            </w:r>
            <w:r>
              <w:rPr>
                <w:sz w:val="19"/>
              </w:rPr>
              <w:t>could also be</w:t>
            </w:r>
            <w:r w:rsidRPr="00DE199E">
              <w:rPr>
                <w:sz w:val="19"/>
              </w:rPr>
              <w:t xml:space="preserve"> appropriately called a</w:t>
            </w:r>
            <w:r>
              <w:rPr>
                <w:sz w:val="19"/>
              </w:rPr>
              <w:t>n</w:t>
            </w:r>
            <w:r w:rsidRPr="00DE199E">
              <w:rPr>
                <w:sz w:val="19"/>
              </w:rPr>
              <w:t xml:space="preserve"> LCE under WUCIOA</w:t>
            </w:r>
            <w:r>
              <w:rPr>
                <w:sz w:val="19"/>
              </w:rPr>
              <w:t>.</w:t>
            </w:r>
          </w:p>
        </w:tc>
        <w:tc>
          <w:tcPr>
            <w:tcW w:w="630" w:type="dxa"/>
            <w:tcBorders>
              <w:top w:val="single" w:sz="6" w:space="0" w:color="auto"/>
              <w:bottom w:val="single" w:sz="6" w:space="0" w:color="auto"/>
              <w:tl2br w:val="single" w:sz="6" w:space="0" w:color="auto"/>
              <w:tr2bl w:val="single" w:sz="6" w:space="0" w:color="auto"/>
            </w:tcBorders>
            <w:vAlign w:val="center"/>
          </w:tcPr>
          <w:p w14:paraId="5E7104C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30D0667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45F78A7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0B464ACB" w14:textId="77777777" w:rsidTr="00205702">
        <w:trPr>
          <w:cantSplit/>
          <w:jc w:val="center"/>
        </w:trPr>
        <w:tc>
          <w:tcPr>
            <w:tcW w:w="1237" w:type="dxa"/>
            <w:shd w:val="clear" w:color="auto" w:fill="auto"/>
            <w:vAlign w:val="center"/>
          </w:tcPr>
          <w:p w14:paraId="52B315CF"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3B588416" w14:textId="77777777" w:rsidR="005A097F" w:rsidRPr="00AA4BE1" w:rsidRDefault="005A097F" w:rsidP="005A097F">
            <w:pPr>
              <w:rPr>
                <w:b/>
                <w:sz w:val="19"/>
                <w:highlight w:val="yellow"/>
              </w:rPr>
            </w:pPr>
            <w:r w:rsidRPr="00DE199E">
              <w:rPr>
                <w:b/>
                <w:sz w:val="19"/>
              </w:rPr>
              <w:t xml:space="preserve">NOTE </w:t>
            </w:r>
            <w:r>
              <w:rPr>
                <w:b/>
                <w:sz w:val="19"/>
              </w:rPr>
              <w:t>2</w:t>
            </w:r>
            <w:r w:rsidRPr="00DE199E">
              <w:rPr>
                <w:b/>
                <w:sz w:val="19"/>
              </w:rPr>
              <w:t>:</w:t>
            </w:r>
            <w:r w:rsidRPr="00DE199E">
              <w:rPr>
                <w:sz w:val="19"/>
              </w:rPr>
              <w:t xml:space="preserve"> An appurtenant easement parcel can be given a lot, </w:t>
            </w:r>
            <w:proofErr w:type="gramStart"/>
            <w:r w:rsidRPr="00DE199E">
              <w:rPr>
                <w:sz w:val="19"/>
              </w:rPr>
              <w:t>tract</w:t>
            </w:r>
            <w:proofErr w:type="gramEnd"/>
            <w:r w:rsidRPr="00DE199E">
              <w:rPr>
                <w:sz w:val="19"/>
              </w:rPr>
              <w:t xml:space="preserve"> or parcel number, even if it is </w:t>
            </w:r>
            <w:r>
              <w:rPr>
                <w:sz w:val="19"/>
              </w:rPr>
              <w:t xml:space="preserve">also an </w:t>
            </w:r>
            <w:r w:rsidRPr="00DE199E">
              <w:rPr>
                <w:sz w:val="19"/>
              </w:rPr>
              <w:t xml:space="preserve">LCE. </w:t>
            </w:r>
            <w:r>
              <w:rPr>
                <w:sz w:val="19"/>
              </w:rPr>
              <w:t>The declaration/CCRs should identify the tract or parcel as LCE and identify the unit(s)/lot(s) that can use that LCE.</w:t>
            </w:r>
          </w:p>
        </w:tc>
        <w:tc>
          <w:tcPr>
            <w:tcW w:w="630" w:type="dxa"/>
            <w:tcBorders>
              <w:top w:val="single" w:sz="6" w:space="0" w:color="auto"/>
              <w:bottom w:val="single" w:sz="6" w:space="0" w:color="auto"/>
              <w:tl2br w:val="single" w:sz="6" w:space="0" w:color="auto"/>
              <w:tr2bl w:val="single" w:sz="6" w:space="0" w:color="auto"/>
            </w:tcBorders>
            <w:vAlign w:val="center"/>
          </w:tcPr>
          <w:p w14:paraId="4DD00A5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4128CCD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554676B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2640F324" w14:textId="77777777" w:rsidTr="00205702">
        <w:trPr>
          <w:cantSplit/>
          <w:jc w:val="center"/>
        </w:trPr>
        <w:tc>
          <w:tcPr>
            <w:tcW w:w="1237" w:type="dxa"/>
            <w:shd w:val="clear" w:color="auto" w:fill="auto"/>
            <w:vAlign w:val="center"/>
          </w:tcPr>
          <w:p w14:paraId="22AFF336"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53123190" w14:textId="77EBAD3F" w:rsidR="005A097F" w:rsidRPr="00BC3C07" w:rsidRDefault="005A097F" w:rsidP="005A097F">
            <w:pPr>
              <w:rPr>
                <w:b/>
                <w:sz w:val="19"/>
              </w:rPr>
            </w:pPr>
            <w:r w:rsidRPr="00BC3C07">
              <w:rPr>
                <w:b/>
                <w:sz w:val="19"/>
              </w:rPr>
              <w:t xml:space="preserve">NOTE </w:t>
            </w:r>
            <w:r>
              <w:rPr>
                <w:b/>
                <w:sz w:val="19"/>
              </w:rPr>
              <w:t>3</w:t>
            </w:r>
            <w:r w:rsidRPr="00A724F0">
              <w:rPr>
                <w:b/>
                <w:sz w:val="19"/>
              </w:rPr>
              <w:t>:</w:t>
            </w:r>
            <w:r>
              <w:rPr>
                <w:sz w:val="19"/>
              </w:rPr>
              <w:t xml:space="preserve"> LCE cannot be allocated/assigned “as shown on the map” or any other type of purported allocation to a unit/lot – it must be </w:t>
            </w:r>
            <w:r w:rsidR="00204EE9">
              <w:rPr>
                <w:sz w:val="19"/>
              </w:rPr>
              <w:t xml:space="preserve">specifically </w:t>
            </w:r>
            <w:r>
              <w:rPr>
                <w:sz w:val="19"/>
              </w:rPr>
              <w:t>allocated in the declaration/CCRs.</w:t>
            </w:r>
            <w:r>
              <w:rPr>
                <w:rStyle w:val="EndnoteReference"/>
                <w:sz w:val="19"/>
              </w:rPr>
              <w:endnoteReference w:id="73"/>
            </w:r>
            <w:r>
              <w:rPr>
                <w:sz w:val="19"/>
              </w:rPr>
              <w:t xml:space="preserve"> LCE must be allocated (assigned to a unit/lot) in the declaration/CCRs (or an amendment).</w:t>
            </w:r>
            <w:r>
              <w:rPr>
                <w:rStyle w:val="EndnoteReference"/>
                <w:sz w:val="19"/>
              </w:rPr>
              <w:endnoteReference w:id="74"/>
            </w:r>
            <w:r>
              <w:rPr>
                <w:sz w:val="19"/>
              </w:rPr>
              <w:t xml:space="preserve"> </w:t>
            </w:r>
          </w:p>
        </w:tc>
        <w:tc>
          <w:tcPr>
            <w:tcW w:w="630" w:type="dxa"/>
            <w:tcBorders>
              <w:top w:val="single" w:sz="6" w:space="0" w:color="auto"/>
              <w:bottom w:val="single" w:sz="6" w:space="0" w:color="auto"/>
              <w:tl2br w:val="single" w:sz="6" w:space="0" w:color="auto"/>
              <w:tr2bl w:val="single" w:sz="6" w:space="0" w:color="auto"/>
            </w:tcBorders>
            <w:vAlign w:val="center"/>
          </w:tcPr>
          <w:p w14:paraId="7C043E1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49CE33C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06A5EB4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060D9C14" w14:textId="77777777" w:rsidTr="00205702">
        <w:trPr>
          <w:cantSplit/>
          <w:jc w:val="center"/>
        </w:trPr>
        <w:tc>
          <w:tcPr>
            <w:tcW w:w="1237" w:type="dxa"/>
            <w:shd w:val="clear" w:color="auto" w:fill="auto"/>
            <w:vAlign w:val="center"/>
          </w:tcPr>
          <w:p w14:paraId="24BC83D2"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6F19DDA9" w14:textId="65EEF4E7" w:rsidR="005A097F" w:rsidRPr="00BC3C07" w:rsidRDefault="005A097F" w:rsidP="005A097F">
            <w:pPr>
              <w:rPr>
                <w:b/>
                <w:sz w:val="19"/>
              </w:rPr>
            </w:pPr>
            <w:r w:rsidRPr="00A724F0">
              <w:rPr>
                <w:b/>
                <w:sz w:val="19"/>
              </w:rPr>
              <w:t xml:space="preserve">NOTE </w:t>
            </w:r>
            <w:r>
              <w:rPr>
                <w:b/>
                <w:sz w:val="19"/>
              </w:rPr>
              <w:t>4:</w:t>
            </w:r>
            <w:r>
              <w:rPr>
                <w:sz w:val="19"/>
              </w:rPr>
              <w:t xml:space="preserve"> </w:t>
            </w:r>
            <w:r w:rsidR="00204EE9">
              <w:rPr>
                <w:sz w:val="19"/>
              </w:rPr>
              <w:t xml:space="preserve">Also, </w:t>
            </w:r>
            <w:r>
              <w:rPr>
                <w:sz w:val="19"/>
              </w:rPr>
              <w:t>LCE cannot be “created”</w:t>
            </w:r>
            <w:r w:rsidR="00204EE9">
              <w:rPr>
                <w:sz w:val="19"/>
              </w:rPr>
              <w:t xml:space="preserve"> without being allocated in the declaration,</w:t>
            </w:r>
            <w:r>
              <w:rPr>
                <w:sz w:val="19"/>
              </w:rPr>
              <w:t xml:space="preserve"> </w:t>
            </w:r>
            <w:r w:rsidR="00204EE9">
              <w:rPr>
                <w:sz w:val="19"/>
              </w:rPr>
              <w:t xml:space="preserve">and </w:t>
            </w:r>
            <w:r>
              <w:rPr>
                <w:sz w:val="19"/>
              </w:rPr>
              <w:t>with the intent to be allocated to a unit/lot later, such as by recital in the unit/lot conveyance.</w:t>
            </w:r>
            <w:r>
              <w:rPr>
                <w:rStyle w:val="EndnoteReference"/>
                <w:sz w:val="19"/>
              </w:rPr>
              <w:endnoteReference w:id="75"/>
            </w:r>
            <w:r>
              <w:rPr>
                <w:sz w:val="19"/>
              </w:rPr>
              <w:t xml:space="preserve"> </w:t>
            </w:r>
            <w:r w:rsidR="00204EE9">
              <w:rPr>
                <w:sz w:val="19"/>
              </w:rPr>
              <w:t>They must be allocated in the declaration.</w:t>
            </w:r>
          </w:p>
        </w:tc>
        <w:tc>
          <w:tcPr>
            <w:tcW w:w="630" w:type="dxa"/>
            <w:tcBorders>
              <w:top w:val="single" w:sz="6" w:space="0" w:color="auto"/>
              <w:bottom w:val="single" w:sz="6" w:space="0" w:color="auto"/>
              <w:tl2br w:val="single" w:sz="6" w:space="0" w:color="auto"/>
              <w:tr2bl w:val="single" w:sz="6" w:space="0" w:color="auto"/>
            </w:tcBorders>
            <w:vAlign w:val="center"/>
          </w:tcPr>
          <w:p w14:paraId="4E599C7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5ED3AB9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796A821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6A7F9D06" w14:textId="77777777" w:rsidTr="00205702">
        <w:trPr>
          <w:cantSplit/>
          <w:jc w:val="center"/>
        </w:trPr>
        <w:tc>
          <w:tcPr>
            <w:tcW w:w="1237" w:type="dxa"/>
            <w:shd w:val="clear" w:color="auto" w:fill="auto"/>
            <w:vAlign w:val="center"/>
          </w:tcPr>
          <w:p w14:paraId="53295826"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74277C13" w14:textId="77777777" w:rsidR="005A097F" w:rsidRPr="00A724F0" w:rsidRDefault="005A097F" w:rsidP="005A097F">
            <w:pPr>
              <w:rPr>
                <w:b/>
                <w:sz w:val="19"/>
              </w:rPr>
            </w:pPr>
            <w:r w:rsidRPr="00A724F0">
              <w:rPr>
                <w:b/>
                <w:sz w:val="19"/>
              </w:rPr>
              <w:t xml:space="preserve">NOTE </w:t>
            </w:r>
            <w:r>
              <w:rPr>
                <w:b/>
                <w:sz w:val="19"/>
              </w:rPr>
              <w:t>5:</w:t>
            </w:r>
            <w:r>
              <w:rPr>
                <w:sz w:val="19"/>
              </w:rPr>
              <w:t xml:space="preserve"> However, LCE be cannot created and allocated to a unit owned by the declarant with the intent to be allocated (as a reserved development right) to OTHER units/lots later as units/lots are conveyed BUT the declaration must be amended to RE-ALLOCTE those LCE.</w:t>
            </w:r>
            <w:r>
              <w:rPr>
                <w:rStyle w:val="EndnoteReference"/>
                <w:sz w:val="19"/>
              </w:rPr>
              <w:endnoteReference w:id="76"/>
            </w:r>
          </w:p>
        </w:tc>
        <w:tc>
          <w:tcPr>
            <w:tcW w:w="630" w:type="dxa"/>
            <w:tcBorders>
              <w:top w:val="single" w:sz="6" w:space="0" w:color="auto"/>
              <w:bottom w:val="single" w:sz="6" w:space="0" w:color="auto"/>
              <w:tl2br w:val="single" w:sz="6" w:space="0" w:color="auto"/>
              <w:tr2bl w:val="single" w:sz="6" w:space="0" w:color="auto"/>
            </w:tcBorders>
            <w:vAlign w:val="center"/>
          </w:tcPr>
          <w:p w14:paraId="29CFCFA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245EF38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69B1F13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0E390A3" w14:textId="77777777" w:rsidTr="00205702">
        <w:trPr>
          <w:cantSplit/>
          <w:jc w:val="center"/>
        </w:trPr>
        <w:tc>
          <w:tcPr>
            <w:tcW w:w="1237" w:type="dxa"/>
            <w:shd w:val="clear" w:color="auto" w:fill="auto"/>
            <w:vAlign w:val="center"/>
          </w:tcPr>
          <w:p w14:paraId="3CB7EB69" w14:textId="77777777" w:rsidR="005A097F" w:rsidRPr="001324B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76CEFB20" w14:textId="4FC45F1E" w:rsidR="005A097F" w:rsidRPr="00633533" w:rsidRDefault="005A097F" w:rsidP="005A097F">
            <w:pPr>
              <w:rPr>
                <w:b/>
                <w:i/>
                <w:sz w:val="19"/>
              </w:rPr>
            </w:pPr>
            <w:r w:rsidRPr="00BC3C07">
              <w:rPr>
                <w:b/>
                <w:sz w:val="19"/>
              </w:rPr>
              <w:t xml:space="preserve">NOTE </w:t>
            </w:r>
            <w:r>
              <w:rPr>
                <w:b/>
                <w:sz w:val="19"/>
              </w:rPr>
              <w:t xml:space="preserve">6: </w:t>
            </w:r>
            <w:r>
              <w:rPr>
                <w:sz w:val="19"/>
              </w:rPr>
              <w:t>As with condos, the description of a unit/lot legal in a deed or mortgage/deed of trust should NOT include express identification of (a) any individual LCE, (b) voting interests or (c) assessment allocations.</w:t>
            </w:r>
            <w:r>
              <w:rPr>
                <w:rStyle w:val="EndnoteReference"/>
                <w:sz w:val="19"/>
              </w:rPr>
              <w:endnoteReference w:id="77"/>
            </w:r>
            <w:r>
              <w:rPr>
                <w:sz w:val="19"/>
              </w:rPr>
              <w:t xml:space="preserve"> </w:t>
            </w:r>
            <w:r>
              <w:rPr>
                <w:b/>
                <w:i/>
                <w:sz w:val="19"/>
              </w:rPr>
              <w:t xml:space="preserve">See endnote – </w:t>
            </w:r>
            <w:r>
              <w:rPr>
                <w:sz w:val="19"/>
              </w:rPr>
              <w:t xml:space="preserve">Title company should refer to underwriting if requested to include such information in the legal description of a </w:t>
            </w:r>
            <w:r w:rsidR="00204EE9">
              <w:rPr>
                <w:sz w:val="19"/>
              </w:rPr>
              <w:t>miscellaneous</w:t>
            </w:r>
            <w:r>
              <w:rPr>
                <w:sz w:val="19"/>
              </w:rPr>
              <w:t xml:space="preserve"> community unit/lot.</w:t>
            </w:r>
          </w:p>
        </w:tc>
        <w:tc>
          <w:tcPr>
            <w:tcW w:w="630" w:type="dxa"/>
            <w:tcBorders>
              <w:top w:val="single" w:sz="6" w:space="0" w:color="auto"/>
              <w:bottom w:val="single" w:sz="6" w:space="0" w:color="auto"/>
              <w:tl2br w:val="single" w:sz="6" w:space="0" w:color="auto"/>
              <w:tr2bl w:val="single" w:sz="6" w:space="0" w:color="auto"/>
            </w:tcBorders>
            <w:vAlign w:val="center"/>
          </w:tcPr>
          <w:p w14:paraId="7D84EE9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6FC2DDC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21C2953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045DC1" w14:paraId="28E27E52" w14:textId="77777777" w:rsidTr="00205702">
        <w:trPr>
          <w:cantSplit/>
          <w:jc w:val="center"/>
        </w:trPr>
        <w:tc>
          <w:tcPr>
            <w:tcW w:w="1237" w:type="dxa"/>
            <w:shd w:val="clear" w:color="auto" w:fill="auto"/>
            <w:vAlign w:val="center"/>
          </w:tcPr>
          <w:p w14:paraId="7329A6CE" w14:textId="77777777" w:rsidR="00045DC1" w:rsidRPr="001324B0" w:rsidRDefault="00045DC1"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1FF12553" w14:textId="0126536A" w:rsidR="00045DC1" w:rsidRPr="00045DC1" w:rsidRDefault="00045DC1" w:rsidP="005A097F">
            <w:pPr>
              <w:rPr>
                <w:bCs/>
                <w:sz w:val="19"/>
              </w:rPr>
            </w:pPr>
            <w:r>
              <w:rPr>
                <w:b/>
                <w:sz w:val="19"/>
              </w:rPr>
              <w:t xml:space="preserve">NOTE 7: </w:t>
            </w:r>
            <w:r>
              <w:rPr>
                <w:bCs/>
                <w:sz w:val="19"/>
              </w:rPr>
              <w:t xml:space="preserve">The concept of LCE in a CIC (particularly in a condominium) is akin to creating an easement appurtenant. In that sense it may be possible to create an easement appurtenant to individual </w:t>
            </w:r>
            <w:r w:rsidRPr="00045DC1">
              <w:rPr>
                <w:bCs/>
                <w:sz w:val="19"/>
              </w:rPr>
              <w:t>units/lots</w:t>
            </w:r>
            <w:r>
              <w:rPr>
                <w:bCs/>
                <w:sz w:val="19"/>
              </w:rPr>
              <w:t xml:space="preserve"> by appropriate recitals in on the map, and not identify servient tenement parcels as LCE.</w:t>
            </w:r>
          </w:p>
        </w:tc>
        <w:tc>
          <w:tcPr>
            <w:tcW w:w="630" w:type="dxa"/>
            <w:tcBorders>
              <w:top w:val="single" w:sz="6" w:space="0" w:color="auto"/>
              <w:bottom w:val="single" w:sz="6" w:space="0" w:color="auto"/>
              <w:tl2br w:val="single" w:sz="6" w:space="0" w:color="auto"/>
              <w:tr2bl w:val="single" w:sz="6" w:space="0" w:color="auto"/>
            </w:tcBorders>
            <w:vAlign w:val="center"/>
          </w:tcPr>
          <w:p w14:paraId="013197A1" w14:textId="77777777" w:rsidR="00045DC1" w:rsidRDefault="00045DC1"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6692B0FC" w14:textId="77777777" w:rsidR="00045DC1" w:rsidRDefault="00045DC1"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249CA7EA" w14:textId="77777777" w:rsidR="00045DC1" w:rsidRDefault="00045DC1"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B9439FA" w14:textId="77777777" w:rsidTr="00205702">
        <w:trPr>
          <w:cantSplit/>
          <w:jc w:val="center"/>
        </w:trPr>
        <w:tc>
          <w:tcPr>
            <w:tcW w:w="1237" w:type="dxa"/>
            <w:shd w:val="clear" w:color="auto" w:fill="auto"/>
            <w:vAlign w:val="center"/>
          </w:tcPr>
          <w:p w14:paraId="75308A63" w14:textId="77777777" w:rsidR="005A097F" w:rsidRPr="00DF186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DF186B">
              <w:rPr>
                <w:sz w:val="19"/>
              </w:rPr>
              <w:t>225(1)(e)</w:t>
            </w:r>
          </w:p>
        </w:tc>
        <w:tc>
          <w:tcPr>
            <w:tcW w:w="7020" w:type="dxa"/>
            <w:shd w:val="clear" w:color="auto" w:fill="auto"/>
            <w:vAlign w:val="center"/>
          </w:tcPr>
          <w:p w14:paraId="6239FB9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Description of all </w:t>
            </w:r>
            <w:proofErr w:type="gramStart"/>
            <w:r>
              <w:rPr>
                <w:sz w:val="19"/>
              </w:rPr>
              <w:t>LCE, if</w:t>
            </w:r>
            <w:proofErr w:type="gramEnd"/>
            <w:r>
              <w:rPr>
                <w:sz w:val="19"/>
              </w:rPr>
              <w:t xml:space="preserve"> there are any.</w:t>
            </w:r>
            <w:r>
              <w:rPr>
                <w:rStyle w:val="EndnoteReference"/>
                <w:sz w:val="19"/>
              </w:rPr>
              <w:endnoteReference w:id="78"/>
            </w:r>
            <w:r>
              <w:rPr>
                <w:sz w:val="19"/>
              </w:rPr>
              <w:t xml:space="preserve"> </w:t>
            </w:r>
          </w:p>
        </w:tc>
        <w:sdt>
          <w:sdtPr>
            <w:rPr>
              <w:sz w:val="19"/>
            </w:rPr>
            <w:id w:val="12975362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576956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89669367"/>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14F0C7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8714576"/>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209E7FA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4F953AC3" w14:textId="77777777" w:rsidTr="00205702">
        <w:trPr>
          <w:cantSplit/>
          <w:jc w:val="center"/>
        </w:trPr>
        <w:tc>
          <w:tcPr>
            <w:tcW w:w="1237" w:type="dxa"/>
            <w:shd w:val="clear" w:color="auto" w:fill="auto"/>
            <w:vAlign w:val="center"/>
          </w:tcPr>
          <w:p w14:paraId="008125E2" w14:textId="77777777" w:rsidR="005A097F" w:rsidRPr="00EE7450" w:rsidRDefault="005A097F" w:rsidP="005A097F">
            <w:pPr>
              <w:rPr>
                <w:sz w:val="19"/>
              </w:rPr>
            </w:pPr>
          </w:p>
        </w:tc>
        <w:tc>
          <w:tcPr>
            <w:tcW w:w="7020" w:type="dxa"/>
            <w:shd w:val="clear" w:color="auto" w:fill="auto"/>
            <w:vAlign w:val="center"/>
          </w:tcPr>
          <w:p w14:paraId="7596FE8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Pr>
                <w:sz w:val="19"/>
              </w:rPr>
              <w:t>* Confirm that LCE are NOT intended to be units/lots. If intended to be units, discrepancy must be resolved. Title company should consult with underwriting.</w:t>
            </w:r>
          </w:p>
        </w:tc>
        <w:tc>
          <w:tcPr>
            <w:tcW w:w="630" w:type="dxa"/>
            <w:tcBorders>
              <w:top w:val="single" w:sz="6" w:space="0" w:color="auto"/>
              <w:tl2br w:val="single" w:sz="6" w:space="0" w:color="auto"/>
              <w:tr2bl w:val="single" w:sz="6" w:space="0" w:color="auto"/>
            </w:tcBorders>
            <w:vAlign w:val="center"/>
          </w:tcPr>
          <w:p w14:paraId="3CAF806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33DE8C8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7BC1A99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6E598EFA" w14:textId="77777777" w:rsidTr="00205702">
        <w:trPr>
          <w:cantSplit/>
          <w:jc w:val="center"/>
        </w:trPr>
        <w:tc>
          <w:tcPr>
            <w:tcW w:w="1237" w:type="dxa"/>
            <w:shd w:val="clear" w:color="auto" w:fill="auto"/>
            <w:vAlign w:val="center"/>
          </w:tcPr>
          <w:p w14:paraId="2AFC2A60" w14:textId="77777777" w:rsidR="005A097F" w:rsidRPr="00EE7450" w:rsidRDefault="005A097F" w:rsidP="005A097F">
            <w:pPr>
              <w:rPr>
                <w:sz w:val="19"/>
              </w:rPr>
            </w:pPr>
          </w:p>
        </w:tc>
        <w:tc>
          <w:tcPr>
            <w:tcW w:w="7020" w:type="dxa"/>
            <w:shd w:val="clear" w:color="auto" w:fill="auto"/>
            <w:vAlign w:val="center"/>
          </w:tcPr>
          <w:p w14:paraId="26F26F0E" w14:textId="77777777" w:rsidR="005A097F" w:rsidRDefault="005A097F" w:rsidP="005A097F">
            <w:pPr>
              <w:ind w:left="159" w:hanging="159"/>
              <w:rPr>
                <w:sz w:val="19"/>
              </w:rPr>
            </w:pPr>
            <w:r>
              <w:rPr>
                <w:sz w:val="19"/>
              </w:rPr>
              <w:t>* LCE numbering system agrees with map. If “NO” title company should consult with underwriting.</w:t>
            </w:r>
          </w:p>
        </w:tc>
        <w:sdt>
          <w:sdtPr>
            <w:rPr>
              <w:sz w:val="19"/>
            </w:rPr>
            <w:id w:val="-779573667"/>
            <w14:checkbox>
              <w14:checked w14:val="0"/>
              <w14:checkedState w14:val="2612" w14:font="MS Gothic"/>
              <w14:uncheckedState w14:val="2610" w14:font="MS Gothic"/>
            </w14:checkbox>
          </w:sdtPr>
          <w:sdtEndPr/>
          <w:sdtContent>
            <w:tc>
              <w:tcPr>
                <w:tcW w:w="630" w:type="dxa"/>
                <w:vAlign w:val="center"/>
              </w:tcPr>
              <w:p w14:paraId="3D9B3F2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7642197"/>
            <w14:checkbox>
              <w14:checked w14:val="0"/>
              <w14:checkedState w14:val="2612" w14:font="MS Gothic"/>
              <w14:uncheckedState w14:val="2610" w14:font="MS Gothic"/>
            </w14:checkbox>
          </w:sdtPr>
          <w:sdtEndPr/>
          <w:sdtContent>
            <w:tc>
              <w:tcPr>
                <w:tcW w:w="630" w:type="dxa"/>
                <w:vAlign w:val="center"/>
              </w:tcPr>
              <w:p w14:paraId="07D3B26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F7032C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1B0A7630" w14:textId="77777777" w:rsidTr="00205702">
        <w:trPr>
          <w:cantSplit/>
          <w:jc w:val="center"/>
        </w:trPr>
        <w:tc>
          <w:tcPr>
            <w:tcW w:w="1237" w:type="dxa"/>
            <w:shd w:val="clear" w:color="auto" w:fill="auto"/>
            <w:vAlign w:val="center"/>
          </w:tcPr>
          <w:p w14:paraId="7CCF08F9" w14:textId="77777777" w:rsidR="005A097F" w:rsidRPr="00EE7450" w:rsidRDefault="005A097F" w:rsidP="005A097F">
            <w:pPr>
              <w:rPr>
                <w:sz w:val="19"/>
              </w:rPr>
            </w:pPr>
            <w:r w:rsidRPr="00EE7450">
              <w:rPr>
                <w:sz w:val="19"/>
              </w:rPr>
              <w:t>240(1)(a)</w:t>
            </w:r>
          </w:p>
        </w:tc>
        <w:tc>
          <w:tcPr>
            <w:tcW w:w="7020" w:type="dxa"/>
            <w:shd w:val="clear" w:color="auto" w:fill="auto"/>
            <w:vAlign w:val="center"/>
          </w:tcPr>
          <w:p w14:paraId="2D9837E9" w14:textId="77777777" w:rsidR="005A097F" w:rsidRDefault="005A097F" w:rsidP="005A097F">
            <w:pPr>
              <w:rPr>
                <w:sz w:val="19"/>
              </w:rPr>
            </w:pPr>
            <w:r>
              <w:sym w:font="Wingdings" w:char="F0FE"/>
            </w:r>
            <w:r>
              <w:rPr>
                <w:sz w:val="19"/>
              </w:rPr>
              <w:t xml:space="preserve"> </w:t>
            </w:r>
            <w:r w:rsidRPr="00325D32">
              <w:rPr>
                <w:b/>
                <w:i/>
                <w:sz w:val="19"/>
              </w:rPr>
              <w:t>All</w:t>
            </w:r>
            <w:r>
              <w:rPr>
                <w:sz w:val="19"/>
              </w:rPr>
              <w:t xml:space="preserve"> and </w:t>
            </w:r>
            <w:r w:rsidRPr="00325D32">
              <w:rPr>
                <w:b/>
                <w:i/>
                <w:sz w:val="19"/>
              </w:rPr>
              <w:t>each</w:t>
            </w:r>
            <w:r>
              <w:rPr>
                <w:sz w:val="19"/>
              </w:rPr>
              <w:t xml:space="preserve"> LCE allocated (assigned) to units/lots in declaration.</w:t>
            </w:r>
            <w:r>
              <w:rPr>
                <w:rStyle w:val="EndnoteReference"/>
                <w:sz w:val="19"/>
              </w:rPr>
              <w:endnoteReference w:id="79"/>
            </w:r>
            <w:r>
              <w:rPr>
                <w:sz w:val="19"/>
              </w:rPr>
              <w:t xml:space="preserve"> (Can be allocated to declarant-owned unit(s) for later reallocation by amendment.) If LCE purportedly created but not allocated, title company should consult with underwriting.</w:t>
            </w:r>
          </w:p>
        </w:tc>
        <w:sdt>
          <w:sdtPr>
            <w:rPr>
              <w:sz w:val="19"/>
            </w:rPr>
            <w:id w:val="-1407531574"/>
            <w14:checkbox>
              <w14:checked w14:val="0"/>
              <w14:checkedState w14:val="2612" w14:font="MS Gothic"/>
              <w14:uncheckedState w14:val="2610" w14:font="MS Gothic"/>
            </w14:checkbox>
          </w:sdtPr>
          <w:sdtEndPr/>
          <w:sdtContent>
            <w:tc>
              <w:tcPr>
                <w:tcW w:w="630" w:type="dxa"/>
                <w:vAlign w:val="center"/>
              </w:tcPr>
              <w:p w14:paraId="43A5BE6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7514325"/>
            <w14:checkbox>
              <w14:checked w14:val="0"/>
              <w14:checkedState w14:val="2612" w14:font="MS Gothic"/>
              <w14:uncheckedState w14:val="2610" w14:font="MS Gothic"/>
            </w14:checkbox>
          </w:sdtPr>
          <w:sdtEndPr/>
          <w:sdtContent>
            <w:tc>
              <w:tcPr>
                <w:tcW w:w="630" w:type="dxa"/>
                <w:vAlign w:val="center"/>
              </w:tcPr>
              <w:p w14:paraId="48878B8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1300A6C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24A4C6EF" w14:textId="77777777" w:rsidTr="00205702">
        <w:trPr>
          <w:cantSplit/>
          <w:jc w:val="center"/>
        </w:trPr>
        <w:tc>
          <w:tcPr>
            <w:tcW w:w="1237" w:type="dxa"/>
            <w:shd w:val="clear" w:color="auto" w:fill="auto"/>
            <w:vAlign w:val="center"/>
          </w:tcPr>
          <w:p w14:paraId="7B64BFC3" w14:textId="77777777" w:rsidR="005A097F" w:rsidRPr="00DF186B" w:rsidRDefault="005A097F" w:rsidP="005A097F">
            <w:pPr>
              <w:rPr>
                <w:sz w:val="19"/>
              </w:rPr>
            </w:pPr>
            <w:r w:rsidRPr="00DF186B">
              <w:rPr>
                <w:sz w:val="19"/>
              </w:rPr>
              <w:t>225(1)(f) &amp;</w:t>
            </w:r>
          </w:p>
          <w:p w14:paraId="631DA21C" w14:textId="77777777" w:rsidR="005A097F" w:rsidRPr="00DF186B" w:rsidRDefault="005A097F" w:rsidP="005A097F">
            <w:pPr>
              <w:rPr>
                <w:sz w:val="19"/>
              </w:rPr>
            </w:pPr>
            <w:r w:rsidRPr="00DF186B">
              <w:rPr>
                <w:sz w:val="19"/>
              </w:rPr>
              <w:t>010(20)(b)</w:t>
            </w:r>
          </w:p>
        </w:tc>
        <w:tc>
          <w:tcPr>
            <w:tcW w:w="7020" w:type="dxa"/>
            <w:shd w:val="clear" w:color="auto" w:fill="auto"/>
            <w:vAlign w:val="center"/>
          </w:tcPr>
          <w:p w14:paraId="02E0F932" w14:textId="77777777" w:rsidR="005A097F" w:rsidRDefault="005A097F" w:rsidP="005A097F">
            <w:pPr>
              <w:ind w:left="159" w:hanging="159"/>
              <w:rPr>
                <w:sz w:val="19"/>
              </w:rPr>
            </w:pPr>
            <w:r>
              <w:sym w:font="Wingdings" w:char="F0FE"/>
            </w:r>
            <w:r>
              <w:rPr>
                <w:sz w:val="19"/>
              </w:rPr>
              <w:t xml:space="preserve"> Statement that declarant can allocate CE as LCE if the land subject to development right for such allocation is described. (See also “</w:t>
            </w:r>
            <w:r>
              <w:rPr>
                <w:b/>
                <w:sz w:val="19"/>
              </w:rPr>
              <w:t xml:space="preserve">Written </w:t>
            </w:r>
            <w:r w:rsidRPr="00814FF9">
              <w:rPr>
                <w:b/>
                <w:sz w:val="19"/>
              </w:rPr>
              <w:t xml:space="preserve">Legal Descriptions </w:t>
            </w:r>
            <w:r>
              <w:rPr>
                <w:b/>
                <w:sz w:val="19"/>
              </w:rPr>
              <w:t>–</w:t>
            </w:r>
            <w:r w:rsidRPr="00814FF9">
              <w:rPr>
                <w:b/>
                <w:sz w:val="19"/>
              </w:rPr>
              <w:t xml:space="preserve"> Declarat</w:t>
            </w:r>
            <w:r>
              <w:rPr>
                <w:b/>
                <w:sz w:val="19"/>
              </w:rPr>
              <w:t>i</w:t>
            </w:r>
            <w:r w:rsidRPr="00814FF9">
              <w:rPr>
                <w:b/>
                <w:sz w:val="19"/>
              </w:rPr>
              <w:t>on</w:t>
            </w:r>
            <w:r>
              <w:rPr>
                <w:b/>
                <w:sz w:val="19"/>
              </w:rPr>
              <w:t>/CCRs</w:t>
            </w:r>
            <w:r>
              <w:rPr>
                <w:sz w:val="19"/>
              </w:rPr>
              <w:t>” above.)</w:t>
            </w:r>
          </w:p>
        </w:tc>
        <w:sdt>
          <w:sdtPr>
            <w:rPr>
              <w:sz w:val="19"/>
            </w:rPr>
            <w:id w:val="1486200016"/>
            <w14:checkbox>
              <w14:checked w14:val="0"/>
              <w14:checkedState w14:val="2612" w14:font="MS Gothic"/>
              <w14:uncheckedState w14:val="2610" w14:font="MS Gothic"/>
            </w14:checkbox>
          </w:sdtPr>
          <w:sdtEndPr/>
          <w:sdtContent>
            <w:tc>
              <w:tcPr>
                <w:tcW w:w="630" w:type="dxa"/>
                <w:vAlign w:val="center"/>
              </w:tcPr>
              <w:p w14:paraId="0BC4B1A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62558969"/>
            <w14:checkbox>
              <w14:checked w14:val="0"/>
              <w14:checkedState w14:val="2612" w14:font="MS Gothic"/>
              <w14:uncheckedState w14:val="2610" w14:font="MS Gothic"/>
            </w14:checkbox>
          </w:sdtPr>
          <w:sdtEndPr/>
          <w:sdtContent>
            <w:tc>
              <w:tcPr>
                <w:tcW w:w="630" w:type="dxa"/>
                <w:vAlign w:val="center"/>
              </w:tcPr>
              <w:p w14:paraId="13E0403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135579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1D0D5C9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09AA2E68" w14:textId="77777777" w:rsidTr="00205702">
        <w:trPr>
          <w:cantSplit/>
          <w:jc w:val="center"/>
        </w:trPr>
        <w:tc>
          <w:tcPr>
            <w:tcW w:w="1237" w:type="dxa"/>
            <w:shd w:val="clear" w:color="auto" w:fill="auto"/>
            <w:vAlign w:val="center"/>
          </w:tcPr>
          <w:p w14:paraId="60708D03" w14:textId="77777777" w:rsidR="005A097F" w:rsidRPr="00EE7450" w:rsidRDefault="005A097F" w:rsidP="005A097F">
            <w:pPr>
              <w:rPr>
                <w:sz w:val="19"/>
              </w:rPr>
            </w:pPr>
            <w:r w:rsidRPr="00EE7450">
              <w:rPr>
                <w:sz w:val="19"/>
              </w:rPr>
              <w:t>225(1)(f) &amp;</w:t>
            </w:r>
          </w:p>
          <w:p w14:paraId="58DE878A" w14:textId="77777777" w:rsidR="005A097F" w:rsidRPr="00EE7450" w:rsidRDefault="005A097F" w:rsidP="005A097F">
            <w:pPr>
              <w:rPr>
                <w:sz w:val="19"/>
              </w:rPr>
            </w:pPr>
            <w:r w:rsidRPr="00EE7450">
              <w:rPr>
                <w:sz w:val="19"/>
              </w:rPr>
              <w:t>010(20)(b)</w:t>
            </w:r>
          </w:p>
        </w:tc>
        <w:tc>
          <w:tcPr>
            <w:tcW w:w="7020" w:type="dxa"/>
            <w:shd w:val="clear" w:color="auto" w:fill="auto"/>
            <w:vAlign w:val="center"/>
          </w:tcPr>
          <w:p w14:paraId="6C029A63" w14:textId="77777777" w:rsidR="005A097F" w:rsidRDefault="005A097F" w:rsidP="005A097F">
            <w:pPr>
              <w:ind w:left="159" w:hanging="159"/>
              <w:rPr>
                <w:sz w:val="19"/>
              </w:rPr>
            </w:pPr>
            <w:r>
              <w:sym w:font="Wingdings" w:char="F0FE"/>
            </w:r>
            <w:r>
              <w:rPr>
                <w:sz w:val="19"/>
              </w:rPr>
              <w:t xml:space="preserve"> Land subject to development right for allocation of CE as LCE is described.</w:t>
            </w:r>
            <w:r>
              <w:rPr>
                <w:rStyle w:val="EndnoteReference"/>
                <w:sz w:val="19"/>
              </w:rPr>
              <w:endnoteReference w:id="80"/>
            </w:r>
            <w:r>
              <w:rPr>
                <w:sz w:val="19"/>
              </w:rPr>
              <w:t xml:space="preserve"> (See also “</w:t>
            </w:r>
            <w:r>
              <w:rPr>
                <w:b/>
                <w:sz w:val="19"/>
              </w:rPr>
              <w:t xml:space="preserve">Written </w:t>
            </w:r>
            <w:r w:rsidRPr="00814FF9">
              <w:rPr>
                <w:b/>
                <w:sz w:val="19"/>
              </w:rPr>
              <w:t xml:space="preserve">Legal Descriptions </w:t>
            </w:r>
            <w:r>
              <w:rPr>
                <w:b/>
                <w:sz w:val="19"/>
              </w:rPr>
              <w:t>–</w:t>
            </w:r>
            <w:r w:rsidRPr="00814FF9">
              <w:rPr>
                <w:b/>
                <w:sz w:val="19"/>
              </w:rPr>
              <w:t xml:space="preserve"> Declarat</w:t>
            </w:r>
            <w:r>
              <w:rPr>
                <w:b/>
                <w:sz w:val="19"/>
              </w:rPr>
              <w:t>i</w:t>
            </w:r>
            <w:r w:rsidRPr="00814FF9">
              <w:rPr>
                <w:b/>
                <w:sz w:val="19"/>
              </w:rPr>
              <w:t>on</w:t>
            </w:r>
            <w:r>
              <w:rPr>
                <w:b/>
                <w:sz w:val="19"/>
              </w:rPr>
              <w:t>/CCRs</w:t>
            </w:r>
            <w:r>
              <w:rPr>
                <w:sz w:val="19"/>
              </w:rPr>
              <w:t>” above.)</w:t>
            </w:r>
          </w:p>
        </w:tc>
        <w:sdt>
          <w:sdtPr>
            <w:rPr>
              <w:sz w:val="19"/>
            </w:rPr>
            <w:id w:val="420226324"/>
            <w14:checkbox>
              <w14:checked w14:val="0"/>
              <w14:checkedState w14:val="2612" w14:font="MS Gothic"/>
              <w14:uncheckedState w14:val="2610" w14:font="MS Gothic"/>
            </w14:checkbox>
          </w:sdtPr>
          <w:sdtEndPr/>
          <w:sdtContent>
            <w:tc>
              <w:tcPr>
                <w:tcW w:w="630" w:type="dxa"/>
                <w:vAlign w:val="center"/>
              </w:tcPr>
              <w:p w14:paraId="3AE9BF5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72994799"/>
            <w14:checkbox>
              <w14:checked w14:val="0"/>
              <w14:checkedState w14:val="2612" w14:font="MS Gothic"/>
              <w14:uncheckedState w14:val="2610" w14:font="MS Gothic"/>
            </w14:checkbox>
          </w:sdtPr>
          <w:sdtEndPr/>
          <w:sdtContent>
            <w:tc>
              <w:tcPr>
                <w:tcW w:w="630" w:type="dxa"/>
                <w:vAlign w:val="center"/>
              </w:tcPr>
              <w:p w14:paraId="345DBAA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7592824"/>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ACD866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1F443F60" w14:textId="77777777" w:rsidTr="00205702">
        <w:trPr>
          <w:cantSplit/>
          <w:jc w:val="center"/>
        </w:trPr>
        <w:tc>
          <w:tcPr>
            <w:tcW w:w="1237" w:type="dxa"/>
            <w:shd w:val="clear" w:color="auto" w:fill="auto"/>
            <w:vAlign w:val="center"/>
          </w:tcPr>
          <w:p w14:paraId="60C31176" w14:textId="77777777" w:rsidR="005A097F" w:rsidRPr="00EE7450" w:rsidRDefault="005A097F" w:rsidP="005A097F">
            <w:pPr>
              <w:rPr>
                <w:sz w:val="19"/>
              </w:rPr>
            </w:pPr>
            <w:r w:rsidRPr="00EE7450">
              <w:rPr>
                <w:sz w:val="19"/>
              </w:rPr>
              <w:t>240(2)(a) &amp; (b)</w:t>
            </w:r>
          </w:p>
        </w:tc>
        <w:tc>
          <w:tcPr>
            <w:tcW w:w="7020" w:type="dxa"/>
            <w:shd w:val="clear" w:color="auto" w:fill="auto"/>
            <w:vAlign w:val="center"/>
          </w:tcPr>
          <w:p w14:paraId="3681D939" w14:textId="77777777" w:rsidR="005A097F" w:rsidRDefault="005A097F" w:rsidP="005A097F">
            <w:pPr>
              <w:ind w:left="151" w:hanging="151"/>
              <w:rPr>
                <w:sz w:val="19"/>
              </w:rPr>
            </w:pPr>
            <w:r>
              <w:sym w:font="Wingdings" w:char="F0FE"/>
            </w:r>
            <w:r>
              <w:rPr>
                <w:sz w:val="19"/>
              </w:rPr>
              <w:t xml:space="preserve"> Provides approval process for reallocation of LCE between/among non-declarant owned units. Requires (1) approval by the board, and (2) </w:t>
            </w:r>
            <w:r w:rsidRPr="009D2910">
              <w:rPr>
                <w:sz w:val="19"/>
              </w:rPr>
              <w:t xml:space="preserve">recorded amendment to </w:t>
            </w:r>
            <w:r>
              <w:rPr>
                <w:sz w:val="19"/>
              </w:rPr>
              <w:t xml:space="preserve">declaration/CCRs </w:t>
            </w:r>
            <w:r w:rsidRPr="009D2910">
              <w:rPr>
                <w:sz w:val="19"/>
              </w:rPr>
              <w:t>executed by association certifying proper adoption</w:t>
            </w:r>
            <w:r>
              <w:rPr>
                <w:sz w:val="19"/>
              </w:rPr>
              <w:t>.</w:t>
            </w:r>
            <w:r>
              <w:rPr>
                <w:rStyle w:val="EndnoteReference"/>
                <w:sz w:val="19"/>
              </w:rPr>
              <w:endnoteReference w:id="81"/>
            </w:r>
            <w:r>
              <w:rPr>
                <w:sz w:val="19"/>
              </w:rPr>
              <w:t xml:space="preserve"> If different procedure provided, title company should consult with underwriting. </w:t>
            </w:r>
          </w:p>
        </w:tc>
        <w:sdt>
          <w:sdtPr>
            <w:rPr>
              <w:sz w:val="19"/>
            </w:rPr>
            <w:id w:val="-1884786886"/>
            <w14:checkbox>
              <w14:checked w14:val="0"/>
              <w14:checkedState w14:val="2612" w14:font="MS Gothic"/>
              <w14:uncheckedState w14:val="2610" w14:font="MS Gothic"/>
            </w14:checkbox>
          </w:sdtPr>
          <w:sdtEndPr/>
          <w:sdtContent>
            <w:tc>
              <w:tcPr>
                <w:tcW w:w="630" w:type="dxa"/>
                <w:vAlign w:val="center"/>
              </w:tcPr>
              <w:p w14:paraId="2E77352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9965075"/>
            <w14:checkbox>
              <w14:checked w14:val="0"/>
              <w14:checkedState w14:val="2612" w14:font="MS Gothic"/>
              <w14:uncheckedState w14:val="2610" w14:font="MS Gothic"/>
            </w14:checkbox>
          </w:sdtPr>
          <w:sdtEndPr/>
          <w:sdtContent>
            <w:tc>
              <w:tcPr>
                <w:tcW w:w="630" w:type="dxa"/>
                <w:vAlign w:val="center"/>
              </w:tcPr>
              <w:p w14:paraId="2E3DE92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1826B04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2DC6DFD" w14:textId="77777777" w:rsidTr="00205702">
        <w:trPr>
          <w:cantSplit/>
          <w:jc w:val="center"/>
        </w:trPr>
        <w:tc>
          <w:tcPr>
            <w:tcW w:w="1237" w:type="dxa"/>
            <w:shd w:val="clear" w:color="auto" w:fill="auto"/>
            <w:vAlign w:val="center"/>
          </w:tcPr>
          <w:p w14:paraId="183FFB3A" w14:textId="77777777" w:rsidR="005A097F" w:rsidRPr="00EE7450" w:rsidRDefault="005A097F" w:rsidP="005A097F">
            <w:pPr>
              <w:rPr>
                <w:sz w:val="19"/>
              </w:rPr>
            </w:pPr>
            <w:r w:rsidRPr="00EE7450">
              <w:rPr>
                <w:sz w:val="19"/>
              </w:rPr>
              <w:t>240(3)</w:t>
            </w:r>
          </w:p>
        </w:tc>
        <w:tc>
          <w:tcPr>
            <w:tcW w:w="7020" w:type="dxa"/>
            <w:shd w:val="clear" w:color="auto" w:fill="auto"/>
            <w:vAlign w:val="center"/>
          </w:tcPr>
          <w:p w14:paraId="6995A022" w14:textId="77777777" w:rsidR="005A097F" w:rsidRDefault="005A097F" w:rsidP="005A097F">
            <w:pPr>
              <w:ind w:left="151" w:hanging="151"/>
              <w:rPr>
                <w:sz w:val="19"/>
              </w:rPr>
            </w:pPr>
            <w:r>
              <w:sym w:font="Wingdings" w:char="F0FE"/>
            </w:r>
            <w:r>
              <w:rPr>
                <w:sz w:val="19"/>
              </w:rPr>
              <w:t xml:space="preserve"> Provides approval process to reallocate (convert) common elements to LCE. Requires (1) allocation of new LCE to unit(s)/lot(s), (2) approval of % all owners [default is 67% if not stated otherwise], (3) </w:t>
            </w:r>
            <w:r w:rsidRPr="009D2910">
              <w:rPr>
                <w:sz w:val="19"/>
              </w:rPr>
              <w:t xml:space="preserve">recorded amendment to </w:t>
            </w:r>
            <w:r>
              <w:rPr>
                <w:sz w:val="19"/>
              </w:rPr>
              <w:t xml:space="preserve">declaration/CCRs &amp; </w:t>
            </w:r>
            <w:r w:rsidRPr="009D2910">
              <w:rPr>
                <w:sz w:val="19"/>
              </w:rPr>
              <w:t>map executed by association certifying proper adoption</w:t>
            </w:r>
            <w:r>
              <w:rPr>
                <w:sz w:val="19"/>
              </w:rPr>
              <w:t>.</w:t>
            </w:r>
          </w:p>
        </w:tc>
        <w:sdt>
          <w:sdtPr>
            <w:rPr>
              <w:sz w:val="19"/>
            </w:rPr>
            <w:id w:val="-1014221163"/>
            <w14:checkbox>
              <w14:checked w14:val="0"/>
              <w14:checkedState w14:val="2612" w14:font="MS Gothic"/>
              <w14:uncheckedState w14:val="2610" w14:font="MS Gothic"/>
            </w14:checkbox>
          </w:sdtPr>
          <w:sdtEndPr/>
          <w:sdtContent>
            <w:tc>
              <w:tcPr>
                <w:tcW w:w="630" w:type="dxa"/>
                <w:vAlign w:val="center"/>
              </w:tcPr>
              <w:p w14:paraId="2C2D1DC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0547261"/>
            <w14:checkbox>
              <w14:checked w14:val="0"/>
              <w14:checkedState w14:val="2612" w14:font="MS Gothic"/>
              <w14:uncheckedState w14:val="2610" w14:font="MS Gothic"/>
            </w14:checkbox>
          </w:sdtPr>
          <w:sdtEndPr/>
          <w:sdtContent>
            <w:tc>
              <w:tcPr>
                <w:tcW w:w="630" w:type="dxa"/>
                <w:vAlign w:val="center"/>
              </w:tcPr>
              <w:p w14:paraId="59DD3F6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4028847"/>
            <w14:checkbox>
              <w14:checked w14:val="0"/>
              <w14:checkedState w14:val="2612" w14:font="MS Gothic"/>
              <w14:uncheckedState w14:val="2610" w14:font="MS Gothic"/>
            </w14:checkbox>
          </w:sdtPr>
          <w:sdtEndPr/>
          <w:sdtContent>
            <w:tc>
              <w:tcPr>
                <w:tcW w:w="630" w:type="dxa"/>
                <w:vAlign w:val="center"/>
              </w:tcPr>
              <w:p w14:paraId="17D71F6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10965868" w14:textId="77777777" w:rsidTr="00205702">
        <w:trPr>
          <w:cantSplit/>
          <w:jc w:val="center"/>
        </w:trPr>
        <w:tc>
          <w:tcPr>
            <w:tcW w:w="1237" w:type="dxa"/>
            <w:shd w:val="clear" w:color="auto" w:fill="auto"/>
            <w:vAlign w:val="center"/>
          </w:tcPr>
          <w:p w14:paraId="4D7445E5" w14:textId="77777777" w:rsidR="005A097F" w:rsidRPr="00EE7450" w:rsidRDefault="005A097F" w:rsidP="005A097F">
            <w:pPr>
              <w:rPr>
                <w:sz w:val="19"/>
              </w:rPr>
            </w:pPr>
            <w:r w:rsidRPr="00EE7450">
              <w:rPr>
                <w:sz w:val="19"/>
              </w:rPr>
              <w:t>240(3)</w:t>
            </w:r>
          </w:p>
        </w:tc>
        <w:tc>
          <w:tcPr>
            <w:tcW w:w="7020" w:type="dxa"/>
            <w:shd w:val="clear" w:color="auto" w:fill="auto"/>
            <w:vAlign w:val="center"/>
          </w:tcPr>
          <w:p w14:paraId="00AA4ADF" w14:textId="77777777" w:rsidR="005A097F" w:rsidRDefault="005A097F" w:rsidP="005A097F">
            <w:pPr>
              <w:ind w:left="151" w:hanging="151"/>
            </w:pPr>
            <w:r>
              <w:sym w:font="Wingdings" w:char="F0FE"/>
            </w:r>
            <w:r>
              <w:rPr>
                <w:sz w:val="19"/>
              </w:rPr>
              <w:t xml:space="preserve"> </w:t>
            </w:r>
            <w:r>
              <w:t>Provides approval process for incorporating LCE into a unit/lot.</w:t>
            </w:r>
            <w:r>
              <w:rPr>
                <w:sz w:val="19"/>
              </w:rPr>
              <w:t xml:space="preserve"> Requires (1) approval of % all owners [default is 67% if not stated otherwise], (2) </w:t>
            </w:r>
            <w:r w:rsidRPr="009D2910">
              <w:rPr>
                <w:sz w:val="19"/>
              </w:rPr>
              <w:t xml:space="preserve">recorded amendment to </w:t>
            </w:r>
            <w:r>
              <w:rPr>
                <w:sz w:val="19"/>
              </w:rPr>
              <w:t xml:space="preserve">declaration/CCRs &amp; </w:t>
            </w:r>
            <w:r w:rsidRPr="009D2910">
              <w:rPr>
                <w:sz w:val="19"/>
              </w:rPr>
              <w:t>map executed by association certifying proper adoption</w:t>
            </w:r>
            <w:r>
              <w:rPr>
                <w:sz w:val="19"/>
              </w:rPr>
              <w:t>.</w:t>
            </w:r>
          </w:p>
        </w:tc>
        <w:sdt>
          <w:sdtPr>
            <w:rPr>
              <w:sz w:val="19"/>
            </w:rPr>
            <w:id w:val="-501738242"/>
            <w14:checkbox>
              <w14:checked w14:val="0"/>
              <w14:checkedState w14:val="2612" w14:font="MS Gothic"/>
              <w14:uncheckedState w14:val="2610" w14:font="MS Gothic"/>
            </w14:checkbox>
          </w:sdtPr>
          <w:sdtEndPr/>
          <w:sdtContent>
            <w:tc>
              <w:tcPr>
                <w:tcW w:w="630" w:type="dxa"/>
                <w:vAlign w:val="center"/>
              </w:tcPr>
              <w:p w14:paraId="2006F6F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6848743"/>
            <w14:checkbox>
              <w14:checked w14:val="0"/>
              <w14:checkedState w14:val="2612" w14:font="MS Gothic"/>
              <w14:uncheckedState w14:val="2610" w14:font="MS Gothic"/>
            </w14:checkbox>
          </w:sdtPr>
          <w:sdtEndPr/>
          <w:sdtContent>
            <w:tc>
              <w:tcPr>
                <w:tcW w:w="630" w:type="dxa"/>
                <w:vAlign w:val="center"/>
              </w:tcPr>
              <w:p w14:paraId="463D7D8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38025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004BB6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2DCE05C" w14:textId="77777777" w:rsidTr="00205702">
        <w:trPr>
          <w:cantSplit/>
          <w:jc w:val="center"/>
        </w:trPr>
        <w:tc>
          <w:tcPr>
            <w:tcW w:w="1237" w:type="dxa"/>
            <w:shd w:val="clear" w:color="auto" w:fill="auto"/>
            <w:vAlign w:val="center"/>
          </w:tcPr>
          <w:p w14:paraId="72CA362A" w14:textId="77777777" w:rsidR="005A097F" w:rsidRPr="00EE7450"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EE7450">
              <w:rPr>
                <w:sz w:val="19"/>
              </w:rPr>
              <w:t>250(1)</w:t>
            </w:r>
          </w:p>
        </w:tc>
        <w:tc>
          <w:tcPr>
            <w:tcW w:w="7020" w:type="dxa"/>
            <w:shd w:val="clear" w:color="auto" w:fill="auto"/>
            <w:vAlign w:val="center"/>
          </w:tcPr>
          <w:p w14:paraId="528CE5C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t>If declaration/CCRs &amp; map amended to reallocate LCE, all declaration/CCRs requirements met.</w:t>
            </w:r>
          </w:p>
        </w:tc>
        <w:sdt>
          <w:sdtPr>
            <w:rPr>
              <w:sz w:val="19"/>
            </w:rPr>
            <w:id w:val="-1122610273"/>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2584C0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333011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06973A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1455967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88574C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6021BC0A" w14:textId="77777777" w:rsidTr="00205702">
        <w:trPr>
          <w:cantSplit/>
          <w:jc w:val="center"/>
        </w:trPr>
        <w:tc>
          <w:tcPr>
            <w:tcW w:w="1237" w:type="dxa"/>
            <w:vAlign w:val="center"/>
          </w:tcPr>
          <w:p w14:paraId="1E9817DE" w14:textId="77777777" w:rsidR="005A097F" w:rsidRPr="00EE7450" w:rsidRDefault="005A097F" w:rsidP="005A097F">
            <w:pPr>
              <w:rPr>
                <w:sz w:val="19"/>
              </w:rPr>
            </w:pPr>
            <w:r w:rsidRPr="00EE7450">
              <w:rPr>
                <w:sz w:val="19"/>
              </w:rPr>
              <w:lastRenderedPageBreak/>
              <w:t>240(2)(a)</w:t>
            </w:r>
          </w:p>
        </w:tc>
        <w:tc>
          <w:tcPr>
            <w:tcW w:w="7020" w:type="dxa"/>
            <w:vAlign w:val="center"/>
          </w:tcPr>
          <w:p w14:paraId="4BD86F99" w14:textId="77777777" w:rsidR="005A097F" w:rsidRDefault="005A097F" w:rsidP="005A097F">
            <w:pPr>
              <w:ind w:left="159" w:hanging="159"/>
              <w:rPr>
                <w:sz w:val="19"/>
              </w:rPr>
            </w:pPr>
            <w:r>
              <w:rPr>
                <w:sz w:val="19"/>
              </w:rPr>
              <w:t xml:space="preserve">* Declaration/CCRs &amp; all amendments have been reviewed to confirm </w:t>
            </w:r>
            <w:r>
              <w:rPr>
                <w:b/>
                <w:i/>
                <w:sz w:val="19"/>
              </w:rPr>
              <w:t>current</w:t>
            </w:r>
            <w:r>
              <w:rPr>
                <w:sz w:val="19"/>
              </w:rPr>
              <w:t xml:space="preserve"> LCE allocation to unit/lot being insured </w:t>
            </w:r>
            <w:r w:rsidRPr="005B5DAA">
              <w:rPr>
                <w:b/>
                <w:sz w:val="19"/>
              </w:rPr>
              <w:t>AND</w:t>
            </w:r>
            <w:r>
              <w:rPr>
                <w:sz w:val="19"/>
              </w:rPr>
              <w:t xml:space="preserve"> deeds in chain of title reviewed to confirm no inconsistencies. (Deeds should not have recited any LCE allocations. Any such recitals should be reviewed by title company underwriting to confirm consistent with declaration as amended.)</w:t>
            </w:r>
          </w:p>
        </w:tc>
        <w:sdt>
          <w:sdtPr>
            <w:rPr>
              <w:sz w:val="19"/>
            </w:rPr>
            <w:id w:val="-673034278"/>
            <w14:checkbox>
              <w14:checked w14:val="0"/>
              <w14:checkedState w14:val="2612" w14:font="MS Gothic"/>
              <w14:uncheckedState w14:val="2610" w14:font="MS Gothic"/>
            </w14:checkbox>
          </w:sdtPr>
          <w:sdtEndPr/>
          <w:sdtContent>
            <w:tc>
              <w:tcPr>
                <w:tcW w:w="630" w:type="dxa"/>
                <w:vAlign w:val="center"/>
              </w:tcPr>
              <w:p w14:paraId="493E132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81866112"/>
            <w14:checkbox>
              <w14:checked w14:val="0"/>
              <w14:checkedState w14:val="2612" w14:font="MS Gothic"/>
              <w14:uncheckedState w14:val="2610" w14:font="MS Gothic"/>
            </w14:checkbox>
          </w:sdtPr>
          <w:sdtEndPr/>
          <w:sdtContent>
            <w:tc>
              <w:tcPr>
                <w:tcW w:w="630" w:type="dxa"/>
                <w:vAlign w:val="center"/>
              </w:tcPr>
              <w:p w14:paraId="6D719F7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29494851"/>
            <w14:checkbox>
              <w14:checked w14:val="0"/>
              <w14:checkedState w14:val="2612" w14:font="MS Gothic"/>
              <w14:uncheckedState w14:val="2610" w14:font="MS Gothic"/>
            </w14:checkbox>
          </w:sdtPr>
          <w:sdtEndPr/>
          <w:sdtContent>
            <w:tc>
              <w:tcPr>
                <w:tcW w:w="630" w:type="dxa"/>
                <w:vAlign w:val="center"/>
              </w:tcPr>
              <w:p w14:paraId="3AFEE84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A7FC12B" w14:textId="77777777" w:rsidTr="00205702">
        <w:trPr>
          <w:cantSplit/>
          <w:jc w:val="center"/>
        </w:trPr>
        <w:tc>
          <w:tcPr>
            <w:tcW w:w="1237" w:type="dxa"/>
            <w:vAlign w:val="center"/>
          </w:tcPr>
          <w:p w14:paraId="0937BA15" w14:textId="77777777" w:rsidR="005A097F" w:rsidRPr="00EE7450" w:rsidRDefault="005A097F" w:rsidP="005A097F">
            <w:pPr>
              <w:rPr>
                <w:sz w:val="19"/>
              </w:rPr>
            </w:pPr>
          </w:p>
        </w:tc>
        <w:tc>
          <w:tcPr>
            <w:tcW w:w="7020" w:type="dxa"/>
            <w:vAlign w:val="center"/>
          </w:tcPr>
          <w:p w14:paraId="39EA6111" w14:textId="77777777" w:rsidR="005A097F" w:rsidRDefault="005A097F" w:rsidP="005A097F">
            <w:pPr>
              <w:rPr>
                <w:sz w:val="19"/>
              </w:rPr>
            </w:pPr>
          </w:p>
        </w:tc>
        <w:tc>
          <w:tcPr>
            <w:tcW w:w="630" w:type="dxa"/>
            <w:vAlign w:val="center"/>
          </w:tcPr>
          <w:p w14:paraId="6F9A8DCF" w14:textId="77777777" w:rsidR="005A097F" w:rsidRDefault="005A097F" w:rsidP="005A097F">
            <w:pPr>
              <w:jc w:val="center"/>
              <w:rPr>
                <w:sz w:val="19"/>
              </w:rPr>
            </w:pPr>
          </w:p>
        </w:tc>
        <w:tc>
          <w:tcPr>
            <w:tcW w:w="630" w:type="dxa"/>
            <w:vAlign w:val="center"/>
          </w:tcPr>
          <w:p w14:paraId="173F26BA" w14:textId="77777777" w:rsidR="005A097F" w:rsidRDefault="005A097F" w:rsidP="005A097F">
            <w:pPr>
              <w:jc w:val="center"/>
              <w:rPr>
                <w:sz w:val="19"/>
              </w:rPr>
            </w:pPr>
          </w:p>
        </w:tc>
        <w:tc>
          <w:tcPr>
            <w:tcW w:w="630" w:type="dxa"/>
            <w:vAlign w:val="center"/>
          </w:tcPr>
          <w:p w14:paraId="6CBD7008" w14:textId="77777777" w:rsidR="005A097F" w:rsidRDefault="005A097F" w:rsidP="005A097F">
            <w:pPr>
              <w:jc w:val="center"/>
              <w:rPr>
                <w:sz w:val="19"/>
              </w:rPr>
            </w:pPr>
          </w:p>
        </w:tc>
      </w:tr>
      <w:tr w:rsidR="005A097F" w:rsidRPr="00924830" w14:paraId="0A39E922" w14:textId="77777777" w:rsidTr="0019382E">
        <w:trPr>
          <w:cantSplit/>
          <w:jc w:val="center"/>
        </w:trPr>
        <w:tc>
          <w:tcPr>
            <w:tcW w:w="10147" w:type="dxa"/>
            <w:gridSpan w:val="5"/>
            <w:tcBorders>
              <w:top w:val="double" w:sz="4" w:space="0" w:color="auto"/>
              <w:bottom w:val="double" w:sz="4" w:space="0" w:color="auto"/>
            </w:tcBorders>
            <w:shd w:val="clear" w:color="auto" w:fill="D9D9D9" w:themeFill="background1" w:themeFillShade="D9"/>
            <w:vAlign w:val="center"/>
          </w:tcPr>
          <w:p w14:paraId="52225594" w14:textId="5C023E28" w:rsidR="005A097F" w:rsidRPr="00F97D2E" w:rsidRDefault="005A097F" w:rsidP="005A097F">
            <w:pPr>
              <w:pStyle w:val="Heading2"/>
              <w:rPr>
                <w:rFonts w:ascii="Arial" w:hAnsi="Arial"/>
              </w:rPr>
            </w:pPr>
            <w:bookmarkStart w:id="14" w:name="Assessments"/>
            <w:r w:rsidRPr="00F97D2E">
              <w:rPr>
                <w:rFonts w:ascii="Arial" w:hAnsi="Arial"/>
              </w:rPr>
              <w:t>Assessment</w:t>
            </w:r>
            <w:bookmarkEnd w:id="14"/>
            <w:r>
              <w:rPr>
                <w:rFonts w:ascii="Arial" w:hAnsi="Arial"/>
              </w:rPr>
              <w:t xml:space="preserve"> Liens</w:t>
            </w:r>
          </w:p>
        </w:tc>
      </w:tr>
      <w:tr w:rsidR="005A097F" w14:paraId="7290F076" w14:textId="77777777" w:rsidTr="00205702">
        <w:trPr>
          <w:cantSplit/>
          <w:jc w:val="center"/>
        </w:trPr>
        <w:tc>
          <w:tcPr>
            <w:tcW w:w="1237" w:type="dxa"/>
            <w:tcBorders>
              <w:top w:val="double" w:sz="4" w:space="0" w:color="auto"/>
              <w:bottom w:val="single" w:sz="4" w:space="0" w:color="auto"/>
            </w:tcBorders>
            <w:vAlign w:val="center"/>
          </w:tcPr>
          <w:p w14:paraId="6AB17313" w14:textId="77777777" w:rsidR="005A097F" w:rsidRPr="00D43DD7" w:rsidRDefault="005A097F" w:rsidP="005A097F">
            <w:pPr>
              <w:rPr>
                <w:sz w:val="19"/>
              </w:rPr>
            </w:pPr>
            <w:r w:rsidRPr="00D43DD7">
              <w:rPr>
                <w:sz w:val="19"/>
              </w:rPr>
              <w:t>485(2)(a)</w:t>
            </w:r>
          </w:p>
        </w:tc>
        <w:tc>
          <w:tcPr>
            <w:tcW w:w="7020" w:type="dxa"/>
            <w:tcBorders>
              <w:top w:val="double" w:sz="4" w:space="0" w:color="auto"/>
              <w:bottom w:val="single" w:sz="4" w:space="0" w:color="auto"/>
            </w:tcBorders>
            <w:vAlign w:val="center"/>
          </w:tcPr>
          <w:p w14:paraId="349882CF" w14:textId="74DD114D" w:rsidR="005A097F" w:rsidRDefault="005A097F" w:rsidP="005A097F">
            <w:pPr>
              <w:ind w:left="151" w:hanging="151"/>
              <w:rPr>
                <w:sz w:val="19"/>
              </w:rPr>
            </w:pPr>
            <w:r>
              <w:sym w:font="Wingdings" w:char="F0FE"/>
            </w:r>
            <w:r>
              <w:rPr>
                <w:sz w:val="19"/>
              </w:rPr>
              <w:t xml:space="preserve"> States that </w:t>
            </w:r>
            <w:proofErr w:type="gramStart"/>
            <w:r>
              <w:rPr>
                <w:sz w:val="19"/>
              </w:rPr>
              <w:t>owners</w:t>
            </w:r>
            <w:proofErr w:type="gramEnd"/>
            <w:r>
              <w:rPr>
                <w:sz w:val="19"/>
              </w:rPr>
              <w:t xml:space="preserve"> association assessment lien does not have priority over liens recorded before creation of the </w:t>
            </w:r>
            <w:r w:rsidR="00F2292C">
              <w:t>miscellaneous</w:t>
            </w:r>
            <w:r>
              <w:rPr>
                <w:sz w:val="19"/>
              </w:rPr>
              <w:t xml:space="preserve"> community. If “NO” consult with title underwriting.</w:t>
            </w:r>
          </w:p>
        </w:tc>
        <w:sdt>
          <w:sdtPr>
            <w:rPr>
              <w:sz w:val="19"/>
            </w:rPr>
            <w:id w:val="69861534"/>
            <w14:checkbox>
              <w14:checked w14:val="0"/>
              <w14:checkedState w14:val="2612" w14:font="MS Gothic"/>
              <w14:uncheckedState w14:val="2610" w14:font="MS Gothic"/>
            </w14:checkbox>
          </w:sdtPr>
          <w:sdtEndPr/>
          <w:sdtContent>
            <w:tc>
              <w:tcPr>
                <w:tcW w:w="630" w:type="dxa"/>
                <w:tcBorders>
                  <w:top w:val="double" w:sz="4" w:space="0" w:color="auto"/>
                  <w:bottom w:val="single" w:sz="4" w:space="0" w:color="auto"/>
                </w:tcBorders>
                <w:vAlign w:val="center"/>
              </w:tcPr>
              <w:p w14:paraId="59DF100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4080262"/>
            <w14:checkbox>
              <w14:checked w14:val="0"/>
              <w14:checkedState w14:val="2612" w14:font="MS Gothic"/>
              <w14:uncheckedState w14:val="2610" w14:font="MS Gothic"/>
            </w14:checkbox>
          </w:sdtPr>
          <w:sdtEndPr/>
          <w:sdtContent>
            <w:tc>
              <w:tcPr>
                <w:tcW w:w="630" w:type="dxa"/>
                <w:tcBorders>
                  <w:top w:val="double" w:sz="4" w:space="0" w:color="auto"/>
                  <w:bottom w:val="single" w:sz="4" w:space="0" w:color="auto"/>
                </w:tcBorders>
                <w:vAlign w:val="center"/>
              </w:tcPr>
              <w:p w14:paraId="5D7775D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double" w:sz="4" w:space="0" w:color="auto"/>
              <w:bottom w:val="single" w:sz="4" w:space="0" w:color="auto"/>
              <w:tl2br w:val="single" w:sz="4" w:space="0" w:color="auto"/>
              <w:tr2bl w:val="single" w:sz="4" w:space="0" w:color="auto"/>
            </w:tcBorders>
            <w:vAlign w:val="center"/>
          </w:tcPr>
          <w:p w14:paraId="4AEFF4D8" w14:textId="77777777" w:rsidR="005A097F" w:rsidRDefault="005A097F" w:rsidP="005A097F">
            <w:pPr>
              <w:jc w:val="center"/>
              <w:rPr>
                <w:sz w:val="19"/>
              </w:rPr>
            </w:pPr>
          </w:p>
        </w:tc>
      </w:tr>
      <w:tr w:rsidR="005A097F" w14:paraId="63C3EBF8" w14:textId="77777777" w:rsidTr="00205702">
        <w:trPr>
          <w:cantSplit/>
          <w:jc w:val="center"/>
        </w:trPr>
        <w:tc>
          <w:tcPr>
            <w:tcW w:w="1237" w:type="dxa"/>
            <w:tcBorders>
              <w:top w:val="single" w:sz="4" w:space="0" w:color="auto"/>
              <w:bottom w:val="single" w:sz="4" w:space="0" w:color="auto"/>
              <w:right w:val="single" w:sz="4" w:space="0" w:color="auto"/>
            </w:tcBorders>
            <w:vAlign w:val="center"/>
          </w:tcPr>
          <w:p w14:paraId="3D65D195" w14:textId="77777777" w:rsidR="005A097F" w:rsidRPr="00D43DD7" w:rsidRDefault="005A097F" w:rsidP="005A097F">
            <w:pPr>
              <w:rPr>
                <w:sz w:val="19"/>
              </w:rPr>
            </w:pPr>
            <w:r w:rsidRPr="00D43DD7">
              <w:rPr>
                <w:sz w:val="19"/>
              </w:rPr>
              <w:t>485(2)(b) &amp;</w:t>
            </w:r>
          </w:p>
          <w:p w14:paraId="06261E91" w14:textId="77777777" w:rsidR="005A097F" w:rsidRPr="00D43DD7" w:rsidRDefault="005A097F" w:rsidP="005A097F">
            <w:pPr>
              <w:rPr>
                <w:sz w:val="19"/>
              </w:rPr>
            </w:pPr>
            <w:r w:rsidRPr="00D43DD7">
              <w:rPr>
                <w:sz w:val="19"/>
              </w:rPr>
              <w:t>485(3) &amp;</w:t>
            </w:r>
          </w:p>
          <w:p w14:paraId="7F6F678E" w14:textId="77777777" w:rsidR="005A097F" w:rsidRPr="00D43DD7" w:rsidRDefault="005A097F" w:rsidP="005A097F">
            <w:pPr>
              <w:rPr>
                <w:sz w:val="19"/>
              </w:rPr>
            </w:pPr>
            <w:r w:rsidRPr="00D43DD7">
              <w:rPr>
                <w:sz w:val="19"/>
              </w:rPr>
              <w:t>485(6)</w:t>
            </w:r>
          </w:p>
        </w:tc>
        <w:tc>
          <w:tcPr>
            <w:tcW w:w="7020" w:type="dxa"/>
            <w:tcBorders>
              <w:top w:val="single" w:sz="4" w:space="0" w:color="auto"/>
              <w:left w:val="single" w:sz="4" w:space="0" w:color="auto"/>
              <w:bottom w:val="single" w:sz="4" w:space="0" w:color="auto"/>
              <w:right w:val="single" w:sz="4" w:space="0" w:color="auto"/>
            </w:tcBorders>
            <w:vAlign w:val="center"/>
          </w:tcPr>
          <w:p w14:paraId="6FE4AC58" w14:textId="77777777" w:rsidR="005A097F" w:rsidRDefault="005A097F" w:rsidP="005A097F">
            <w:pPr>
              <w:ind w:left="151" w:hanging="151"/>
              <w:rPr>
                <w:sz w:val="19"/>
              </w:rPr>
            </w:pPr>
            <w:r>
              <w:sym w:font="Wingdings" w:char="F0FE"/>
            </w:r>
            <w:r>
              <w:rPr>
                <w:sz w:val="19"/>
              </w:rPr>
              <w:t xml:space="preserve"> States that </w:t>
            </w:r>
            <w:proofErr w:type="gramStart"/>
            <w:r>
              <w:rPr>
                <w:sz w:val="19"/>
              </w:rPr>
              <w:t>owners</w:t>
            </w:r>
            <w:proofErr w:type="gramEnd"/>
            <w:r>
              <w:rPr>
                <w:sz w:val="19"/>
              </w:rPr>
              <w:t xml:space="preserve"> association assessment lien has </w:t>
            </w:r>
            <w:r w:rsidRPr="00C053F4">
              <w:rPr>
                <w:i/>
                <w:sz w:val="19"/>
              </w:rPr>
              <w:t>limited</w:t>
            </w:r>
            <w:r>
              <w:rPr>
                <w:sz w:val="19"/>
              </w:rPr>
              <w:t xml:space="preserve"> statutory priority</w:t>
            </w:r>
            <w:r>
              <w:rPr>
                <w:rStyle w:val="EndnoteReference"/>
                <w:sz w:val="19"/>
              </w:rPr>
              <w:endnoteReference w:id="82"/>
            </w:r>
            <w:r>
              <w:rPr>
                <w:sz w:val="19"/>
              </w:rPr>
              <w:t xml:space="preserve"> over security interest in the unit/lot (i.e., a mortgage/deed of trust) recorded before date assessment lien became due, unless foreclosed judicially. If “NO” consult with title underwriting.</w:t>
            </w:r>
          </w:p>
        </w:tc>
        <w:sdt>
          <w:sdtPr>
            <w:rPr>
              <w:sz w:val="19"/>
            </w:rPr>
            <w:id w:val="12971109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32B48C4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5440701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3755CD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4" w:space="0" w:color="auto"/>
              <w:left w:val="single" w:sz="4" w:space="0" w:color="auto"/>
              <w:bottom w:val="single" w:sz="4" w:space="0" w:color="auto"/>
              <w:tl2br w:val="single" w:sz="4" w:space="0" w:color="auto"/>
              <w:tr2bl w:val="single" w:sz="4" w:space="0" w:color="auto"/>
            </w:tcBorders>
            <w:vAlign w:val="center"/>
          </w:tcPr>
          <w:p w14:paraId="5876E1DE" w14:textId="77777777" w:rsidR="005A097F" w:rsidRDefault="005A097F" w:rsidP="005A097F">
            <w:pPr>
              <w:jc w:val="center"/>
              <w:rPr>
                <w:sz w:val="19"/>
              </w:rPr>
            </w:pPr>
          </w:p>
        </w:tc>
      </w:tr>
      <w:tr w:rsidR="005A097F" w14:paraId="795B79B5" w14:textId="77777777" w:rsidTr="00205702">
        <w:trPr>
          <w:cantSplit/>
          <w:jc w:val="center"/>
        </w:trPr>
        <w:tc>
          <w:tcPr>
            <w:tcW w:w="1237" w:type="dxa"/>
            <w:tcBorders>
              <w:top w:val="single" w:sz="4" w:space="0" w:color="auto"/>
              <w:bottom w:val="single" w:sz="4" w:space="0" w:color="auto"/>
              <w:right w:val="single" w:sz="4" w:space="0" w:color="auto"/>
            </w:tcBorders>
            <w:vAlign w:val="center"/>
          </w:tcPr>
          <w:p w14:paraId="6E407FA1" w14:textId="77777777" w:rsidR="005A097F" w:rsidRPr="00D43DD7" w:rsidRDefault="005A097F" w:rsidP="005A097F">
            <w:pPr>
              <w:rPr>
                <w:sz w:val="19"/>
              </w:rPr>
            </w:pPr>
            <w:r w:rsidRPr="00D43DD7">
              <w:rPr>
                <w:sz w:val="19"/>
              </w:rPr>
              <w:t>485(2)(c)</w:t>
            </w:r>
          </w:p>
        </w:tc>
        <w:tc>
          <w:tcPr>
            <w:tcW w:w="7020" w:type="dxa"/>
            <w:tcBorders>
              <w:top w:val="single" w:sz="4" w:space="0" w:color="auto"/>
              <w:left w:val="single" w:sz="4" w:space="0" w:color="auto"/>
              <w:bottom w:val="single" w:sz="4" w:space="0" w:color="auto"/>
              <w:right w:val="single" w:sz="4" w:space="0" w:color="auto"/>
            </w:tcBorders>
            <w:vAlign w:val="center"/>
          </w:tcPr>
          <w:p w14:paraId="3B6D2AF7" w14:textId="77777777" w:rsidR="005A097F" w:rsidRDefault="005A097F" w:rsidP="005A097F">
            <w:pPr>
              <w:ind w:left="151" w:hanging="151"/>
              <w:rPr>
                <w:sz w:val="19"/>
              </w:rPr>
            </w:pPr>
            <w:r>
              <w:sym w:font="Wingdings" w:char="F0FE"/>
            </w:r>
            <w:r>
              <w:rPr>
                <w:sz w:val="19"/>
              </w:rPr>
              <w:t xml:space="preserve"> States that </w:t>
            </w:r>
            <w:proofErr w:type="gramStart"/>
            <w:r>
              <w:rPr>
                <w:sz w:val="19"/>
              </w:rPr>
              <w:t>owners</w:t>
            </w:r>
            <w:proofErr w:type="gramEnd"/>
            <w:r>
              <w:rPr>
                <w:sz w:val="19"/>
              </w:rPr>
              <w:t xml:space="preserve"> association assessment lien does not have priority over real estate taxes and assessments. If “NO” consult with title underwriting.</w:t>
            </w:r>
          </w:p>
        </w:tc>
        <w:sdt>
          <w:sdtPr>
            <w:rPr>
              <w:sz w:val="19"/>
            </w:rPr>
            <w:id w:val="-12787093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661619B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76023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8E5BFC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4" w:space="0" w:color="auto"/>
              <w:left w:val="single" w:sz="4" w:space="0" w:color="auto"/>
              <w:bottom w:val="single" w:sz="4" w:space="0" w:color="auto"/>
              <w:tl2br w:val="single" w:sz="4" w:space="0" w:color="auto"/>
              <w:tr2bl w:val="single" w:sz="4" w:space="0" w:color="auto"/>
            </w:tcBorders>
            <w:vAlign w:val="center"/>
          </w:tcPr>
          <w:p w14:paraId="20FBDD0A" w14:textId="77777777" w:rsidR="005A097F" w:rsidRDefault="005A097F" w:rsidP="005A097F">
            <w:pPr>
              <w:jc w:val="center"/>
              <w:rPr>
                <w:sz w:val="19"/>
              </w:rPr>
            </w:pPr>
          </w:p>
        </w:tc>
      </w:tr>
      <w:tr w:rsidR="005A097F" w14:paraId="4FCE90C6" w14:textId="77777777" w:rsidTr="00205702">
        <w:trPr>
          <w:cantSplit/>
          <w:jc w:val="center"/>
        </w:trPr>
        <w:tc>
          <w:tcPr>
            <w:tcW w:w="1237" w:type="dxa"/>
            <w:tcBorders>
              <w:top w:val="single" w:sz="4" w:space="0" w:color="auto"/>
              <w:right w:val="single" w:sz="4" w:space="0" w:color="auto"/>
            </w:tcBorders>
            <w:vAlign w:val="center"/>
          </w:tcPr>
          <w:p w14:paraId="455913FB" w14:textId="77777777" w:rsidR="005A097F" w:rsidRPr="00D43DD7" w:rsidRDefault="005A097F" w:rsidP="005A097F">
            <w:pPr>
              <w:rPr>
                <w:sz w:val="19"/>
              </w:rPr>
            </w:pPr>
            <w:r w:rsidRPr="00D43DD7">
              <w:rPr>
                <w:sz w:val="19"/>
              </w:rPr>
              <w:t>485(4)</w:t>
            </w:r>
          </w:p>
        </w:tc>
        <w:tc>
          <w:tcPr>
            <w:tcW w:w="7020" w:type="dxa"/>
            <w:tcBorders>
              <w:top w:val="single" w:sz="4" w:space="0" w:color="auto"/>
              <w:left w:val="single" w:sz="4" w:space="0" w:color="auto"/>
              <w:right w:val="single" w:sz="4" w:space="0" w:color="auto"/>
            </w:tcBorders>
            <w:vAlign w:val="center"/>
          </w:tcPr>
          <w:p w14:paraId="05606E83" w14:textId="77777777" w:rsidR="005A097F" w:rsidRPr="00432CE3" w:rsidRDefault="005A097F" w:rsidP="005A097F">
            <w:pPr>
              <w:ind w:left="151" w:hanging="151"/>
              <w:rPr>
                <w:sz w:val="19"/>
              </w:rPr>
            </w:pPr>
            <w:r>
              <w:sym w:font="Wingdings" w:char="F0FE"/>
            </w:r>
            <w:r>
              <w:rPr>
                <w:sz w:val="19"/>
              </w:rPr>
              <w:t xml:space="preserve"> States that lien is prior to mechanics’ or material supplier’s liens. Should be “NO” or silent on this issue; if “YES” consult with title company underwriting.</w:t>
            </w:r>
          </w:p>
        </w:tc>
        <w:sdt>
          <w:sdtPr>
            <w:rPr>
              <w:sz w:val="19"/>
            </w:rPr>
            <w:id w:val="-19476161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5F7C416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739349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3CE5CD8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4" w:space="0" w:color="auto"/>
              <w:left w:val="single" w:sz="4" w:space="0" w:color="auto"/>
              <w:tl2br w:val="single" w:sz="4" w:space="0" w:color="auto"/>
              <w:tr2bl w:val="single" w:sz="4" w:space="0" w:color="auto"/>
            </w:tcBorders>
            <w:vAlign w:val="center"/>
          </w:tcPr>
          <w:p w14:paraId="570AAE5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581A21BA" w14:textId="77777777" w:rsidTr="00205702">
        <w:trPr>
          <w:cantSplit/>
          <w:jc w:val="center"/>
        </w:trPr>
        <w:tc>
          <w:tcPr>
            <w:tcW w:w="1237" w:type="dxa"/>
            <w:tcBorders>
              <w:top w:val="single" w:sz="4" w:space="0" w:color="auto"/>
              <w:right w:val="single" w:sz="4" w:space="0" w:color="auto"/>
            </w:tcBorders>
            <w:vAlign w:val="center"/>
          </w:tcPr>
          <w:p w14:paraId="4294E7FA" w14:textId="77777777" w:rsidR="005A097F" w:rsidRPr="00D43DD7" w:rsidRDefault="005A097F" w:rsidP="005A097F">
            <w:pPr>
              <w:rPr>
                <w:sz w:val="19"/>
              </w:rPr>
            </w:pPr>
            <w:r w:rsidRPr="00D43DD7">
              <w:rPr>
                <w:sz w:val="19"/>
              </w:rPr>
              <w:t>485(5)</w:t>
            </w:r>
          </w:p>
        </w:tc>
        <w:tc>
          <w:tcPr>
            <w:tcW w:w="7020" w:type="dxa"/>
            <w:tcBorders>
              <w:top w:val="single" w:sz="4" w:space="0" w:color="auto"/>
              <w:left w:val="single" w:sz="4" w:space="0" w:color="auto"/>
              <w:right w:val="single" w:sz="4" w:space="0" w:color="auto"/>
            </w:tcBorders>
            <w:vAlign w:val="center"/>
          </w:tcPr>
          <w:p w14:paraId="659438CF" w14:textId="77777777" w:rsidR="005A097F" w:rsidRDefault="005A097F" w:rsidP="005A097F">
            <w:pPr>
              <w:ind w:left="151" w:hanging="151"/>
              <w:rPr>
                <w:sz w:val="19"/>
              </w:rPr>
            </w:pPr>
            <w:r>
              <w:sym w:font="Wingdings" w:char="F0FE"/>
            </w:r>
            <w:r>
              <w:rPr>
                <w:sz w:val="19"/>
              </w:rPr>
              <w:t xml:space="preserve"> States that lien is subject to Ch. 6.13 (homestead exemption). Should be “NO” or silent on this issue; if “YES” consult with title company underwriting.</w:t>
            </w:r>
          </w:p>
        </w:tc>
        <w:sdt>
          <w:sdtPr>
            <w:rPr>
              <w:sz w:val="19"/>
            </w:rPr>
            <w:id w:val="-19789778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025458F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68519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78E671B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707961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tcBorders>
                <w:vAlign w:val="center"/>
              </w:tcPr>
              <w:p w14:paraId="3BA58633"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D0D77C5" w14:textId="77777777" w:rsidTr="00205702">
        <w:trPr>
          <w:cantSplit/>
          <w:jc w:val="center"/>
        </w:trPr>
        <w:tc>
          <w:tcPr>
            <w:tcW w:w="1237" w:type="dxa"/>
            <w:tcBorders>
              <w:top w:val="single" w:sz="4" w:space="0" w:color="auto"/>
              <w:right w:val="single" w:sz="4" w:space="0" w:color="auto"/>
            </w:tcBorders>
            <w:vAlign w:val="center"/>
          </w:tcPr>
          <w:p w14:paraId="7D8CB62E" w14:textId="77777777" w:rsidR="005A097F" w:rsidRPr="00D43DD7" w:rsidRDefault="005A097F" w:rsidP="005A097F">
            <w:pPr>
              <w:rPr>
                <w:sz w:val="19"/>
              </w:rPr>
            </w:pPr>
            <w:r w:rsidRPr="00D43DD7">
              <w:rPr>
                <w:sz w:val="19"/>
              </w:rPr>
              <w:t>485(13)(b)</w:t>
            </w:r>
          </w:p>
        </w:tc>
        <w:tc>
          <w:tcPr>
            <w:tcW w:w="7020" w:type="dxa"/>
            <w:tcBorders>
              <w:top w:val="single" w:sz="4" w:space="0" w:color="auto"/>
              <w:left w:val="single" w:sz="4" w:space="0" w:color="auto"/>
              <w:right w:val="single" w:sz="4" w:space="0" w:color="auto"/>
            </w:tcBorders>
            <w:vAlign w:val="center"/>
          </w:tcPr>
          <w:p w14:paraId="1A360C35" w14:textId="77777777" w:rsidR="005A097F" w:rsidRDefault="005A097F" w:rsidP="005A097F">
            <w:pPr>
              <w:ind w:left="151" w:hanging="151"/>
              <w:rPr>
                <w:sz w:val="19"/>
              </w:rPr>
            </w:pPr>
            <w:r>
              <w:sym w:font="Wingdings" w:char="F0FE"/>
            </w:r>
            <w:r>
              <w:rPr>
                <w:sz w:val="19"/>
              </w:rPr>
              <w:t xml:space="preserve"> States that nonjudicial foreclosure under Ch. 61.24 RCW permitted, and includes required language (including naming a trustee pursuant to RCW 61.24.010). Non-judicial provisions not required, but if </w:t>
            </w:r>
            <w:proofErr w:type="gramStart"/>
            <w:r>
              <w:rPr>
                <w:sz w:val="19"/>
              </w:rPr>
              <w:t>so</w:t>
            </w:r>
            <w:proofErr w:type="gramEnd"/>
            <w:r>
              <w:rPr>
                <w:sz w:val="19"/>
              </w:rPr>
              <w:t xml:space="preserve"> must be in conformance.</w:t>
            </w:r>
            <w:r>
              <w:rPr>
                <w:rStyle w:val="EndnoteReference"/>
                <w:sz w:val="19"/>
              </w:rPr>
              <w:endnoteReference w:id="83"/>
            </w:r>
          </w:p>
        </w:tc>
        <w:sdt>
          <w:sdtPr>
            <w:rPr>
              <w:sz w:val="19"/>
            </w:rPr>
            <w:id w:val="174393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267F0CB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461641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vAlign w:val="center"/>
              </w:tcPr>
              <w:p w14:paraId="7317C2E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094529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tcBorders>
                <w:vAlign w:val="center"/>
              </w:tcPr>
              <w:p w14:paraId="719D5D34"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4FAF127" w14:textId="77777777" w:rsidTr="00205702">
        <w:trPr>
          <w:cantSplit/>
          <w:jc w:val="center"/>
        </w:trPr>
        <w:tc>
          <w:tcPr>
            <w:tcW w:w="1237" w:type="dxa"/>
            <w:vAlign w:val="center"/>
          </w:tcPr>
          <w:p w14:paraId="48B89F5A" w14:textId="77777777" w:rsidR="005A097F" w:rsidRDefault="005A097F" w:rsidP="005A097F">
            <w:pPr>
              <w:rPr>
                <w:sz w:val="19"/>
              </w:rPr>
            </w:pPr>
          </w:p>
        </w:tc>
        <w:tc>
          <w:tcPr>
            <w:tcW w:w="7020" w:type="dxa"/>
            <w:vAlign w:val="center"/>
          </w:tcPr>
          <w:p w14:paraId="6DC610EA" w14:textId="77777777" w:rsidR="005A097F" w:rsidRDefault="005A097F" w:rsidP="005A097F">
            <w:pPr>
              <w:rPr>
                <w:sz w:val="19"/>
              </w:rPr>
            </w:pPr>
          </w:p>
        </w:tc>
        <w:tc>
          <w:tcPr>
            <w:tcW w:w="630" w:type="dxa"/>
            <w:vAlign w:val="center"/>
          </w:tcPr>
          <w:p w14:paraId="6283DD50" w14:textId="77777777" w:rsidR="005A097F" w:rsidRDefault="005A097F" w:rsidP="005A097F">
            <w:pPr>
              <w:jc w:val="center"/>
              <w:rPr>
                <w:sz w:val="19"/>
              </w:rPr>
            </w:pPr>
          </w:p>
        </w:tc>
        <w:tc>
          <w:tcPr>
            <w:tcW w:w="630" w:type="dxa"/>
            <w:vAlign w:val="center"/>
          </w:tcPr>
          <w:p w14:paraId="77CE2D16" w14:textId="77777777" w:rsidR="005A097F" w:rsidRDefault="005A097F" w:rsidP="005A097F">
            <w:pPr>
              <w:jc w:val="center"/>
              <w:rPr>
                <w:sz w:val="19"/>
              </w:rPr>
            </w:pPr>
          </w:p>
        </w:tc>
        <w:tc>
          <w:tcPr>
            <w:tcW w:w="630" w:type="dxa"/>
            <w:vAlign w:val="center"/>
          </w:tcPr>
          <w:p w14:paraId="3BA49BD4" w14:textId="77777777" w:rsidR="005A097F" w:rsidRDefault="005A097F" w:rsidP="005A097F">
            <w:pPr>
              <w:jc w:val="center"/>
              <w:rPr>
                <w:sz w:val="19"/>
              </w:rPr>
            </w:pPr>
          </w:p>
        </w:tc>
      </w:tr>
      <w:tr w:rsidR="005A097F" w14:paraId="61F33003" w14:textId="77777777" w:rsidTr="0019382E">
        <w:trPr>
          <w:cantSplit/>
          <w:jc w:val="center"/>
        </w:trPr>
        <w:tc>
          <w:tcPr>
            <w:tcW w:w="10147" w:type="dxa"/>
            <w:gridSpan w:val="5"/>
            <w:tcBorders>
              <w:top w:val="double" w:sz="6" w:space="0" w:color="auto"/>
              <w:bottom w:val="nil"/>
            </w:tcBorders>
            <w:shd w:val="clear" w:color="auto" w:fill="D9D9D9" w:themeFill="background1" w:themeFillShade="D9"/>
            <w:vAlign w:val="center"/>
          </w:tcPr>
          <w:p w14:paraId="1A02368B" w14:textId="5B81D554" w:rsidR="005A097F" w:rsidRPr="0020096A" w:rsidRDefault="005A097F" w:rsidP="00B7586E">
            <w:pPr>
              <w:pStyle w:val="Heading1"/>
              <w:tabs>
                <w:tab w:val="left" w:pos="6359"/>
              </w:tabs>
            </w:pPr>
            <w:bookmarkStart w:id="15" w:name="_Toc510776319"/>
            <w:r>
              <w:rPr>
                <w:rFonts w:cs="Arial"/>
              </w:rPr>
              <w:sym w:font="Wingdings" w:char="F0AB"/>
            </w:r>
            <w:r>
              <w:t xml:space="preserve"> </w:t>
            </w:r>
            <w:bookmarkStart w:id="16" w:name="MAP"/>
            <w:r>
              <w:t>MAP</w:t>
            </w:r>
            <w:bookmarkEnd w:id="16"/>
            <w:r>
              <w:t xml:space="preserve"> (</w:t>
            </w:r>
            <w:r w:rsidR="00B7586E" w:rsidRPr="00B7586E">
              <w:rPr>
                <w:highlight w:val="yellow"/>
              </w:rPr>
              <w:t>SHOULD BE A</w:t>
            </w:r>
            <w:r w:rsidRPr="00B7586E">
              <w:rPr>
                <w:highlight w:val="yellow"/>
              </w:rPr>
              <w:t xml:space="preserve"> SURVEY</w:t>
            </w:r>
            <w:r>
              <w:t>)</w:t>
            </w:r>
            <w:r w:rsidRPr="00CC5BE8">
              <w:rPr>
                <w:rStyle w:val="EndnoteReference"/>
                <w:b w:val="0"/>
              </w:rPr>
              <w:endnoteReference w:id="84"/>
            </w:r>
            <w:r>
              <w:t xml:space="preserve"> </w:t>
            </w:r>
            <w:r>
              <w:rPr>
                <w:rFonts w:cs="Arial"/>
              </w:rPr>
              <w:sym w:font="Wingdings" w:char="F0AB"/>
            </w:r>
            <w:bookmarkEnd w:id="15"/>
          </w:p>
        </w:tc>
      </w:tr>
      <w:tr w:rsidR="005A097F" w14:paraId="2B689FBA"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4985C1CD" w14:textId="77777777" w:rsidR="005A097F" w:rsidRDefault="005A097F" w:rsidP="005A097F">
            <w:pPr>
              <w:pStyle w:val="Heading2"/>
              <w:rPr>
                <w:rFonts w:ascii="Arial" w:hAnsi="Arial"/>
              </w:rPr>
            </w:pPr>
            <w:r>
              <w:rPr>
                <w:rFonts w:ascii="Arial" w:hAnsi="Arial"/>
              </w:rPr>
              <w:t xml:space="preserve">Name, Execution </w:t>
            </w:r>
            <w:r w:rsidRPr="00177374">
              <w:rPr>
                <w:rFonts w:ascii="Arial" w:hAnsi="Arial"/>
              </w:rPr>
              <w:t>&amp; Miscellaneous</w:t>
            </w:r>
          </w:p>
        </w:tc>
      </w:tr>
      <w:tr w:rsidR="005A097F" w14:paraId="4B3106EE" w14:textId="77777777" w:rsidTr="00205702">
        <w:trPr>
          <w:cantSplit/>
          <w:jc w:val="center"/>
        </w:trPr>
        <w:tc>
          <w:tcPr>
            <w:tcW w:w="1237" w:type="dxa"/>
            <w:shd w:val="clear" w:color="auto" w:fill="auto"/>
            <w:vAlign w:val="center"/>
          </w:tcPr>
          <w:p w14:paraId="67C47CA2" w14:textId="77777777" w:rsidR="005A097F" w:rsidRPr="000C5A7A"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245(8)(a)</w:t>
            </w:r>
          </w:p>
        </w:tc>
        <w:tc>
          <w:tcPr>
            <w:tcW w:w="7020" w:type="dxa"/>
            <w:shd w:val="clear" w:color="auto" w:fill="auto"/>
            <w:vAlign w:val="center"/>
          </w:tcPr>
          <w:p w14:paraId="77EE396D" w14:textId="28D88DDC"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Name of </w:t>
            </w:r>
            <w:r w:rsidR="00B7586E">
              <w:rPr>
                <w:sz w:val="19"/>
              </w:rPr>
              <w:t>miscellaneous</w:t>
            </w:r>
            <w:r>
              <w:rPr>
                <w:sz w:val="19"/>
              </w:rPr>
              <w:t xml:space="preserve"> community shown (must match verbatim name on declaration</w:t>
            </w:r>
            <w:r>
              <w:rPr>
                <w:rStyle w:val="EndnoteReference"/>
                <w:sz w:val="19"/>
              </w:rPr>
              <w:endnoteReference w:id="85"/>
            </w:r>
            <w:r>
              <w:rPr>
                <w:sz w:val="19"/>
              </w:rPr>
              <w:t xml:space="preserve">). </w:t>
            </w:r>
          </w:p>
        </w:tc>
        <w:sdt>
          <w:sdtPr>
            <w:rPr>
              <w:sz w:val="19"/>
            </w:rPr>
            <w:id w:val="-995264775"/>
            <w14:checkbox>
              <w14:checked w14:val="0"/>
              <w14:checkedState w14:val="2612" w14:font="MS Gothic"/>
              <w14:uncheckedState w14:val="2610" w14:font="MS Gothic"/>
            </w14:checkbox>
          </w:sdtPr>
          <w:sdtEndPr/>
          <w:sdtContent>
            <w:tc>
              <w:tcPr>
                <w:tcW w:w="630" w:type="dxa"/>
                <w:vAlign w:val="center"/>
              </w:tcPr>
              <w:p w14:paraId="091DFDF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30139120"/>
            <w14:checkbox>
              <w14:checked w14:val="0"/>
              <w14:checkedState w14:val="2612" w14:font="MS Gothic"/>
              <w14:uncheckedState w14:val="2610" w14:font="MS Gothic"/>
            </w14:checkbox>
          </w:sdtPr>
          <w:sdtEndPr/>
          <w:sdtContent>
            <w:tc>
              <w:tcPr>
                <w:tcW w:w="630" w:type="dxa"/>
                <w:vAlign w:val="center"/>
              </w:tcPr>
              <w:p w14:paraId="5EA5A242"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134EA58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9F0BD7B" w14:textId="77777777" w:rsidTr="00205702">
        <w:trPr>
          <w:cantSplit/>
          <w:jc w:val="center"/>
        </w:trPr>
        <w:tc>
          <w:tcPr>
            <w:tcW w:w="1237" w:type="dxa"/>
            <w:shd w:val="clear" w:color="auto" w:fill="auto"/>
            <w:vAlign w:val="center"/>
          </w:tcPr>
          <w:p w14:paraId="32E3BEF7" w14:textId="77777777" w:rsidR="005A097F" w:rsidRPr="000C5A7A" w:rsidRDefault="005A097F" w:rsidP="005A097F">
            <w:pPr>
              <w:rPr>
                <w:sz w:val="19"/>
              </w:rPr>
            </w:pPr>
            <w:r w:rsidRPr="000C5A7A">
              <w:rPr>
                <w:sz w:val="19"/>
              </w:rPr>
              <w:t>245(8)(a)</w:t>
            </w:r>
          </w:p>
        </w:tc>
        <w:tc>
          <w:tcPr>
            <w:tcW w:w="7020" w:type="dxa"/>
            <w:shd w:val="clear" w:color="auto" w:fill="auto"/>
            <w:vAlign w:val="center"/>
          </w:tcPr>
          <w:p w14:paraId="6621CFC9" w14:textId="5BE758BA" w:rsidR="005A097F" w:rsidRPr="0070522B"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Includes a statement </w:t>
            </w:r>
            <w:r>
              <w:rPr>
                <w:b/>
                <w:i/>
                <w:sz w:val="19"/>
              </w:rPr>
              <w:t>immediately after the name</w:t>
            </w:r>
            <w:r>
              <w:rPr>
                <w:sz w:val="19"/>
              </w:rPr>
              <w:t xml:space="preserve"> that it is a </w:t>
            </w:r>
            <w:r w:rsidR="00B7586E">
              <w:rPr>
                <w:b/>
                <w:i/>
                <w:sz w:val="19"/>
              </w:rPr>
              <w:t>miscellaneous</w:t>
            </w:r>
            <w:r>
              <w:rPr>
                <w:b/>
                <w:i/>
                <w:sz w:val="19"/>
              </w:rPr>
              <w:t xml:space="preserve"> community</w:t>
            </w:r>
            <w:r>
              <w:rPr>
                <w:sz w:val="19"/>
              </w:rPr>
              <w:t>.</w:t>
            </w:r>
          </w:p>
        </w:tc>
        <w:sdt>
          <w:sdtPr>
            <w:rPr>
              <w:sz w:val="19"/>
            </w:rPr>
            <w:id w:val="-159624059"/>
            <w14:checkbox>
              <w14:checked w14:val="0"/>
              <w14:checkedState w14:val="2612" w14:font="MS Gothic"/>
              <w14:uncheckedState w14:val="2610" w14:font="MS Gothic"/>
            </w14:checkbox>
          </w:sdtPr>
          <w:sdtEndPr/>
          <w:sdtContent>
            <w:tc>
              <w:tcPr>
                <w:tcW w:w="630" w:type="dxa"/>
                <w:vAlign w:val="center"/>
              </w:tcPr>
              <w:p w14:paraId="3A2D4BD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4147905"/>
            <w14:checkbox>
              <w14:checked w14:val="0"/>
              <w14:checkedState w14:val="2612" w14:font="MS Gothic"/>
              <w14:uncheckedState w14:val="2610" w14:font="MS Gothic"/>
            </w14:checkbox>
          </w:sdtPr>
          <w:sdtEndPr/>
          <w:sdtContent>
            <w:tc>
              <w:tcPr>
                <w:tcW w:w="630" w:type="dxa"/>
                <w:vAlign w:val="center"/>
              </w:tcPr>
              <w:p w14:paraId="76C3D15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514407E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95ADB75" w14:textId="77777777" w:rsidTr="00205702">
        <w:trPr>
          <w:cantSplit/>
          <w:jc w:val="center"/>
        </w:trPr>
        <w:tc>
          <w:tcPr>
            <w:tcW w:w="1237" w:type="dxa"/>
            <w:shd w:val="clear" w:color="auto" w:fill="auto"/>
            <w:vAlign w:val="center"/>
          </w:tcPr>
          <w:p w14:paraId="63A1DBDE" w14:textId="77777777" w:rsidR="005A097F" w:rsidRDefault="005A097F" w:rsidP="005A097F">
            <w:pPr>
              <w:rPr>
                <w:sz w:val="19"/>
              </w:rPr>
            </w:pPr>
            <w:r>
              <w:rPr>
                <w:sz w:val="19"/>
              </w:rPr>
              <w:t>245(3)</w:t>
            </w:r>
          </w:p>
          <w:p w14:paraId="537CB8BA" w14:textId="77777777" w:rsidR="005A097F" w:rsidRPr="00E50DF0" w:rsidRDefault="005A097F" w:rsidP="005A097F">
            <w:pPr>
              <w:rPr>
                <w:sz w:val="19"/>
              </w:rPr>
            </w:pPr>
            <w:r>
              <w:rPr>
                <w:sz w:val="19"/>
              </w:rPr>
              <w:t>58.17.165</w:t>
            </w:r>
          </w:p>
        </w:tc>
        <w:tc>
          <w:tcPr>
            <w:tcW w:w="7020" w:type="dxa"/>
            <w:shd w:val="clear" w:color="auto" w:fill="auto"/>
            <w:vAlign w:val="center"/>
          </w:tcPr>
          <w:p w14:paraId="72C792AE" w14:textId="77777777" w:rsidR="005A097F" w:rsidRDefault="005A097F" w:rsidP="005A097F">
            <w:pPr>
              <w:ind w:left="111" w:hanging="111"/>
              <w:rPr>
                <w:sz w:val="19"/>
              </w:rPr>
            </w:pPr>
            <w:r>
              <w:sym w:font="Wingdings" w:char="F0FE"/>
            </w:r>
            <w:r>
              <w:t xml:space="preserve"> Executed by declarant.</w:t>
            </w:r>
            <w:r>
              <w:rPr>
                <w:rStyle w:val="EndnoteReference"/>
              </w:rPr>
              <w:endnoteReference w:id="86"/>
            </w:r>
          </w:p>
        </w:tc>
        <w:sdt>
          <w:sdtPr>
            <w:rPr>
              <w:sz w:val="19"/>
            </w:rPr>
            <w:id w:val="950513395"/>
            <w14:checkbox>
              <w14:checked w14:val="0"/>
              <w14:checkedState w14:val="2612" w14:font="MS Gothic"/>
              <w14:uncheckedState w14:val="2610" w14:font="MS Gothic"/>
            </w14:checkbox>
          </w:sdtPr>
          <w:sdtEndPr/>
          <w:sdtContent>
            <w:tc>
              <w:tcPr>
                <w:tcW w:w="630" w:type="dxa"/>
                <w:shd w:val="clear" w:color="auto" w:fill="auto"/>
                <w:vAlign w:val="center"/>
              </w:tcPr>
              <w:p w14:paraId="6D53189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2595149"/>
            <w14:checkbox>
              <w14:checked w14:val="0"/>
              <w14:checkedState w14:val="2612" w14:font="MS Gothic"/>
              <w14:uncheckedState w14:val="2610" w14:font="MS Gothic"/>
            </w14:checkbox>
          </w:sdtPr>
          <w:sdtEndPr/>
          <w:sdtContent>
            <w:tc>
              <w:tcPr>
                <w:tcW w:w="630" w:type="dxa"/>
                <w:shd w:val="clear" w:color="auto" w:fill="auto"/>
                <w:vAlign w:val="center"/>
              </w:tcPr>
              <w:p w14:paraId="27E4458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shd w:val="clear" w:color="auto" w:fill="auto"/>
            <w:vAlign w:val="center"/>
          </w:tcPr>
          <w:p w14:paraId="7B4C4E0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85DA5D6" w14:textId="77777777" w:rsidTr="00205702">
        <w:trPr>
          <w:cantSplit/>
          <w:jc w:val="center"/>
        </w:trPr>
        <w:tc>
          <w:tcPr>
            <w:tcW w:w="1237" w:type="dxa"/>
            <w:shd w:val="clear" w:color="auto" w:fill="auto"/>
            <w:vAlign w:val="center"/>
          </w:tcPr>
          <w:p w14:paraId="6DA1DADD" w14:textId="77777777" w:rsidR="005A097F" w:rsidRPr="00E50DF0" w:rsidRDefault="005A097F" w:rsidP="005A097F">
            <w:pPr>
              <w:rPr>
                <w:sz w:val="19"/>
              </w:rPr>
            </w:pPr>
            <w:r w:rsidRPr="00E50DF0">
              <w:rPr>
                <w:sz w:val="19"/>
              </w:rPr>
              <w:t>215(a)&amp;(b)</w:t>
            </w:r>
          </w:p>
        </w:tc>
        <w:tc>
          <w:tcPr>
            <w:tcW w:w="7020" w:type="dxa"/>
            <w:shd w:val="clear" w:color="auto" w:fill="auto"/>
            <w:vAlign w:val="center"/>
          </w:tcPr>
          <w:p w14:paraId="7556356F" w14:textId="77777777" w:rsidR="005A097F" w:rsidRDefault="005A097F" w:rsidP="005A097F">
            <w:pPr>
              <w:ind w:left="111" w:hanging="111"/>
              <w:rPr>
                <w:sz w:val="19"/>
              </w:rPr>
            </w:pPr>
            <w:r>
              <w:rPr>
                <w:sz w:val="19"/>
              </w:rPr>
              <w:t>* Is there is a failure of the map to comply with WUCIOA statute?</w:t>
            </w:r>
            <w:r>
              <w:rPr>
                <w:rStyle w:val="EndnoteReference"/>
                <w:sz w:val="19"/>
              </w:rPr>
              <w:endnoteReference w:id="87"/>
            </w:r>
          </w:p>
        </w:tc>
        <w:sdt>
          <w:sdtPr>
            <w:rPr>
              <w:sz w:val="19"/>
            </w:rPr>
            <w:id w:val="-671881124"/>
            <w14:checkbox>
              <w14:checked w14:val="0"/>
              <w14:checkedState w14:val="2612" w14:font="MS Gothic"/>
              <w14:uncheckedState w14:val="2610" w14:font="MS Gothic"/>
            </w14:checkbox>
          </w:sdtPr>
          <w:sdtEndPr/>
          <w:sdtContent>
            <w:tc>
              <w:tcPr>
                <w:tcW w:w="630" w:type="dxa"/>
                <w:shd w:val="clear" w:color="auto" w:fill="auto"/>
                <w:vAlign w:val="center"/>
              </w:tcPr>
              <w:p w14:paraId="074CEBEC"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75720083"/>
            <w14:checkbox>
              <w14:checked w14:val="0"/>
              <w14:checkedState w14:val="2612" w14:font="MS Gothic"/>
              <w14:uncheckedState w14:val="2610" w14:font="MS Gothic"/>
            </w14:checkbox>
          </w:sdtPr>
          <w:sdtEndPr/>
          <w:sdtContent>
            <w:tc>
              <w:tcPr>
                <w:tcW w:w="630" w:type="dxa"/>
                <w:shd w:val="clear" w:color="auto" w:fill="auto"/>
                <w:vAlign w:val="center"/>
              </w:tcPr>
              <w:p w14:paraId="2D03754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33351492"/>
            <w14:checkbox>
              <w14:checked w14:val="0"/>
              <w14:checkedState w14:val="2612" w14:font="MS Gothic"/>
              <w14:uncheckedState w14:val="2610" w14:font="MS Gothic"/>
            </w14:checkbox>
          </w:sdtPr>
          <w:sdtEndPr/>
          <w:sdtContent>
            <w:tc>
              <w:tcPr>
                <w:tcW w:w="630" w:type="dxa"/>
                <w:shd w:val="clear" w:color="auto" w:fill="auto"/>
                <w:vAlign w:val="center"/>
              </w:tcPr>
              <w:p w14:paraId="78B8107E"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71BB338B" w14:textId="77777777" w:rsidTr="00205702">
        <w:trPr>
          <w:cantSplit/>
          <w:jc w:val="center"/>
        </w:trPr>
        <w:tc>
          <w:tcPr>
            <w:tcW w:w="1237" w:type="dxa"/>
            <w:shd w:val="clear" w:color="auto" w:fill="auto"/>
            <w:vAlign w:val="center"/>
          </w:tcPr>
          <w:p w14:paraId="4BAFEA84" w14:textId="77777777" w:rsidR="005A097F" w:rsidRPr="00E50DF0" w:rsidRDefault="005A097F" w:rsidP="005A097F">
            <w:pPr>
              <w:rPr>
                <w:sz w:val="19"/>
              </w:rPr>
            </w:pPr>
            <w:r w:rsidRPr="00E50DF0">
              <w:rPr>
                <w:sz w:val="19"/>
              </w:rPr>
              <w:t>215(a)&amp;(b)</w:t>
            </w:r>
          </w:p>
        </w:tc>
        <w:tc>
          <w:tcPr>
            <w:tcW w:w="7020" w:type="dxa"/>
            <w:shd w:val="clear" w:color="auto" w:fill="auto"/>
            <w:vAlign w:val="center"/>
          </w:tcPr>
          <w:p w14:paraId="36C4B9BF" w14:textId="77777777" w:rsidR="005A097F" w:rsidRDefault="005A097F" w:rsidP="005A097F">
            <w:pPr>
              <w:ind w:left="111" w:hanging="111"/>
              <w:rPr>
                <w:sz w:val="19"/>
              </w:rPr>
            </w:pPr>
            <w:r>
              <w:rPr>
                <w:sz w:val="19"/>
              </w:rPr>
              <w:t>* Is failure of the map to comply with the statute insignificant?</w:t>
            </w:r>
          </w:p>
        </w:tc>
        <w:sdt>
          <w:sdtPr>
            <w:rPr>
              <w:sz w:val="19"/>
            </w:rPr>
            <w:id w:val="-1040121404"/>
            <w14:checkbox>
              <w14:checked w14:val="0"/>
              <w14:checkedState w14:val="2612" w14:font="MS Gothic"/>
              <w14:uncheckedState w14:val="2610" w14:font="MS Gothic"/>
            </w14:checkbox>
          </w:sdtPr>
          <w:sdtEndPr/>
          <w:sdtContent>
            <w:tc>
              <w:tcPr>
                <w:tcW w:w="630" w:type="dxa"/>
                <w:shd w:val="clear" w:color="auto" w:fill="auto"/>
                <w:vAlign w:val="center"/>
              </w:tcPr>
              <w:p w14:paraId="3416AE8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774969"/>
            <w14:checkbox>
              <w14:checked w14:val="0"/>
              <w14:checkedState w14:val="2612" w14:font="MS Gothic"/>
              <w14:uncheckedState w14:val="2610" w14:font="MS Gothic"/>
            </w14:checkbox>
          </w:sdtPr>
          <w:sdtEndPr/>
          <w:sdtContent>
            <w:tc>
              <w:tcPr>
                <w:tcW w:w="630" w:type="dxa"/>
                <w:shd w:val="clear" w:color="auto" w:fill="auto"/>
                <w:vAlign w:val="center"/>
              </w:tcPr>
              <w:p w14:paraId="6532383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9032572"/>
            <w14:checkbox>
              <w14:checked w14:val="0"/>
              <w14:checkedState w14:val="2612" w14:font="MS Gothic"/>
              <w14:uncheckedState w14:val="2610" w14:font="MS Gothic"/>
            </w14:checkbox>
          </w:sdtPr>
          <w:sdtEndPr/>
          <w:sdtContent>
            <w:tc>
              <w:tcPr>
                <w:tcW w:w="630" w:type="dxa"/>
                <w:shd w:val="clear" w:color="auto" w:fill="auto"/>
                <w:vAlign w:val="center"/>
              </w:tcPr>
              <w:p w14:paraId="52A3D1FA"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CB1E044" w14:textId="77777777" w:rsidTr="00205702">
        <w:trPr>
          <w:cantSplit/>
          <w:jc w:val="center"/>
        </w:trPr>
        <w:tc>
          <w:tcPr>
            <w:tcW w:w="1237" w:type="dxa"/>
            <w:vAlign w:val="center"/>
          </w:tcPr>
          <w:p w14:paraId="35B53F87" w14:textId="77777777" w:rsidR="005A097F" w:rsidRPr="000C5A7A" w:rsidRDefault="005A097F" w:rsidP="005A097F">
            <w:pPr>
              <w:rPr>
                <w:sz w:val="19"/>
              </w:rPr>
            </w:pPr>
            <w:r w:rsidRPr="000C5A7A">
              <w:rPr>
                <w:sz w:val="19"/>
              </w:rPr>
              <w:t>245(8)(o)</w:t>
            </w:r>
          </w:p>
        </w:tc>
        <w:tc>
          <w:tcPr>
            <w:tcW w:w="7020" w:type="dxa"/>
            <w:vAlign w:val="center"/>
          </w:tcPr>
          <w:p w14:paraId="0552E468" w14:textId="77777777" w:rsidR="005A097F" w:rsidRDefault="005A097F" w:rsidP="005A097F">
            <w:pPr>
              <w:rPr>
                <w:sz w:val="19"/>
              </w:rPr>
            </w:pPr>
            <w:r>
              <w:sym w:font="Wingdings" w:char="F0FE"/>
            </w:r>
            <w:r>
              <w:rPr>
                <w:sz w:val="19"/>
              </w:rPr>
              <w:t xml:space="preserve"> Shows other matters </w:t>
            </w:r>
            <w:r w:rsidRPr="00B7586E">
              <w:rPr>
                <w:sz w:val="19"/>
                <w:highlight w:val="yellow"/>
              </w:rPr>
              <w:t>customarily shown on land surveys</w:t>
            </w:r>
            <w:r>
              <w:rPr>
                <w:sz w:val="19"/>
              </w:rPr>
              <w:t>.</w:t>
            </w:r>
            <w:r>
              <w:rPr>
                <w:rStyle w:val="EndnoteReference"/>
                <w:sz w:val="19"/>
              </w:rPr>
              <w:endnoteReference w:id="88"/>
            </w:r>
          </w:p>
        </w:tc>
        <w:sdt>
          <w:sdtPr>
            <w:rPr>
              <w:sz w:val="19"/>
            </w:rPr>
            <w:id w:val="-864439322"/>
            <w14:checkbox>
              <w14:checked w14:val="0"/>
              <w14:checkedState w14:val="2612" w14:font="MS Gothic"/>
              <w14:uncheckedState w14:val="2610" w14:font="MS Gothic"/>
            </w14:checkbox>
          </w:sdtPr>
          <w:sdtEndPr/>
          <w:sdtContent>
            <w:tc>
              <w:tcPr>
                <w:tcW w:w="630" w:type="dxa"/>
                <w:vAlign w:val="center"/>
              </w:tcPr>
              <w:p w14:paraId="58110C6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94032465"/>
            <w14:checkbox>
              <w14:checked w14:val="0"/>
              <w14:checkedState w14:val="2612" w14:font="MS Gothic"/>
              <w14:uncheckedState w14:val="2610" w14:font="MS Gothic"/>
            </w14:checkbox>
          </w:sdtPr>
          <w:sdtEndPr/>
          <w:sdtContent>
            <w:tc>
              <w:tcPr>
                <w:tcW w:w="630" w:type="dxa"/>
                <w:vAlign w:val="center"/>
              </w:tcPr>
              <w:p w14:paraId="21157BC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9869781"/>
            <w14:checkbox>
              <w14:checked w14:val="0"/>
              <w14:checkedState w14:val="2612" w14:font="MS Gothic"/>
              <w14:uncheckedState w14:val="2610" w14:font="MS Gothic"/>
            </w14:checkbox>
          </w:sdtPr>
          <w:sdtEndPr/>
          <w:sdtContent>
            <w:tc>
              <w:tcPr>
                <w:tcW w:w="630" w:type="dxa"/>
                <w:vAlign w:val="center"/>
              </w:tcPr>
              <w:p w14:paraId="50392E4B"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390016F0" w14:textId="77777777" w:rsidTr="00205702">
        <w:trPr>
          <w:cantSplit/>
          <w:jc w:val="center"/>
        </w:trPr>
        <w:tc>
          <w:tcPr>
            <w:tcW w:w="1237" w:type="dxa"/>
            <w:vAlign w:val="center"/>
          </w:tcPr>
          <w:p w14:paraId="0EF5758F" w14:textId="77777777" w:rsidR="005A097F" w:rsidRDefault="005A097F" w:rsidP="005A097F">
            <w:pPr>
              <w:rPr>
                <w:sz w:val="19"/>
              </w:rPr>
            </w:pPr>
          </w:p>
        </w:tc>
        <w:tc>
          <w:tcPr>
            <w:tcW w:w="7020" w:type="dxa"/>
            <w:vAlign w:val="center"/>
          </w:tcPr>
          <w:p w14:paraId="79ABB527" w14:textId="77777777" w:rsidR="005A097F" w:rsidRDefault="005A097F" w:rsidP="005A097F">
            <w:pPr>
              <w:rPr>
                <w:sz w:val="19"/>
              </w:rPr>
            </w:pPr>
          </w:p>
        </w:tc>
        <w:tc>
          <w:tcPr>
            <w:tcW w:w="630" w:type="dxa"/>
            <w:vAlign w:val="center"/>
          </w:tcPr>
          <w:p w14:paraId="4B51A0F0" w14:textId="77777777" w:rsidR="005A097F" w:rsidRDefault="005A097F" w:rsidP="005A097F">
            <w:pPr>
              <w:jc w:val="center"/>
              <w:rPr>
                <w:sz w:val="19"/>
              </w:rPr>
            </w:pPr>
          </w:p>
        </w:tc>
        <w:tc>
          <w:tcPr>
            <w:tcW w:w="630" w:type="dxa"/>
            <w:vAlign w:val="center"/>
          </w:tcPr>
          <w:p w14:paraId="1597F620" w14:textId="77777777" w:rsidR="005A097F" w:rsidRDefault="005A097F" w:rsidP="005A097F">
            <w:pPr>
              <w:jc w:val="center"/>
              <w:rPr>
                <w:sz w:val="19"/>
              </w:rPr>
            </w:pPr>
          </w:p>
        </w:tc>
        <w:tc>
          <w:tcPr>
            <w:tcW w:w="630" w:type="dxa"/>
            <w:vAlign w:val="center"/>
          </w:tcPr>
          <w:p w14:paraId="01C9E26D" w14:textId="77777777" w:rsidR="005A097F" w:rsidRDefault="005A097F" w:rsidP="005A097F">
            <w:pPr>
              <w:jc w:val="center"/>
              <w:rPr>
                <w:sz w:val="19"/>
              </w:rPr>
            </w:pPr>
          </w:p>
        </w:tc>
      </w:tr>
      <w:tr w:rsidR="005A097F" w14:paraId="72733281" w14:textId="77777777" w:rsidTr="0019382E">
        <w:trPr>
          <w:cantSplit/>
          <w:trHeight w:val="279"/>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37CB687" w14:textId="77777777" w:rsidR="005A097F" w:rsidRDefault="005A097F" w:rsidP="005A097F">
            <w:pPr>
              <w:pStyle w:val="Heading2"/>
              <w:rPr>
                <w:rFonts w:ascii="Arial" w:hAnsi="Arial"/>
              </w:rPr>
            </w:pPr>
            <w:r>
              <w:rPr>
                <w:rFonts w:ascii="Arial" w:hAnsi="Arial"/>
              </w:rPr>
              <w:t>Recording</w:t>
            </w:r>
          </w:p>
        </w:tc>
      </w:tr>
      <w:tr w:rsidR="005A097F" w14:paraId="190DB6EA" w14:textId="77777777" w:rsidTr="00205702">
        <w:trPr>
          <w:cantSplit/>
          <w:jc w:val="center"/>
        </w:trPr>
        <w:tc>
          <w:tcPr>
            <w:tcW w:w="1237" w:type="dxa"/>
            <w:shd w:val="clear" w:color="auto" w:fill="auto"/>
            <w:vAlign w:val="center"/>
          </w:tcPr>
          <w:p w14:paraId="48657A6B" w14:textId="77777777" w:rsidR="005A097F" w:rsidRPr="000C5A7A" w:rsidRDefault="005A097F" w:rsidP="005A097F">
            <w:pPr>
              <w:rPr>
                <w:sz w:val="19"/>
              </w:rPr>
            </w:pPr>
            <w:r w:rsidRPr="000C5A7A">
              <w:rPr>
                <w:sz w:val="19"/>
              </w:rPr>
              <w:t>245(3)</w:t>
            </w:r>
          </w:p>
        </w:tc>
        <w:tc>
          <w:tcPr>
            <w:tcW w:w="7020" w:type="dxa"/>
            <w:shd w:val="clear" w:color="auto" w:fill="auto"/>
            <w:vAlign w:val="center"/>
          </w:tcPr>
          <w:p w14:paraId="781648F0" w14:textId="76E16782" w:rsidR="005A097F" w:rsidRPr="009126FC" w:rsidRDefault="005A097F" w:rsidP="005A097F">
            <w:pPr>
              <w:ind w:left="151" w:hanging="151"/>
            </w:pPr>
            <w:r w:rsidRPr="009126FC">
              <w:sym w:font="Wingdings" w:char="F0FE"/>
            </w:r>
            <w:r w:rsidRPr="009126FC">
              <w:t xml:space="preserve"> </w:t>
            </w:r>
            <w:r w:rsidRPr="009126FC">
              <w:rPr>
                <w:sz w:val="19"/>
              </w:rPr>
              <w:t xml:space="preserve">Recorded </w:t>
            </w:r>
            <w:r>
              <w:rPr>
                <w:sz w:val="19"/>
              </w:rPr>
              <w:t>– See endnote as to index location</w:t>
            </w:r>
            <w:r>
              <w:rPr>
                <w:rStyle w:val="EndnoteReference"/>
                <w:sz w:val="19"/>
              </w:rPr>
              <w:endnoteReference w:id="89"/>
            </w:r>
          </w:p>
        </w:tc>
        <w:sdt>
          <w:sdtPr>
            <w:rPr>
              <w:sz w:val="19"/>
            </w:rPr>
            <w:id w:val="687417876"/>
            <w14:checkbox>
              <w14:checked w14:val="0"/>
              <w14:checkedState w14:val="2612" w14:font="MS Gothic"/>
              <w14:uncheckedState w14:val="2610" w14:font="MS Gothic"/>
            </w14:checkbox>
          </w:sdtPr>
          <w:sdtEndPr/>
          <w:sdtContent>
            <w:tc>
              <w:tcPr>
                <w:tcW w:w="630" w:type="dxa"/>
                <w:vAlign w:val="center"/>
              </w:tcPr>
              <w:p w14:paraId="09F918E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5632351"/>
            <w14:checkbox>
              <w14:checked w14:val="0"/>
              <w14:checkedState w14:val="2612" w14:font="MS Gothic"/>
              <w14:uncheckedState w14:val="2610" w14:font="MS Gothic"/>
            </w14:checkbox>
          </w:sdtPr>
          <w:sdtEndPr/>
          <w:sdtContent>
            <w:tc>
              <w:tcPr>
                <w:tcW w:w="630" w:type="dxa"/>
                <w:vAlign w:val="center"/>
              </w:tcPr>
              <w:p w14:paraId="343BFC4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7C4909E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7965F709" w14:textId="77777777" w:rsidTr="00205702">
        <w:trPr>
          <w:cantSplit/>
          <w:jc w:val="center"/>
        </w:trPr>
        <w:tc>
          <w:tcPr>
            <w:tcW w:w="1237" w:type="dxa"/>
            <w:shd w:val="clear" w:color="auto" w:fill="auto"/>
            <w:vAlign w:val="center"/>
          </w:tcPr>
          <w:p w14:paraId="4CE38378" w14:textId="442B7E5A" w:rsidR="005A097F" w:rsidRDefault="005A097F" w:rsidP="005A097F">
            <w:pPr>
              <w:rPr>
                <w:sz w:val="19"/>
              </w:rPr>
            </w:pPr>
            <w:r>
              <w:rPr>
                <w:sz w:val="19"/>
              </w:rPr>
              <w:t>200(1)</w:t>
            </w:r>
          </w:p>
          <w:p w14:paraId="1D7487FB" w14:textId="0187AC24" w:rsidR="005A097F" w:rsidRPr="000C5A7A" w:rsidRDefault="005A097F" w:rsidP="005A097F">
            <w:pPr>
              <w:rPr>
                <w:sz w:val="19"/>
              </w:rPr>
            </w:pPr>
            <w:r w:rsidRPr="000C5A7A">
              <w:rPr>
                <w:sz w:val="19"/>
              </w:rPr>
              <w:t>245(3)</w:t>
            </w:r>
          </w:p>
        </w:tc>
        <w:tc>
          <w:tcPr>
            <w:tcW w:w="7020" w:type="dxa"/>
            <w:shd w:val="clear" w:color="auto" w:fill="auto"/>
            <w:vAlign w:val="center"/>
          </w:tcPr>
          <w:p w14:paraId="1A91700B" w14:textId="1905055C" w:rsidR="005A097F" w:rsidRPr="009126FC" w:rsidRDefault="005A097F" w:rsidP="005A097F">
            <w:pPr>
              <w:ind w:left="151" w:hanging="151"/>
            </w:pPr>
            <w:r w:rsidRPr="009126FC">
              <w:sym w:font="Wingdings" w:char="F0FE"/>
            </w:r>
            <w:r w:rsidRPr="009126FC">
              <w:t xml:space="preserve"> </w:t>
            </w:r>
            <w:r w:rsidRPr="009126FC">
              <w:rPr>
                <w:sz w:val="19"/>
              </w:rPr>
              <w:t>Recorded concurrently with declaration</w:t>
            </w:r>
            <w:r>
              <w:rPr>
                <w:sz w:val="19"/>
              </w:rPr>
              <w:t>.</w:t>
            </w:r>
          </w:p>
        </w:tc>
        <w:sdt>
          <w:sdtPr>
            <w:rPr>
              <w:sz w:val="19"/>
            </w:rPr>
            <w:id w:val="1952507946"/>
            <w14:checkbox>
              <w14:checked w14:val="0"/>
              <w14:checkedState w14:val="2612" w14:font="MS Gothic"/>
              <w14:uncheckedState w14:val="2610" w14:font="MS Gothic"/>
            </w14:checkbox>
          </w:sdtPr>
          <w:sdtEndPr/>
          <w:sdtContent>
            <w:tc>
              <w:tcPr>
                <w:tcW w:w="630" w:type="dxa"/>
                <w:vAlign w:val="center"/>
              </w:tcPr>
              <w:p w14:paraId="588410E3" w14:textId="70AB48A6"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58218089"/>
            <w14:checkbox>
              <w14:checked w14:val="0"/>
              <w14:checkedState w14:val="2612" w14:font="MS Gothic"/>
              <w14:uncheckedState w14:val="2610" w14:font="MS Gothic"/>
            </w14:checkbox>
          </w:sdtPr>
          <w:sdtEndPr/>
          <w:sdtContent>
            <w:tc>
              <w:tcPr>
                <w:tcW w:w="630" w:type="dxa"/>
                <w:vAlign w:val="center"/>
              </w:tcPr>
              <w:p w14:paraId="5D88CBD3" w14:textId="760F0B4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6400450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3865CE0D" w14:textId="77777777" w:rsidTr="00205702">
        <w:trPr>
          <w:cantSplit/>
          <w:trHeight w:val="138"/>
          <w:jc w:val="center"/>
        </w:trPr>
        <w:tc>
          <w:tcPr>
            <w:tcW w:w="1237" w:type="dxa"/>
            <w:shd w:val="clear" w:color="auto" w:fill="auto"/>
            <w:vAlign w:val="center"/>
          </w:tcPr>
          <w:p w14:paraId="3E2EFA50" w14:textId="77777777" w:rsidR="005A097F" w:rsidRPr="000C5A7A" w:rsidRDefault="005A097F" w:rsidP="005A097F">
            <w:pPr>
              <w:rPr>
                <w:sz w:val="19"/>
              </w:rPr>
            </w:pPr>
            <w:r w:rsidRPr="000C5A7A">
              <w:rPr>
                <w:sz w:val="19"/>
              </w:rPr>
              <w:t>245(3)</w:t>
            </w:r>
          </w:p>
        </w:tc>
        <w:tc>
          <w:tcPr>
            <w:tcW w:w="7020" w:type="dxa"/>
            <w:shd w:val="clear" w:color="auto" w:fill="auto"/>
            <w:vAlign w:val="center"/>
          </w:tcPr>
          <w:p w14:paraId="2B459798" w14:textId="77777777" w:rsidR="005A097F" w:rsidRDefault="005A097F" w:rsidP="005A097F">
            <w:pPr>
              <w:ind w:left="151" w:hanging="151"/>
              <w:rPr>
                <w:sz w:val="19"/>
              </w:rPr>
            </w:pPr>
            <w:r>
              <w:sym w:font="Wingdings" w:char="F0FE"/>
            </w:r>
            <w:r>
              <w:t xml:space="preserve"> </w:t>
            </w:r>
            <w:r>
              <w:rPr>
                <w:sz w:val="19"/>
              </w:rPr>
              <w:t>Cross reference to declaration/CCRs recording data.</w:t>
            </w:r>
            <w:r>
              <w:rPr>
                <w:rStyle w:val="EndnoteReference"/>
                <w:sz w:val="19"/>
              </w:rPr>
              <w:endnoteReference w:id="90"/>
            </w:r>
          </w:p>
        </w:tc>
        <w:sdt>
          <w:sdtPr>
            <w:rPr>
              <w:sz w:val="19"/>
            </w:rPr>
            <w:id w:val="-1727060810"/>
            <w14:checkbox>
              <w14:checked w14:val="0"/>
              <w14:checkedState w14:val="2612" w14:font="MS Gothic"/>
              <w14:uncheckedState w14:val="2610" w14:font="MS Gothic"/>
            </w14:checkbox>
          </w:sdtPr>
          <w:sdtEndPr/>
          <w:sdtContent>
            <w:tc>
              <w:tcPr>
                <w:tcW w:w="630" w:type="dxa"/>
                <w:vAlign w:val="center"/>
              </w:tcPr>
              <w:p w14:paraId="27D57577"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6201470"/>
            <w14:checkbox>
              <w14:checked w14:val="0"/>
              <w14:checkedState w14:val="2612" w14:font="MS Gothic"/>
              <w14:uncheckedState w14:val="2610" w14:font="MS Gothic"/>
            </w14:checkbox>
          </w:sdtPr>
          <w:sdtEndPr/>
          <w:sdtContent>
            <w:tc>
              <w:tcPr>
                <w:tcW w:w="630" w:type="dxa"/>
                <w:vAlign w:val="center"/>
              </w:tcPr>
              <w:p w14:paraId="43082880"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2B06A14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465B862A" w14:textId="77777777" w:rsidTr="00205702">
        <w:trPr>
          <w:cantSplit/>
          <w:jc w:val="center"/>
        </w:trPr>
        <w:tc>
          <w:tcPr>
            <w:tcW w:w="1237" w:type="dxa"/>
            <w:shd w:val="clear" w:color="auto" w:fill="auto"/>
            <w:vAlign w:val="center"/>
          </w:tcPr>
          <w:p w14:paraId="349E9779" w14:textId="77777777" w:rsidR="005A097F" w:rsidRPr="000C5A7A" w:rsidRDefault="005A097F" w:rsidP="005A097F">
            <w:pPr>
              <w:rPr>
                <w:sz w:val="19"/>
              </w:rPr>
            </w:pPr>
            <w:r w:rsidRPr="000C5A7A">
              <w:rPr>
                <w:sz w:val="19"/>
              </w:rPr>
              <w:t>245(7)</w:t>
            </w:r>
          </w:p>
        </w:tc>
        <w:tc>
          <w:tcPr>
            <w:tcW w:w="7020" w:type="dxa"/>
            <w:shd w:val="clear" w:color="auto" w:fill="auto"/>
            <w:vAlign w:val="center"/>
          </w:tcPr>
          <w:p w14:paraId="4325D320" w14:textId="77777777" w:rsidR="005A097F" w:rsidRDefault="005A097F" w:rsidP="005A097F">
            <w:pPr>
              <w:rPr>
                <w:sz w:val="19"/>
              </w:rPr>
            </w:pPr>
            <w:r>
              <w:sym w:font="Wingdings" w:char="F0FE"/>
            </w:r>
            <w:r>
              <w:t xml:space="preserve"> Delivered to county assessor.</w:t>
            </w:r>
          </w:p>
        </w:tc>
        <w:sdt>
          <w:sdtPr>
            <w:rPr>
              <w:sz w:val="19"/>
            </w:rPr>
            <w:id w:val="2053343677"/>
            <w14:checkbox>
              <w14:checked w14:val="0"/>
              <w14:checkedState w14:val="2612" w14:font="MS Gothic"/>
              <w14:uncheckedState w14:val="2610" w14:font="MS Gothic"/>
            </w14:checkbox>
          </w:sdtPr>
          <w:sdtEndPr/>
          <w:sdtContent>
            <w:tc>
              <w:tcPr>
                <w:tcW w:w="630" w:type="dxa"/>
                <w:vAlign w:val="center"/>
              </w:tcPr>
              <w:p w14:paraId="1D21481F"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9053471"/>
            <w14:checkbox>
              <w14:checked w14:val="0"/>
              <w14:checkedState w14:val="2612" w14:font="MS Gothic"/>
              <w14:uncheckedState w14:val="2610" w14:font="MS Gothic"/>
            </w14:checkbox>
          </w:sdtPr>
          <w:sdtEndPr/>
          <w:sdtContent>
            <w:tc>
              <w:tcPr>
                <w:tcW w:w="630" w:type="dxa"/>
                <w:vAlign w:val="center"/>
              </w:tcPr>
              <w:p w14:paraId="20D88A68"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2E4273A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5A097F" w14:paraId="2E57FF35" w14:textId="77777777" w:rsidTr="00205702">
        <w:trPr>
          <w:cantSplit/>
          <w:jc w:val="center"/>
        </w:trPr>
        <w:tc>
          <w:tcPr>
            <w:tcW w:w="1237" w:type="dxa"/>
            <w:shd w:val="clear" w:color="auto" w:fill="auto"/>
            <w:vAlign w:val="center"/>
          </w:tcPr>
          <w:p w14:paraId="4036D173" w14:textId="77777777" w:rsidR="005A097F" w:rsidRPr="00DA684C" w:rsidRDefault="005A097F" w:rsidP="005A097F">
            <w:pPr>
              <w:rPr>
                <w:sz w:val="19"/>
              </w:rPr>
            </w:pPr>
            <w:r w:rsidRPr="00DA684C">
              <w:rPr>
                <w:sz w:val="19"/>
              </w:rPr>
              <w:t>025(5)</w:t>
            </w:r>
          </w:p>
        </w:tc>
        <w:tc>
          <w:tcPr>
            <w:tcW w:w="7020" w:type="dxa"/>
            <w:shd w:val="clear" w:color="auto" w:fill="auto"/>
            <w:vAlign w:val="center"/>
          </w:tcPr>
          <w:p w14:paraId="120DFA9A" w14:textId="77777777" w:rsidR="005A097F" w:rsidRDefault="005A097F" w:rsidP="005A097F">
            <w:pPr>
              <w:rPr>
                <w:sz w:val="19"/>
              </w:rPr>
            </w:pPr>
            <w:r>
              <w:rPr>
                <w:sz w:val="19"/>
              </w:rPr>
              <w:t>* Approval by the county assessor (if required in your county).</w:t>
            </w:r>
            <w:r>
              <w:rPr>
                <w:rStyle w:val="EndnoteReference"/>
                <w:sz w:val="19"/>
              </w:rPr>
              <w:endnoteReference w:id="91"/>
            </w:r>
          </w:p>
        </w:tc>
        <w:sdt>
          <w:sdtPr>
            <w:rPr>
              <w:sz w:val="19"/>
            </w:rPr>
            <w:id w:val="16117"/>
            <w14:checkbox>
              <w14:checked w14:val="0"/>
              <w14:checkedState w14:val="2612" w14:font="MS Gothic"/>
              <w14:uncheckedState w14:val="2610" w14:font="MS Gothic"/>
            </w14:checkbox>
          </w:sdtPr>
          <w:sdtEndPr/>
          <w:sdtContent>
            <w:tc>
              <w:tcPr>
                <w:tcW w:w="630" w:type="dxa"/>
                <w:vAlign w:val="center"/>
              </w:tcPr>
              <w:p w14:paraId="3D53A6E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2476424"/>
            <w14:checkbox>
              <w14:checked w14:val="0"/>
              <w14:checkedState w14:val="2612" w14:font="MS Gothic"/>
              <w14:uncheckedState w14:val="2610" w14:font="MS Gothic"/>
            </w14:checkbox>
          </w:sdtPr>
          <w:sdtEndPr/>
          <w:sdtContent>
            <w:tc>
              <w:tcPr>
                <w:tcW w:w="630" w:type="dxa"/>
                <w:vAlign w:val="center"/>
              </w:tcPr>
              <w:p w14:paraId="4D36FEA1"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1718615"/>
            <w14:checkbox>
              <w14:checked w14:val="0"/>
              <w14:checkedState w14:val="2612" w14:font="MS Gothic"/>
              <w14:uncheckedState w14:val="2610" w14:font="MS Gothic"/>
            </w14:checkbox>
          </w:sdtPr>
          <w:sdtEndPr/>
          <w:sdtContent>
            <w:tc>
              <w:tcPr>
                <w:tcW w:w="630" w:type="dxa"/>
                <w:vAlign w:val="center"/>
              </w:tcPr>
              <w:p w14:paraId="51D332FD"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A097F" w14:paraId="4D6F326A" w14:textId="77777777" w:rsidTr="00205702">
        <w:trPr>
          <w:cantSplit/>
          <w:jc w:val="center"/>
        </w:trPr>
        <w:tc>
          <w:tcPr>
            <w:tcW w:w="1237" w:type="dxa"/>
            <w:vAlign w:val="center"/>
          </w:tcPr>
          <w:p w14:paraId="00E6724B" w14:textId="77777777" w:rsidR="005A097F" w:rsidRDefault="005A097F" w:rsidP="005A097F">
            <w:pPr>
              <w:rPr>
                <w:sz w:val="19"/>
              </w:rPr>
            </w:pPr>
          </w:p>
        </w:tc>
        <w:tc>
          <w:tcPr>
            <w:tcW w:w="7020" w:type="dxa"/>
            <w:vAlign w:val="center"/>
          </w:tcPr>
          <w:p w14:paraId="23BB5927" w14:textId="77777777" w:rsidR="005A097F" w:rsidRDefault="005A097F" w:rsidP="005A097F">
            <w:pPr>
              <w:rPr>
                <w:sz w:val="19"/>
              </w:rPr>
            </w:pPr>
          </w:p>
        </w:tc>
        <w:tc>
          <w:tcPr>
            <w:tcW w:w="630" w:type="dxa"/>
            <w:vAlign w:val="center"/>
          </w:tcPr>
          <w:p w14:paraId="6557DF98" w14:textId="77777777" w:rsidR="005A097F" w:rsidRDefault="005A097F" w:rsidP="005A097F">
            <w:pPr>
              <w:jc w:val="center"/>
              <w:rPr>
                <w:sz w:val="19"/>
              </w:rPr>
            </w:pPr>
          </w:p>
        </w:tc>
        <w:tc>
          <w:tcPr>
            <w:tcW w:w="630" w:type="dxa"/>
            <w:vAlign w:val="center"/>
          </w:tcPr>
          <w:p w14:paraId="7729B8EC" w14:textId="77777777" w:rsidR="005A097F" w:rsidRDefault="005A097F" w:rsidP="005A097F">
            <w:pPr>
              <w:jc w:val="center"/>
              <w:rPr>
                <w:sz w:val="19"/>
              </w:rPr>
            </w:pPr>
          </w:p>
        </w:tc>
        <w:tc>
          <w:tcPr>
            <w:tcW w:w="630" w:type="dxa"/>
            <w:vAlign w:val="center"/>
          </w:tcPr>
          <w:p w14:paraId="16A83112" w14:textId="77777777" w:rsidR="005A097F" w:rsidRDefault="005A097F" w:rsidP="005A097F">
            <w:pPr>
              <w:jc w:val="center"/>
              <w:rPr>
                <w:sz w:val="19"/>
              </w:rPr>
            </w:pPr>
          </w:p>
        </w:tc>
      </w:tr>
      <w:tr w:rsidR="005A097F" w14:paraId="6C963FE3"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3DEDF329" w14:textId="70168F01" w:rsidR="005A097F" w:rsidRDefault="005A097F" w:rsidP="005A097F">
            <w:pPr>
              <w:pStyle w:val="Heading2"/>
              <w:rPr>
                <w:rFonts w:ascii="Arial" w:hAnsi="Arial"/>
              </w:rPr>
            </w:pPr>
            <w:bookmarkStart w:id="17" w:name="_Toc510776321"/>
            <w:bookmarkStart w:id="18" w:name="Certifications"/>
            <w:r>
              <w:rPr>
                <w:rFonts w:ascii="Arial" w:hAnsi="Arial"/>
              </w:rPr>
              <w:lastRenderedPageBreak/>
              <w:t xml:space="preserve">Declarant </w:t>
            </w:r>
            <w:bookmarkEnd w:id="17"/>
            <w:bookmarkEnd w:id="18"/>
            <w:r>
              <w:rPr>
                <w:rFonts w:ascii="Arial" w:hAnsi="Arial"/>
              </w:rPr>
              <w:t>Declaration (Can be on map attached to declaration)</w:t>
            </w:r>
          </w:p>
        </w:tc>
      </w:tr>
      <w:tr w:rsidR="005A097F" w14:paraId="69820B8E" w14:textId="77777777" w:rsidTr="00205702">
        <w:trPr>
          <w:cantSplit/>
          <w:jc w:val="center"/>
        </w:trPr>
        <w:tc>
          <w:tcPr>
            <w:tcW w:w="1237" w:type="dxa"/>
            <w:shd w:val="clear" w:color="auto" w:fill="auto"/>
            <w:vAlign w:val="center"/>
          </w:tcPr>
          <w:p w14:paraId="5B1DD90E" w14:textId="77777777" w:rsidR="005A097F" w:rsidRPr="000C5A7A"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231CD603" w14:textId="3528FA36" w:rsidR="005A097F" w:rsidRPr="00AE638F" w:rsidRDefault="008B45CA"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sidRPr="00AE638F">
              <w:rPr>
                <w:b/>
                <w:bCs/>
                <w:sz w:val="19"/>
                <w:szCs w:val="19"/>
              </w:rPr>
              <w:t>NOTE</w:t>
            </w:r>
            <w:r w:rsidRPr="00AE638F">
              <w:rPr>
                <w:sz w:val="19"/>
                <w:szCs w:val="19"/>
              </w:rPr>
              <w:t xml:space="preserve">: </w:t>
            </w:r>
            <w:r w:rsidR="005A097F" w:rsidRPr="00AE638F">
              <w:rPr>
                <w:sz w:val="19"/>
                <w:szCs w:val="19"/>
              </w:rPr>
              <w:t xml:space="preserve">Note that a </w:t>
            </w:r>
            <w:r w:rsidRPr="00AE638F">
              <w:rPr>
                <w:sz w:val="19"/>
                <w:szCs w:val="19"/>
              </w:rPr>
              <w:t>miscellaneous</w:t>
            </w:r>
            <w:r w:rsidR="005A097F" w:rsidRPr="00AE638F">
              <w:rPr>
                <w:sz w:val="19"/>
                <w:szCs w:val="19"/>
              </w:rPr>
              <w:t xml:space="preserve"> community </w:t>
            </w:r>
            <w:r w:rsidRPr="00AE638F">
              <w:rPr>
                <w:sz w:val="19"/>
                <w:szCs w:val="19"/>
              </w:rPr>
              <w:t xml:space="preserve">map need not be a </w:t>
            </w:r>
            <w:r w:rsidR="00DC40CC" w:rsidRPr="00AE638F">
              <w:rPr>
                <w:sz w:val="19"/>
                <w:szCs w:val="19"/>
              </w:rPr>
              <w:t>survey</w:t>
            </w:r>
            <w:r w:rsidR="00DB2A60">
              <w:rPr>
                <w:sz w:val="19"/>
                <w:szCs w:val="19"/>
              </w:rPr>
              <w:t>, but should be for title insurance purposes. It</w:t>
            </w:r>
            <w:r w:rsidR="005A097F" w:rsidRPr="00AE638F">
              <w:rPr>
                <w:sz w:val="19"/>
                <w:szCs w:val="19"/>
              </w:rPr>
              <w:t xml:space="preserve"> could be submitted for </w:t>
            </w:r>
            <w:r w:rsidR="00F2292C" w:rsidRPr="00AE638F">
              <w:rPr>
                <w:sz w:val="19"/>
                <w:szCs w:val="19"/>
              </w:rPr>
              <w:t>local subdivision</w:t>
            </w:r>
            <w:r w:rsidR="005A097F" w:rsidRPr="00AE638F">
              <w:rPr>
                <w:sz w:val="19"/>
                <w:szCs w:val="19"/>
              </w:rPr>
              <w:t xml:space="preserve"> approval </w:t>
            </w:r>
            <w:r w:rsidR="00F2292C" w:rsidRPr="00AE638F">
              <w:rPr>
                <w:sz w:val="19"/>
                <w:szCs w:val="19"/>
              </w:rPr>
              <w:t xml:space="preserve">as a survey or other </w:t>
            </w:r>
            <w:proofErr w:type="gramStart"/>
            <w:r w:rsidR="00F2292C" w:rsidRPr="00AE638F">
              <w:rPr>
                <w:sz w:val="19"/>
                <w:szCs w:val="19"/>
              </w:rPr>
              <w:t xml:space="preserve">map, </w:t>
            </w:r>
            <w:r w:rsidR="005A097F" w:rsidRPr="00AE638F">
              <w:rPr>
                <w:sz w:val="19"/>
                <w:szCs w:val="19"/>
              </w:rPr>
              <w:t>and</w:t>
            </w:r>
            <w:proofErr w:type="gramEnd"/>
            <w:r w:rsidR="00F2292C" w:rsidRPr="00AE638F">
              <w:rPr>
                <w:sz w:val="19"/>
                <w:szCs w:val="19"/>
              </w:rPr>
              <w:t xml:space="preserve"> be a</w:t>
            </w:r>
            <w:r w:rsidR="005A097F" w:rsidRPr="00AE638F">
              <w:rPr>
                <w:sz w:val="19"/>
                <w:szCs w:val="19"/>
              </w:rPr>
              <w:t xml:space="preserve"> recording that differs little in appearance from a pre-WUCIOA </w:t>
            </w:r>
            <w:r w:rsidR="00F2292C" w:rsidRPr="00AE638F">
              <w:rPr>
                <w:sz w:val="19"/>
                <w:szCs w:val="19"/>
              </w:rPr>
              <w:t>subdivision</w:t>
            </w:r>
            <w:r w:rsidR="005A097F" w:rsidRPr="00AE638F">
              <w:rPr>
                <w:sz w:val="19"/>
                <w:szCs w:val="19"/>
              </w:rPr>
              <w:t xml:space="preserve">. To the extent that the </w:t>
            </w:r>
            <w:r w:rsidR="00F2292C" w:rsidRPr="00AE638F">
              <w:rPr>
                <w:sz w:val="19"/>
                <w:szCs w:val="19"/>
              </w:rPr>
              <w:t>subdivision map</w:t>
            </w:r>
            <w:r w:rsidR="005A097F" w:rsidRPr="00AE638F">
              <w:rPr>
                <w:sz w:val="19"/>
                <w:szCs w:val="19"/>
              </w:rPr>
              <w:t xml:space="preserve"> also includes required WUCIOA elements, it is not necessarily up to the local (city or county) platting authority to either (a) look for WUCIOA elements on the face of the </w:t>
            </w:r>
            <w:r w:rsidR="00F2292C" w:rsidRPr="00AE638F">
              <w:rPr>
                <w:sz w:val="19"/>
                <w:szCs w:val="19"/>
              </w:rPr>
              <w:t>map/survey</w:t>
            </w:r>
            <w:r w:rsidR="005A097F" w:rsidRPr="00AE638F">
              <w:rPr>
                <w:sz w:val="19"/>
                <w:szCs w:val="19"/>
              </w:rPr>
              <w:t>, (b) look for WUCIOA elements in a separate declaration/CCRs document, or (c) review and approve any WUICOA required elements</w:t>
            </w:r>
            <w:r w:rsidR="00AE638F" w:rsidRPr="00AE638F">
              <w:rPr>
                <w:sz w:val="19"/>
                <w:szCs w:val="19"/>
              </w:rPr>
              <w:t>.</w:t>
            </w:r>
          </w:p>
        </w:tc>
        <w:tc>
          <w:tcPr>
            <w:tcW w:w="630" w:type="dxa"/>
            <w:tcBorders>
              <w:top w:val="single" w:sz="6" w:space="0" w:color="auto"/>
              <w:tl2br w:val="single" w:sz="6" w:space="0" w:color="auto"/>
              <w:tr2bl w:val="single" w:sz="6" w:space="0" w:color="auto"/>
            </w:tcBorders>
            <w:vAlign w:val="center"/>
          </w:tcPr>
          <w:p w14:paraId="244B0875"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6D904266"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52503159" w14:textId="77777777" w:rsidR="005A097F" w:rsidRDefault="005A097F" w:rsidP="005A0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7EA49F32" w14:textId="77777777" w:rsidTr="00205702">
        <w:trPr>
          <w:cantSplit/>
          <w:jc w:val="center"/>
        </w:trPr>
        <w:tc>
          <w:tcPr>
            <w:tcW w:w="1237" w:type="dxa"/>
            <w:shd w:val="clear" w:color="auto" w:fill="auto"/>
            <w:vAlign w:val="center"/>
          </w:tcPr>
          <w:p w14:paraId="3D0239D3"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225(6)(c)</w:t>
            </w:r>
          </w:p>
        </w:tc>
        <w:tc>
          <w:tcPr>
            <w:tcW w:w="7020" w:type="dxa"/>
            <w:shd w:val="clear" w:color="auto" w:fill="auto"/>
            <w:vAlign w:val="center"/>
          </w:tcPr>
          <w:p w14:paraId="19713B6E" w14:textId="77777777" w:rsidR="008B45CA" w:rsidRPr="00AE638F"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szCs w:val="19"/>
              </w:rPr>
            </w:pPr>
            <w:r w:rsidRPr="00AE638F">
              <w:rPr>
                <w:sz w:val="19"/>
                <w:szCs w:val="19"/>
              </w:rPr>
              <w:sym w:font="Wingdings" w:char="F0FE"/>
            </w:r>
            <w:r w:rsidRPr="00AE638F">
              <w:rPr>
                <w:sz w:val="19"/>
                <w:szCs w:val="19"/>
              </w:rPr>
              <w:t xml:space="preserve"> Declarant’s declaration/CCRs with statutory language.</w:t>
            </w:r>
          </w:p>
        </w:tc>
        <w:sdt>
          <w:sdtPr>
            <w:rPr>
              <w:sz w:val="19"/>
            </w:rPr>
            <w:id w:val="1656263898"/>
            <w14:checkbox>
              <w14:checked w14:val="0"/>
              <w14:checkedState w14:val="2612" w14:font="MS Gothic"/>
              <w14:uncheckedState w14:val="2610" w14:font="MS Gothic"/>
            </w14:checkbox>
          </w:sdtPr>
          <w:sdtEndPr/>
          <w:sdtContent>
            <w:tc>
              <w:tcPr>
                <w:tcW w:w="630" w:type="dxa"/>
                <w:vAlign w:val="center"/>
              </w:tcPr>
              <w:p w14:paraId="2801B46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54393805"/>
            <w14:checkbox>
              <w14:checked w14:val="0"/>
              <w14:checkedState w14:val="2612" w14:font="MS Gothic"/>
              <w14:uncheckedState w14:val="2610" w14:font="MS Gothic"/>
            </w14:checkbox>
          </w:sdtPr>
          <w:sdtEndPr/>
          <w:sdtContent>
            <w:tc>
              <w:tcPr>
                <w:tcW w:w="630" w:type="dxa"/>
                <w:vAlign w:val="center"/>
              </w:tcPr>
              <w:p w14:paraId="64723A7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0D39D4C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4A5C38A9" w14:textId="77777777" w:rsidTr="00205702">
        <w:trPr>
          <w:cantSplit/>
          <w:jc w:val="center"/>
        </w:trPr>
        <w:tc>
          <w:tcPr>
            <w:tcW w:w="1237" w:type="dxa"/>
            <w:shd w:val="clear" w:color="auto" w:fill="auto"/>
            <w:vAlign w:val="center"/>
          </w:tcPr>
          <w:p w14:paraId="0C7C3741" w14:textId="77777777" w:rsidR="008B45CA" w:rsidRPr="000C5A7A" w:rsidRDefault="008B45CA" w:rsidP="008B45CA">
            <w:pPr>
              <w:rPr>
                <w:sz w:val="19"/>
              </w:rPr>
            </w:pPr>
            <w:r w:rsidRPr="000C5A7A">
              <w:rPr>
                <w:sz w:val="19"/>
              </w:rPr>
              <w:t>225(3)</w:t>
            </w:r>
          </w:p>
        </w:tc>
        <w:tc>
          <w:tcPr>
            <w:tcW w:w="7020" w:type="dxa"/>
            <w:shd w:val="clear" w:color="auto" w:fill="auto"/>
            <w:vAlign w:val="center"/>
          </w:tcPr>
          <w:p w14:paraId="14607648" w14:textId="77777777" w:rsidR="008B45CA" w:rsidRPr="00AE638F" w:rsidRDefault="008B45CA" w:rsidP="008B45CA">
            <w:pPr>
              <w:ind w:left="151" w:hanging="151"/>
              <w:rPr>
                <w:sz w:val="19"/>
                <w:szCs w:val="19"/>
              </w:rPr>
            </w:pPr>
            <w:r w:rsidRPr="00AE638F">
              <w:rPr>
                <w:sz w:val="19"/>
                <w:szCs w:val="19"/>
              </w:rPr>
              <w:sym w:font="Wingdings" w:char="F0FE"/>
            </w:r>
            <w:r w:rsidRPr="00AE638F">
              <w:rPr>
                <w:sz w:val="19"/>
                <w:szCs w:val="19"/>
              </w:rPr>
              <w:t xml:space="preserve"> Execution by declarant (with “Declarant Declaration”).</w:t>
            </w:r>
          </w:p>
        </w:tc>
        <w:sdt>
          <w:sdtPr>
            <w:rPr>
              <w:sz w:val="19"/>
            </w:rPr>
            <w:id w:val="27158281"/>
            <w14:checkbox>
              <w14:checked w14:val="0"/>
              <w14:checkedState w14:val="2612" w14:font="MS Gothic"/>
              <w14:uncheckedState w14:val="2610" w14:font="MS Gothic"/>
            </w14:checkbox>
          </w:sdtPr>
          <w:sdtEndPr/>
          <w:sdtContent>
            <w:tc>
              <w:tcPr>
                <w:tcW w:w="630" w:type="dxa"/>
                <w:vAlign w:val="center"/>
              </w:tcPr>
              <w:p w14:paraId="53A66E7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9346114"/>
            <w14:checkbox>
              <w14:checked w14:val="0"/>
              <w14:checkedState w14:val="2612" w14:font="MS Gothic"/>
              <w14:uncheckedState w14:val="2610" w14:font="MS Gothic"/>
            </w14:checkbox>
          </w:sdtPr>
          <w:sdtEndPr/>
          <w:sdtContent>
            <w:tc>
              <w:tcPr>
                <w:tcW w:w="630" w:type="dxa"/>
                <w:vAlign w:val="center"/>
              </w:tcPr>
              <w:p w14:paraId="32E7A71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7C00EB9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791F0115" w14:textId="77777777" w:rsidTr="00205702">
        <w:trPr>
          <w:cantSplit/>
          <w:jc w:val="center"/>
        </w:trPr>
        <w:tc>
          <w:tcPr>
            <w:tcW w:w="1237" w:type="dxa"/>
            <w:shd w:val="clear" w:color="auto" w:fill="auto"/>
            <w:vAlign w:val="center"/>
          </w:tcPr>
          <w:p w14:paraId="4EF675A6" w14:textId="77777777" w:rsidR="008B45CA" w:rsidRDefault="008B45CA" w:rsidP="008B45CA">
            <w:pPr>
              <w:rPr>
                <w:sz w:val="19"/>
              </w:rPr>
            </w:pPr>
          </w:p>
        </w:tc>
        <w:tc>
          <w:tcPr>
            <w:tcW w:w="7020" w:type="dxa"/>
            <w:shd w:val="clear" w:color="auto" w:fill="auto"/>
            <w:vAlign w:val="center"/>
          </w:tcPr>
          <w:p w14:paraId="600C3B5E" w14:textId="77777777" w:rsidR="008B45CA" w:rsidRPr="00AE638F" w:rsidRDefault="008B45CA" w:rsidP="008B45CA">
            <w:pPr>
              <w:rPr>
                <w:sz w:val="19"/>
                <w:szCs w:val="19"/>
              </w:rPr>
            </w:pPr>
            <w:r w:rsidRPr="00AE638F">
              <w:rPr>
                <w:sz w:val="19"/>
                <w:szCs w:val="19"/>
              </w:rPr>
              <w:t>* Proper recitals and acknowledgment form for declarant signature.</w:t>
            </w:r>
          </w:p>
        </w:tc>
        <w:sdt>
          <w:sdtPr>
            <w:rPr>
              <w:sz w:val="19"/>
            </w:rPr>
            <w:id w:val="-1854878639"/>
            <w14:checkbox>
              <w14:checked w14:val="0"/>
              <w14:checkedState w14:val="2612" w14:font="MS Gothic"/>
              <w14:uncheckedState w14:val="2610" w14:font="MS Gothic"/>
            </w14:checkbox>
          </w:sdtPr>
          <w:sdtEndPr/>
          <w:sdtContent>
            <w:tc>
              <w:tcPr>
                <w:tcW w:w="630" w:type="dxa"/>
                <w:vAlign w:val="center"/>
              </w:tcPr>
              <w:p w14:paraId="504E6BB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40320599"/>
            <w14:checkbox>
              <w14:checked w14:val="0"/>
              <w14:checkedState w14:val="2612" w14:font="MS Gothic"/>
              <w14:uncheckedState w14:val="2610" w14:font="MS Gothic"/>
            </w14:checkbox>
          </w:sdtPr>
          <w:sdtEndPr/>
          <w:sdtContent>
            <w:tc>
              <w:tcPr>
                <w:tcW w:w="630" w:type="dxa"/>
                <w:vAlign w:val="center"/>
              </w:tcPr>
              <w:p w14:paraId="6B878B9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4A033BE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CB425EC" w14:textId="77777777" w:rsidTr="00205702">
        <w:trPr>
          <w:cantSplit/>
          <w:jc w:val="center"/>
        </w:trPr>
        <w:tc>
          <w:tcPr>
            <w:tcW w:w="1237" w:type="dxa"/>
            <w:vAlign w:val="center"/>
          </w:tcPr>
          <w:p w14:paraId="35798AD9" w14:textId="77777777" w:rsidR="008B45CA" w:rsidRDefault="008B45CA" w:rsidP="008B45CA">
            <w:pPr>
              <w:rPr>
                <w:sz w:val="19"/>
              </w:rPr>
            </w:pPr>
          </w:p>
        </w:tc>
        <w:tc>
          <w:tcPr>
            <w:tcW w:w="7020" w:type="dxa"/>
            <w:vAlign w:val="center"/>
          </w:tcPr>
          <w:p w14:paraId="12D0895E" w14:textId="77777777" w:rsidR="008B45CA" w:rsidRPr="00AE638F" w:rsidRDefault="008B45CA" w:rsidP="008B45CA">
            <w:pPr>
              <w:rPr>
                <w:sz w:val="19"/>
                <w:szCs w:val="19"/>
              </w:rPr>
            </w:pPr>
          </w:p>
        </w:tc>
        <w:tc>
          <w:tcPr>
            <w:tcW w:w="630" w:type="dxa"/>
            <w:vAlign w:val="center"/>
          </w:tcPr>
          <w:p w14:paraId="65328927" w14:textId="77777777" w:rsidR="008B45CA" w:rsidRDefault="008B45CA" w:rsidP="008B45CA">
            <w:pPr>
              <w:jc w:val="center"/>
              <w:rPr>
                <w:sz w:val="19"/>
              </w:rPr>
            </w:pPr>
          </w:p>
        </w:tc>
        <w:tc>
          <w:tcPr>
            <w:tcW w:w="630" w:type="dxa"/>
            <w:vAlign w:val="center"/>
          </w:tcPr>
          <w:p w14:paraId="5EC48B3C" w14:textId="77777777" w:rsidR="008B45CA" w:rsidRDefault="008B45CA" w:rsidP="008B45CA">
            <w:pPr>
              <w:jc w:val="center"/>
              <w:rPr>
                <w:sz w:val="19"/>
              </w:rPr>
            </w:pPr>
          </w:p>
        </w:tc>
        <w:tc>
          <w:tcPr>
            <w:tcW w:w="630" w:type="dxa"/>
            <w:vAlign w:val="center"/>
          </w:tcPr>
          <w:p w14:paraId="351E767B" w14:textId="77777777" w:rsidR="008B45CA" w:rsidRDefault="008B45CA" w:rsidP="008B45CA">
            <w:pPr>
              <w:jc w:val="center"/>
              <w:rPr>
                <w:sz w:val="19"/>
              </w:rPr>
            </w:pPr>
          </w:p>
        </w:tc>
      </w:tr>
      <w:tr w:rsidR="008B45CA" w14:paraId="197E6B1D"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61FB563" w14:textId="5AD81CD4" w:rsidR="008B45CA" w:rsidRPr="00AE638F" w:rsidRDefault="008B45CA" w:rsidP="008B45CA">
            <w:pPr>
              <w:pStyle w:val="Heading2"/>
              <w:rPr>
                <w:rFonts w:ascii="Arial" w:hAnsi="Arial"/>
                <w:szCs w:val="19"/>
              </w:rPr>
            </w:pPr>
            <w:r w:rsidRPr="00AE638F">
              <w:rPr>
                <w:rFonts w:ascii="Arial" w:hAnsi="Arial"/>
                <w:szCs w:val="19"/>
              </w:rPr>
              <w:t>Surveyor Certification</w:t>
            </w:r>
            <w:r w:rsidR="006D7557" w:rsidRPr="00AE638F">
              <w:rPr>
                <w:rFonts w:ascii="Arial" w:hAnsi="Arial"/>
                <w:szCs w:val="19"/>
              </w:rPr>
              <w:t xml:space="preserve"> – if Survey</w:t>
            </w:r>
            <w:r w:rsidRPr="00AE638F">
              <w:rPr>
                <w:rFonts w:ascii="Arial" w:hAnsi="Arial"/>
                <w:szCs w:val="19"/>
              </w:rPr>
              <w:t xml:space="preserve"> (Can be on map attached to declaration)</w:t>
            </w:r>
          </w:p>
        </w:tc>
      </w:tr>
      <w:tr w:rsidR="008B45CA" w14:paraId="1DB060A0" w14:textId="77777777" w:rsidTr="00205702">
        <w:trPr>
          <w:cantSplit/>
          <w:jc w:val="center"/>
        </w:trPr>
        <w:tc>
          <w:tcPr>
            <w:tcW w:w="1237" w:type="dxa"/>
            <w:shd w:val="clear" w:color="auto" w:fill="auto"/>
            <w:vAlign w:val="center"/>
          </w:tcPr>
          <w:p w14:paraId="21DFEA57"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262DC4ED" w14:textId="451D3451" w:rsidR="008B45CA" w:rsidRPr="00AE638F"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sidRPr="00AE638F">
              <w:rPr>
                <w:b/>
                <w:sz w:val="19"/>
                <w:szCs w:val="19"/>
              </w:rPr>
              <w:t>NOTE 1</w:t>
            </w:r>
            <w:r w:rsidRPr="00AE638F">
              <w:rPr>
                <w:sz w:val="19"/>
                <w:szCs w:val="19"/>
              </w:rPr>
              <w:t xml:space="preserve">: </w:t>
            </w:r>
            <w:r w:rsidR="00DB2A60" w:rsidRPr="00AE638F">
              <w:rPr>
                <w:sz w:val="19"/>
                <w:szCs w:val="19"/>
              </w:rPr>
              <w:t xml:space="preserve">Note that a miscellaneous community map need not be a </w:t>
            </w:r>
            <w:proofErr w:type="gramStart"/>
            <w:r w:rsidR="00DB2A60" w:rsidRPr="00AE638F">
              <w:rPr>
                <w:sz w:val="19"/>
                <w:szCs w:val="19"/>
              </w:rPr>
              <w:t>survey</w:t>
            </w:r>
            <w:r w:rsidR="00DB2A60">
              <w:rPr>
                <w:sz w:val="19"/>
                <w:szCs w:val="19"/>
              </w:rPr>
              <w:t>, but</w:t>
            </w:r>
            <w:proofErr w:type="gramEnd"/>
            <w:r w:rsidR="00DB2A60">
              <w:rPr>
                <w:sz w:val="19"/>
                <w:szCs w:val="19"/>
              </w:rPr>
              <w:t xml:space="preserve"> should be for title insurance purposes. It</w:t>
            </w:r>
            <w:r w:rsidR="00DB2A60" w:rsidRPr="00AE638F">
              <w:rPr>
                <w:sz w:val="19"/>
                <w:szCs w:val="19"/>
              </w:rPr>
              <w:t xml:space="preserve"> could be submitted for local subdivision approval as a survey or other </w:t>
            </w:r>
            <w:proofErr w:type="gramStart"/>
            <w:r w:rsidR="00DB2A60" w:rsidRPr="00AE638F">
              <w:rPr>
                <w:sz w:val="19"/>
                <w:szCs w:val="19"/>
              </w:rPr>
              <w:t>map, and</w:t>
            </w:r>
            <w:proofErr w:type="gramEnd"/>
            <w:r w:rsidR="00DB2A60" w:rsidRPr="00AE638F">
              <w:rPr>
                <w:sz w:val="19"/>
                <w:szCs w:val="19"/>
              </w:rPr>
              <w:t xml:space="preserve"> be a recording that differs little in appearance from a pre-WUCIOA subdivision. To the extent that the subdivision map also includes required WUCIOA elements, it is not necessarily up to the local (city or county) platting authority to either (a) look for WUCIOA elements on the face of the map/survey, (b) look for WUCIOA elements in a separate declaration/CCRs document, or (c) review and approve any WUICOA required elements</w:t>
            </w:r>
            <w:r w:rsidR="00AE638F" w:rsidRPr="00AE638F">
              <w:rPr>
                <w:sz w:val="19"/>
                <w:szCs w:val="19"/>
              </w:rPr>
              <w:t>.</w:t>
            </w:r>
          </w:p>
        </w:tc>
        <w:tc>
          <w:tcPr>
            <w:tcW w:w="630" w:type="dxa"/>
            <w:tcBorders>
              <w:top w:val="single" w:sz="6" w:space="0" w:color="auto"/>
              <w:tl2br w:val="single" w:sz="6" w:space="0" w:color="auto"/>
              <w:tr2bl w:val="single" w:sz="6" w:space="0" w:color="auto"/>
            </w:tcBorders>
            <w:vAlign w:val="center"/>
          </w:tcPr>
          <w:p w14:paraId="44E8903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28F158D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4DE9CED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AE4B7ED" w14:textId="77777777" w:rsidTr="00205702">
        <w:trPr>
          <w:cantSplit/>
          <w:jc w:val="center"/>
        </w:trPr>
        <w:tc>
          <w:tcPr>
            <w:tcW w:w="1237" w:type="dxa"/>
            <w:shd w:val="clear" w:color="auto" w:fill="auto"/>
            <w:vAlign w:val="center"/>
          </w:tcPr>
          <w:p w14:paraId="1277AA27"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13C74D59" w14:textId="74BF06CC" w:rsidR="008B45CA" w:rsidRPr="00AE638F"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sidRPr="00AE638F">
              <w:rPr>
                <w:b/>
                <w:sz w:val="19"/>
                <w:szCs w:val="19"/>
              </w:rPr>
              <w:t>NOTE 2</w:t>
            </w:r>
            <w:r w:rsidRPr="00AE638F">
              <w:rPr>
                <w:sz w:val="19"/>
                <w:szCs w:val="19"/>
              </w:rPr>
              <w:t xml:space="preserve">: The statutory form of certification includes a reference to the Survey Recording Act, which may not be applicable to a </w:t>
            </w:r>
            <w:r w:rsidR="00DB2A60">
              <w:rPr>
                <w:sz w:val="19"/>
                <w:szCs w:val="19"/>
              </w:rPr>
              <w:t>miscellaneous community</w:t>
            </w:r>
            <w:r w:rsidRPr="00AE638F">
              <w:rPr>
                <w:sz w:val="19"/>
                <w:szCs w:val="19"/>
              </w:rPr>
              <w:t xml:space="preserve"> </w:t>
            </w:r>
            <w:r w:rsidR="00DB2A60">
              <w:rPr>
                <w:sz w:val="19"/>
                <w:szCs w:val="19"/>
              </w:rPr>
              <w:t>map/</w:t>
            </w:r>
            <w:r w:rsidRPr="00AE638F">
              <w:rPr>
                <w:sz w:val="19"/>
                <w:szCs w:val="19"/>
              </w:rPr>
              <w:t xml:space="preserve">survey. This may be addressed in a corrective amendment in a future legislative session. It may be appropriate for the surveyor to incorporate a reference to the appropriate statute relating to </w:t>
            </w:r>
            <w:r w:rsidR="00DB2A60">
              <w:rPr>
                <w:sz w:val="19"/>
                <w:szCs w:val="19"/>
              </w:rPr>
              <w:t>subdivisions</w:t>
            </w:r>
            <w:r w:rsidRPr="00AE638F">
              <w:rPr>
                <w:sz w:val="19"/>
                <w:szCs w:val="19"/>
              </w:rPr>
              <w:t xml:space="preserve"> and local ordinances adopted pursuant thereto</w:t>
            </w:r>
            <w:r w:rsidR="00DB2A60">
              <w:rPr>
                <w:sz w:val="19"/>
                <w:szCs w:val="19"/>
              </w:rPr>
              <w:t xml:space="preserve"> or to exempt subdivisions, such as for a “large lot” subdivision</w:t>
            </w:r>
            <w:r w:rsidRPr="00AE638F">
              <w:rPr>
                <w:sz w:val="19"/>
                <w:szCs w:val="19"/>
              </w:rPr>
              <w:t>.</w:t>
            </w:r>
          </w:p>
        </w:tc>
        <w:tc>
          <w:tcPr>
            <w:tcW w:w="630" w:type="dxa"/>
            <w:tcBorders>
              <w:top w:val="single" w:sz="6" w:space="0" w:color="auto"/>
              <w:tl2br w:val="single" w:sz="6" w:space="0" w:color="auto"/>
              <w:tr2bl w:val="single" w:sz="6" w:space="0" w:color="auto"/>
            </w:tcBorders>
            <w:vAlign w:val="center"/>
          </w:tcPr>
          <w:p w14:paraId="5FEF052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6FA4ACD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1B88670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6D420F9" w14:textId="77777777" w:rsidTr="00205702">
        <w:trPr>
          <w:cantSplit/>
          <w:jc w:val="center"/>
        </w:trPr>
        <w:tc>
          <w:tcPr>
            <w:tcW w:w="1237" w:type="dxa"/>
            <w:shd w:val="clear" w:color="auto" w:fill="auto"/>
            <w:vAlign w:val="center"/>
          </w:tcPr>
          <w:p w14:paraId="1370F723" w14:textId="77777777" w:rsidR="008B45CA" w:rsidRPr="000C5A7A" w:rsidRDefault="008B45CA" w:rsidP="008B45CA">
            <w:pPr>
              <w:rPr>
                <w:sz w:val="19"/>
              </w:rPr>
            </w:pPr>
            <w:r w:rsidRPr="000C5A7A">
              <w:rPr>
                <w:sz w:val="19"/>
              </w:rPr>
              <w:t>225(6)(a) &amp;</w:t>
            </w:r>
          </w:p>
          <w:p w14:paraId="6FC5ACBD" w14:textId="77777777" w:rsidR="008B45CA" w:rsidRPr="000C5A7A" w:rsidRDefault="008B45CA" w:rsidP="008B45CA">
            <w:pPr>
              <w:rPr>
                <w:sz w:val="19"/>
              </w:rPr>
            </w:pPr>
            <w:r w:rsidRPr="000C5A7A">
              <w:rPr>
                <w:sz w:val="19"/>
              </w:rPr>
              <w:t>010(53) &amp;</w:t>
            </w:r>
          </w:p>
          <w:p w14:paraId="0D80C341" w14:textId="77777777" w:rsidR="008B45CA" w:rsidRPr="000C5A7A" w:rsidRDefault="008B45CA" w:rsidP="008B45CA">
            <w:pPr>
              <w:rPr>
                <w:sz w:val="19"/>
              </w:rPr>
            </w:pPr>
            <w:r w:rsidRPr="000C5A7A">
              <w:rPr>
                <w:sz w:val="19"/>
              </w:rPr>
              <w:t>58.09.080</w:t>
            </w:r>
          </w:p>
        </w:tc>
        <w:tc>
          <w:tcPr>
            <w:tcW w:w="7020" w:type="dxa"/>
            <w:shd w:val="clear" w:color="auto" w:fill="auto"/>
            <w:vAlign w:val="center"/>
          </w:tcPr>
          <w:p w14:paraId="1FCF3A01" w14:textId="77777777" w:rsidR="008B45CA" w:rsidRPr="00AE638F" w:rsidRDefault="008B45CA" w:rsidP="008B45CA">
            <w:pPr>
              <w:ind w:left="151" w:hanging="151"/>
              <w:rPr>
                <w:sz w:val="19"/>
                <w:szCs w:val="19"/>
              </w:rPr>
            </w:pPr>
            <w:r w:rsidRPr="00AE638F">
              <w:rPr>
                <w:sz w:val="19"/>
                <w:szCs w:val="19"/>
              </w:rPr>
              <w:sym w:font="Wingdings" w:char="F0FE"/>
            </w:r>
            <w:r w:rsidRPr="00AE638F">
              <w:rPr>
                <w:sz w:val="19"/>
                <w:szCs w:val="19"/>
              </w:rPr>
              <w:t xml:space="preserve"> Surveyor’s certificate with statutory language.</w:t>
            </w:r>
            <w:r w:rsidRPr="00AE638F">
              <w:rPr>
                <w:rStyle w:val="EndnoteReference"/>
                <w:sz w:val="19"/>
                <w:szCs w:val="19"/>
              </w:rPr>
              <w:endnoteReference w:id="92"/>
            </w:r>
          </w:p>
        </w:tc>
        <w:sdt>
          <w:sdtPr>
            <w:rPr>
              <w:sz w:val="19"/>
            </w:rPr>
            <w:id w:val="-93406732"/>
            <w14:checkbox>
              <w14:checked w14:val="0"/>
              <w14:checkedState w14:val="2612" w14:font="MS Gothic"/>
              <w14:uncheckedState w14:val="2610" w14:font="MS Gothic"/>
            </w14:checkbox>
          </w:sdtPr>
          <w:sdtEndPr/>
          <w:sdtContent>
            <w:tc>
              <w:tcPr>
                <w:tcW w:w="630" w:type="dxa"/>
                <w:shd w:val="clear" w:color="auto" w:fill="auto"/>
                <w:vAlign w:val="center"/>
              </w:tcPr>
              <w:p w14:paraId="6BF1045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7798886"/>
            <w14:checkbox>
              <w14:checked w14:val="0"/>
              <w14:checkedState w14:val="2612" w14:font="MS Gothic"/>
              <w14:uncheckedState w14:val="2610" w14:font="MS Gothic"/>
            </w14:checkbox>
          </w:sdtPr>
          <w:sdtEndPr/>
          <w:sdtContent>
            <w:tc>
              <w:tcPr>
                <w:tcW w:w="630" w:type="dxa"/>
                <w:shd w:val="clear" w:color="auto" w:fill="auto"/>
                <w:vAlign w:val="center"/>
              </w:tcPr>
              <w:p w14:paraId="18405E7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shd w:val="clear" w:color="auto" w:fill="auto"/>
            <w:vAlign w:val="center"/>
          </w:tcPr>
          <w:p w14:paraId="7875B60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A180109" w14:textId="77777777" w:rsidTr="00205702">
        <w:trPr>
          <w:cantSplit/>
          <w:jc w:val="center"/>
        </w:trPr>
        <w:tc>
          <w:tcPr>
            <w:tcW w:w="1237" w:type="dxa"/>
            <w:shd w:val="clear" w:color="auto" w:fill="auto"/>
            <w:vAlign w:val="center"/>
          </w:tcPr>
          <w:p w14:paraId="2301DDC8" w14:textId="77777777" w:rsidR="008B45CA" w:rsidRPr="000C5A7A" w:rsidRDefault="008B45CA" w:rsidP="008B45CA">
            <w:pPr>
              <w:rPr>
                <w:sz w:val="19"/>
              </w:rPr>
            </w:pPr>
          </w:p>
        </w:tc>
        <w:tc>
          <w:tcPr>
            <w:tcW w:w="7020" w:type="dxa"/>
            <w:shd w:val="clear" w:color="auto" w:fill="auto"/>
            <w:vAlign w:val="center"/>
          </w:tcPr>
          <w:p w14:paraId="19A5F5A9" w14:textId="77777777" w:rsidR="008B45CA" w:rsidRPr="00AE638F" w:rsidRDefault="008B45CA" w:rsidP="008B45CA">
            <w:pPr>
              <w:ind w:left="151" w:hanging="151"/>
              <w:rPr>
                <w:sz w:val="19"/>
                <w:szCs w:val="19"/>
              </w:rPr>
            </w:pPr>
            <w:r w:rsidRPr="00AE638F">
              <w:rPr>
                <w:sz w:val="19"/>
                <w:szCs w:val="19"/>
              </w:rPr>
              <w:t>* Proper acknowledgment form for surveyor’s signature.</w:t>
            </w:r>
          </w:p>
        </w:tc>
        <w:sdt>
          <w:sdtPr>
            <w:rPr>
              <w:sz w:val="19"/>
            </w:rPr>
            <w:id w:val="1180248342"/>
            <w14:checkbox>
              <w14:checked w14:val="0"/>
              <w14:checkedState w14:val="2612" w14:font="MS Gothic"/>
              <w14:uncheckedState w14:val="2610" w14:font="MS Gothic"/>
            </w14:checkbox>
          </w:sdtPr>
          <w:sdtEndPr/>
          <w:sdtContent>
            <w:tc>
              <w:tcPr>
                <w:tcW w:w="630" w:type="dxa"/>
                <w:shd w:val="clear" w:color="auto" w:fill="auto"/>
                <w:vAlign w:val="center"/>
              </w:tcPr>
              <w:p w14:paraId="0ECE0A1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51871927"/>
            <w14:checkbox>
              <w14:checked w14:val="0"/>
              <w14:checkedState w14:val="2612" w14:font="MS Gothic"/>
              <w14:uncheckedState w14:val="2610" w14:font="MS Gothic"/>
            </w14:checkbox>
          </w:sdtPr>
          <w:sdtEndPr/>
          <w:sdtContent>
            <w:tc>
              <w:tcPr>
                <w:tcW w:w="630" w:type="dxa"/>
                <w:shd w:val="clear" w:color="auto" w:fill="auto"/>
                <w:vAlign w:val="center"/>
              </w:tcPr>
              <w:p w14:paraId="116703C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shd w:val="clear" w:color="auto" w:fill="auto"/>
            <w:vAlign w:val="center"/>
          </w:tcPr>
          <w:p w14:paraId="3809C6A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5FB8AD3" w14:textId="77777777" w:rsidTr="00205702">
        <w:trPr>
          <w:cantSplit/>
          <w:jc w:val="center"/>
        </w:trPr>
        <w:tc>
          <w:tcPr>
            <w:tcW w:w="1237" w:type="dxa"/>
            <w:vAlign w:val="center"/>
          </w:tcPr>
          <w:p w14:paraId="35ECB1D4" w14:textId="77777777" w:rsidR="008B45CA" w:rsidRPr="000C5A7A" w:rsidRDefault="008B45CA" w:rsidP="008B45CA">
            <w:pPr>
              <w:rPr>
                <w:sz w:val="19"/>
              </w:rPr>
            </w:pPr>
          </w:p>
        </w:tc>
        <w:tc>
          <w:tcPr>
            <w:tcW w:w="7020" w:type="dxa"/>
            <w:vAlign w:val="center"/>
          </w:tcPr>
          <w:p w14:paraId="546ED9A5" w14:textId="77777777" w:rsidR="008B45CA" w:rsidRDefault="008B45CA" w:rsidP="008B45CA">
            <w:pPr>
              <w:rPr>
                <w:sz w:val="19"/>
              </w:rPr>
            </w:pPr>
          </w:p>
        </w:tc>
        <w:tc>
          <w:tcPr>
            <w:tcW w:w="630" w:type="dxa"/>
            <w:vAlign w:val="center"/>
          </w:tcPr>
          <w:p w14:paraId="3BA081A8" w14:textId="77777777" w:rsidR="008B45CA" w:rsidRDefault="008B45CA" w:rsidP="008B45CA">
            <w:pPr>
              <w:jc w:val="center"/>
              <w:rPr>
                <w:sz w:val="19"/>
              </w:rPr>
            </w:pPr>
          </w:p>
        </w:tc>
        <w:tc>
          <w:tcPr>
            <w:tcW w:w="630" w:type="dxa"/>
            <w:vAlign w:val="center"/>
          </w:tcPr>
          <w:p w14:paraId="179AE765" w14:textId="77777777" w:rsidR="008B45CA" w:rsidRDefault="008B45CA" w:rsidP="008B45CA">
            <w:pPr>
              <w:jc w:val="center"/>
              <w:rPr>
                <w:sz w:val="19"/>
              </w:rPr>
            </w:pPr>
          </w:p>
        </w:tc>
        <w:tc>
          <w:tcPr>
            <w:tcW w:w="630" w:type="dxa"/>
            <w:vAlign w:val="center"/>
          </w:tcPr>
          <w:p w14:paraId="2CABCD9B" w14:textId="77777777" w:rsidR="008B45CA" w:rsidRDefault="008B45CA" w:rsidP="008B45CA">
            <w:pPr>
              <w:jc w:val="center"/>
              <w:rPr>
                <w:sz w:val="19"/>
              </w:rPr>
            </w:pPr>
          </w:p>
        </w:tc>
      </w:tr>
      <w:tr w:rsidR="006D7557" w14:paraId="2B737B0D" w14:textId="77777777" w:rsidTr="00BF5183">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1044262" w14:textId="78378133" w:rsidR="006D7557" w:rsidRDefault="006D7557" w:rsidP="00BF5183">
            <w:pPr>
              <w:pStyle w:val="Heading2"/>
              <w:rPr>
                <w:rFonts w:ascii="Arial" w:hAnsi="Arial"/>
              </w:rPr>
            </w:pPr>
            <w:r>
              <w:rPr>
                <w:rFonts w:ascii="Arial" w:hAnsi="Arial"/>
              </w:rPr>
              <w:t xml:space="preserve">Declarant Certification – </w:t>
            </w:r>
            <w:r w:rsidRPr="00DB2A60">
              <w:rPr>
                <w:rFonts w:ascii="Arial" w:hAnsi="Arial"/>
              </w:rPr>
              <w:t>if not a Survey</w:t>
            </w:r>
            <w:r>
              <w:rPr>
                <w:rFonts w:ascii="Arial" w:hAnsi="Arial"/>
              </w:rPr>
              <w:t xml:space="preserve"> (Can be on map attached to declaration)</w:t>
            </w:r>
          </w:p>
        </w:tc>
      </w:tr>
      <w:tr w:rsidR="00430FBE" w14:paraId="464995A1" w14:textId="77777777" w:rsidTr="00DB2A60">
        <w:trPr>
          <w:cantSplit/>
          <w:jc w:val="center"/>
        </w:trPr>
        <w:tc>
          <w:tcPr>
            <w:tcW w:w="1237" w:type="dxa"/>
            <w:vAlign w:val="center"/>
          </w:tcPr>
          <w:p w14:paraId="46E55D17" w14:textId="77777777" w:rsidR="00430FBE" w:rsidRPr="000C5A7A" w:rsidRDefault="00430FBE" w:rsidP="00430FBE">
            <w:pPr>
              <w:rPr>
                <w:sz w:val="19"/>
              </w:rPr>
            </w:pPr>
          </w:p>
        </w:tc>
        <w:tc>
          <w:tcPr>
            <w:tcW w:w="7020" w:type="dxa"/>
            <w:shd w:val="clear" w:color="auto" w:fill="EAF1DD" w:themeFill="accent3" w:themeFillTint="33"/>
            <w:vAlign w:val="center"/>
          </w:tcPr>
          <w:p w14:paraId="68310F20" w14:textId="5087F2B1" w:rsidR="00430FBE" w:rsidRPr="00430FBE" w:rsidRDefault="00430FBE" w:rsidP="00430FBE">
            <w:pPr>
              <w:rPr>
                <w:sz w:val="19"/>
                <w:highlight w:val="yellow"/>
              </w:rPr>
            </w:pPr>
            <w:r w:rsidRPr="00DB2A60">
              <w:rPr>
                <w:b/>
              </w:rPr>
              <w:t>NOTE</w:t>
            </w:r>
            <w:r w:rsidR="004B77AC">
              <w:rPr>
                <w:b/>
              </w:rPr>
              <w:t>:</w:t>
            </w:r>
            <w:r w:rsidRPr="00DB2A60">
              <w:t xml:space="preserve"> </w:t>
            </w:r>
            <w:r w:rsidR="00DB2A60" w:rsidRPr="00DB2A60">
              <w:rPr>
                <w:sz w:val="19"/>
                <w:szCs w:val="19"/>
              </w:rPr>
              <w:t xml:space="preserve">Note that a miscellaneous community map need not be a </w:t>
            </w:r>
            <w:proofErr w:type="gramStart"/>
            <w:r w:rsidR="00DB2A60" w:rsidRPr="00DB2A60">
              <w:rPr>
                <w:sz w:val="19"/>
                <w:szCs w:val="19"/>
              </w:rPr>
              <w:t>survey, but</w:t>
            </w:r>
            <w:proofErr w:type="gramEnd"/>
            <w:r w:rsidR="00DB2A60" w:rsidRPr="00DB2A60">
              <w:rPr>
                <w:sz w:val="19"/>
                <w:szCs w:val="19"/>
              </w:rPr>
              <w:t xml:space="preserve"> should be for title insurance purposes. If </w:t>
            </w:r>
            <w:proofErr w:type="gramStart"/>
            <w:r w:rsidR="00DB2A60" w:rsidRPr="00DB2A60">
              <w:rPr>
                <w:sz w:val="19"/>
                <w:szCs w:val="19"/>
              </w:rPr>
              <w:t>not</w:t>
            </w:r>
            <w:proofErr w:type="gramEnd"/>
            <w:r w:rsidR="00DB2A60" w:rsidRPr="00DB2A60">
              <w:rPr>
                <w:sz w:val="19"/>
                <w:szCs w:val="19"/>
              </w:rPr>
              <w:t xml:space="preserve"> it could be submitted for local subdivision approval as a survey or other map, and be a recording that differs little in appearance from a pre-WUCIOA subdivision. To the extent that the subdivision map also includes required WUCIOA elements, it is not up to the local (city or county) platting authority to either (a) look for WUCIOA elements on the face of the map/survey, (b) look for WUCIOA elements in a separate declaration/CCRs document, or (c) review and approve any WUICOA required elements</w:t>
            </w:r>
            <w:r w:rsidRPr="00DB2A60">
              <w:t>.</w:t>
            </w:r>
          </w:p>
        </w:tc>
        <w:tc>
          <w:tcPr>
            <w:tcW w:w="630" w:type="dxa"/>
            <w:vAlign w:val="center"/>
          </w:tcPr>
          <w:p w14:paraId="3D1E1B50" w14:textId="77777777" w:rsidR="00430FBE" w:rsidRDefault="00430FBE" w:rsidP="00430FBE">
            <w:pPr>
              <w:jc w:val="center"/>
              <w:rPr>
                <w:sz w:val="19"/>
              </w:rPr>
            </w:pPr>
          </w:p>
        </w:tc>
        <w:tc>
          <w:tcPr>
            <w:tcW w:w="630" w:type="dxa"/>
            <w:vAlign w:val="center"/>
          </w:tcPr>
          <w:p w14:paraId="470A99FD" w14:textId="77777777" w:rsidR="00430FBE" w:rsidRDefault="00430FBE" w:rsidP="00430FBE">
            <w:pPr>
              <w:jc w:val="center"/>
              <w:rPr>
                <w:sz w:val="19"/>
              </w:rPr>
            </w:pPr>
          </w:p>
        </w:tc>
        <w:tc>
          <w:tcPr>
            <w:tcW w:w="630" w:type="dxa"/>
            <w:vAlign w:val="center"/>
          </w:tcPr>
          <w:p w14:paraId="7CC25526" w14:textId="77777777" w:rsidR="00430FBE" w:rsidRDefault="00430FBE" w:rsidP="00430FBE">
            <w:pPr>
              <w:jc w:val="center"/>
              <w:rPr>
                <w:sz w:val="19"/>
              </w:rPr>
            </w:pPr>
          </w:p>
        </w:tc>
      </w:tr>
      <w:tr w:rsidR="00430FBE" w14:paraId="75EBED8B" w14:textId="77777777" w:rsidTr="00205702">
        <w:trPr>
          <w:cantSplit/>
          <w:jc w:val="center"/>
        </w:trPr>
        <w:tc>
          <w:tcPr>
            <w:tcW w:w="1237" w:type="dxa"/>
            <w:vAlign w:val="center"/>
          </w:tcPr>
          <w:p w14:paraId="60B9CA8A" w14:textId="77777777" w:rsidR="00430FBE" w:rsidRPr="00430FBE" w:rsidRDefault="00430FBE" w:rsidP="00430FBE">
            <w:pPr>
              <w:rPr>
                <w:sz w:val="19"/>
                <w:highlight w:val="yellow"/>
              </w:rPr>
            </w:pPr>
            <w:r w:rsidRPr="00430FBE">
              <w:rPr>
                <w:sz w:val="19"/>
                <w:highlight w:val="yellow"/>
              </w:rPr>
              <w:t>225(6)(a) &amp;</w:t>
            </w:r>
          </w:p>
          <w:p w14:paraId="529BF18A" w14:textId="77777777" w:rsidR="00430FBE" w:rsidRPr="00430FBE" w:rsidRDefault="00430FBE" w:rsidP="00430FBE">
            <w:pPr>
              <w:rPr>
                <w:sz w:val="19"/>
                <w:highlight w:val="yellow"/>
              </w:rPr>
            </w:pPr>
            <w:r w:rsidRPr="00430FBE">
              <w:rPr>
                <w:sz w:val="19"/>
                <w:highlight w:val="yellow"/>
              </w:rPr>
              <w:t>010(53) &amp;</w:t>
            </w:r>
          </w:p>
          <w:p w14:paraId="45BBA660" w14:textId="438E1A11" w:rsidR="00430FBE" w:rsidRPr="000C5A7A" w:rsidRDefault="00430FBE" w:rsidP="00430FBE">
            <w:pPr>
              <w:rPr>
                <w:sz w:val="19"/>
              </w:rPr>
            </w:pPr>
            <w:r w:rsidRPr="00430FBE">
              <w:rPr>
                <w:sz w:val="19"/>
                <w:highlight w:val="yellow"/>
              </w:rPr>
              <w:t>58.09.080</w:t>
            </w:r>
          </w:p>
        </w:tc>
        <w:tc>
          <w:tcPr>
            <w:tcW w:w="7020" w:type="dxa"/>
            <w:vAlign w:val="center"/>
          </w:tcPr>
          <w:p w14:paraId="4AEA8073" w14:textId="3BFCE331" w:rsidR="00430FBE" w:rsidRDefault="00430FBE" w:rsidP="00430FBE">
            <w:pPr>
              <w:rPr>
                <w:sz w:val="19"/>
              </w:rPr>
            </w:pPr>
            <w:r>
              <w:sym w:font="Wingdings" w:char="F0FE"/>
            </w:r>
            <w:r>
              <w:rPr>
                <w:sz w:val="19"/>
              </w:rPr>
              <w:t xml:space="preserve"> </w:t>
            </w:r>
            <w:r w:rsidR="00A24569">
              <w:rPr>
                <w:sz w:val="19"/>
              </w:rPr>
              <w:t>Declarant’s</w:t>
            </w:r>
            <w:r>
              <w:rPr>
                <w:sz w:val="19"/>
              </w:rPr>
              <w:t xml:space="preserve"> certificate with statutory language.</w:t>
            </w:r>
            <w:r>
              <w:rPr>
                <w:rStyle w:val="EndnoteReference"/>
                <w:sz w:val="19"/>
              </w:rPr>
              <w:endnoteReference w:id="93"/>
            </w:r>
          </w:p>
        </w:tc>
        <w:sdt>
          <w:sdtPr>
            <w:rPr>
              <w:sz w:val="19"/>
            </w:rPr>
            <w:id w:val="-1703706367"/>
            <w14:checkbox>
              <w14:checked w14:val="0"/>
              <w14:checkedState w14:val="2612" w14:font="MS Gothic"/>
              <w14:uncheckedState w14:val="2610" w14:font="MS Gothic"/>
            </w14:checkbox>
          </w:sdtPr>
          <w:sdtEndPr/>
          <w:sdtContent>
            <w:tc>
              <w:tcPr>
                <w:tcW w:w="630" w:type="dxa"/>
                <w:vAlign w:val="center"/>
              </w:tcPr>
              <w:p w14:paraId="214E91DF" w14:textId="2228692F" w:rsidR="00430FBE" w:rsidRDefault="00430FBE" w:rsidP="00430FBE">
                <w:pPr>
                  <w:jc w:val="center"/>
                  <w:rPr>
                    <w:sz w:val="19"/>
                  </w:rPr>
                </w:pPr>
                <w:r>
                  <w:rPr>
                    <w:rFonts w:ascii="MS Gothic" w:eastAsia="MS Gothic" w:hAnsi="MS Gothic" w:hint="eastAsia"/>
                    <w:sz w:val="19"/>
                  </w:rPr>
                  <w:t>☐</w:t>
                </w:r>
              </w:p>
            </w:tc>
          </w:sdtContent>
        </w:sdt>
        <w:sdt>
          <w:sdtPr>
            <w:rPr>
              <w:sz w:val="19"/>
            </w:rPr>
            <w:id w:val="1480810866"/>
            <w14:checkbox>
              <w14:checked w14:val="0"/>
              <w14:checkedState w14:val="2612" w14:font="MS Gothic"/>
              <w14:uncheckedState w14:val="2610" w14:font="MS Gothic"/>
            </w14:checkbox>
          </w:sdtPr>
          <w:sdtEndPr/>
          <w:sdtContent>
            <w:tc>
              <w:tcPr>
                <w:tcW w:w="630" w:type="dxa"/>
                <w:vAlign w:val="center"/>
              </w:tcPr>
              <w:p w14:paraId="5E3EE689" w14:textId="035804E6" w:rsidR="00430FBE" w:rsidRDefault="00430FBE" w:rsidP="00430FBE">
                <w:pPr>
                  <w:jc w:val="center"/>
                  <w:rPr>
                    <w:sz w:val="19"/>
                  </w:rPr>
                </w:pPr>
                <w:r>
                  <w:rPr>
                    <w:rFonts w:ascii="MS Gothic" w:eastAsia="MS Gothic" w:hAnsi="MS Gothic" w:hint="eastAsia"/>
                    <w:sz w:val="19"/>
                  </w:rPr>
                  <w:t>☐</w:t>
                </w:r>
              </w:p>
            </w:tc>
          </w:sdtContent>
        </w:sdt>
        <w:tc>
          <w:tcPr>
            <w:tcW w:w="630" w:type="dxa"/>
            <w:vAlign w:val="center"/>
          </w:tcPr>
          <w:p w14:paraId="2E1EFD66" w14:textId="77777777" w:rsidR="00430FBE" w:rsidRDefault="00430FBE" w:rsidP="00430FBE">
            <w:pPr>
              <w:jc w:val="center"/>
              <w:rPr>
                <w:sz w:val="19"/>
              </w:rPr>
            </w:pPr>
          </w:p>
        </w:tc>
      </w:tr>
      <w:tr w:rsidR="00430FBE" w14:paraId="26F4576F" w14:textId="77777777" w:rsidTr="00205702">
        <w:trPr>
          <w:cantSplit/>
          <w:jc w:val="center"/>
        </w:trPr>
        <w:tc>
          <w:tcPr>
            <w:tcW w:w="1237" w:type="dxa"/>
            <w:vAlign w:val="center"/>
          </w:tcPr>
          <w:p w14:paraId="759C6A9F" w14:textId="77777777" w:rsidR="00430FBE" w:rsidRPr="000C5A7A" w:rsidRDefault="00430FBE" w:rsidP="00430FBE">
            <w:pPr>
              <w:rPr>
                <w:sz w:val="19"/>
              </w:rPr>
            </w:pPr>
          </w:p>
        </w:tc>
        <w:tc>
          <w:tcPr>
            <w:tcW w:w="7020" w:type="dxa"/>
            <w:vAlign w:val="center"/>
          </w:tcPr>
          <w:p w14:paraId="0CB35A9D" w14:textId="6119F2E5" w:rsidR="00430FBE" w:rsidRDefault="00430FBE" w:rsidP="00430FBE">
            <w:pPr>
              <w:rPr>
                <w:sz w:val="19"/>
              </w:rPr>
            </w:pPr>
            <w:r>
              <w:rPr>
                <w:sz w:val="19"/>
              </w:rPr>
              <w:t xml:space="preserve">* Proper acknowledgment form for </w:t>
            </w:r>
            <w:r w:rsidR="00406DB1">
              <w:rPr>
                <w:sz w:val="19"/>
              </w:rPr>
              <w:t xml:space="preserve">declarant’s </w:t>
            </w:r>
            <w:r>
              <w:rPr>
                <w:sz w:val="19"/>
              </w:rPr>
              <w:t>signature.</w:t>
            </w:r>
          </w:p>
        </w:tc>
        <w:sdt>
          <w:sdtPr>
            <w:rPr>
              <w:sz w:val="19"/>
            </w:rPr>
            <w:id w:val="-1274941372"/>
            <w14:checkbox>
              <w14:checked w14:val="0"/>
              <w14:checkedState w14:val="2612" w14:font="MS Gothic"/>
              <w14:uncheckedState w14:val="2610" w14:font="MS Gothic"/>
            </w14:checkbox>
          </w:sdtPr>
          <w:sdtEndPr/>
          <w:sdtContent>
            <w:tc>
              <w:tcPr>
                <w:tcW w:w="630" w:type="dxa"/>
                <w:vAlign w:val="center"/>
              </w:tcPr>
              <w:p w14:paraId="57A7EE75" w14:textId="106E60EE" w:rsidR="00430FBE" w:rsidRDefault="00430FBE" w:rsidP="00430FBE">
                <w:pPr>
                  <w:jc w:val="center"/>
                  <w:rPr>
                    <w:sz w:val="19"/>
                  </w:rPr>
                </w:pPr>
                <w:r>
                  <w:rPr>
                    <w:rFonts w:ascii="MS Gothic" w:eastAsia="MS Gothic" w:hAnsi="MS Gothic" w:hint="eastAsia"/>
                    <w:sz w:val="19"/>
                  </w:rPr>
                  <w:t>☐</w:t>
                </w:r>
              </w:p>
            </w:tc>
          </w:sdtContent>
        </w:sdt>
        <w:sdt>
          <w:sdtPr>
            <w:rPr>
              <w:sz w:val="19"/>
            </w:rPr>
            <w:id w:val="-755051520"/>
            <w14:checkbox>
              <w14:checked w14:val="0"/>
              <w14:checkedState w14:val="2612" w14:font="MS Gothic"/>
              <w14:uncheckedState w14:val="2610" w14:font="MS Gothic"/>
            </w14:checkbox>
          </w:sdtPr>
          <w:sdtEndPr/>
          <w:sdtContent>
            <w:tc>
              <w:tcPr>
                <w:tcW w:w="630" w:type="dxa"/>
                <w:vAlign w:val="center"/>
              </w:tcPr>
              <w:p w14:paraId="6073EBE6" w14:textId="75893F95" w:rsidR="00430FBE" w:rsidRDefault="00430FBE" w:rsidP="00430FBE">
                <w:pPr>
                  <w:jc w:val="center"/>
                  <w:rPr>
                    <w:sz w:val="19"/>
                  </w:rPr>
                </w:pPr>
                <w:r>
                  <w:rPr>
                    <w:rFonts w:ascii="MS Gothic" w:eastAsia="MS Gothic" w:hAnsi="MS Gothic" w:hint="eastAsia"/>
                    <w:sz w:val="19"/>
                  </w:rPr>
                  <w:t>☐</w:t>
                </w:r>
              </w:p>
            </w:tc>
          </w:sdtContent>
        </w:sdt>
        <w:tc>
          <w:tcPr>
            <w:tcW w:w="630" w:type="dxa"/>
            <w:vAlign w:val="center"/>
          </w:tcPr>
          <w:p w14:paraId="5A2DB7E3" w14:textId="77777777" w:rsidR="00430FBE" w:rsidRDefault="00430FBE" w:rsidP="00430FBE">
            <w:pPr>
              <w:jc w:val="center"/>
              <w:rPr>
                <w:sz w:val="19"/>
              </w:rPr>
            </w:pPr>
          </w:p>
        </w:tc>
      </w:tr>
      <w:tr w:rsidR="006D7557" w14:paraId="70CA3323" w14:textId="77777777" w:rsidTr="00205702">
        <w:trPr>
          <w:cantSplit/>
          <w:jc w:val="center"/>
        </w:trPr>
        <w:tc>
          <w:tcPr>
            <w:tcW w:w="1237" w:type="dxa"/>
            <w:vAlign w:val="center"/>
          </w:tcPr>
          <w:p w14:paraId="264438C8" w14:textId="77777777" w:rsidR="006D7557" w:rsidRPr="000C5A7A" w:rsidRDefault="006D7557" w:rsidP="008B45CA">
            <w:pPr>
              <w:rPr>
                <w:sz w:val="19"/>
              </w:rPr>
            </w:pPr>
          </w:p>
        </w:tc>
        <w:tc>
          <w:tcPr>
            <w:tcW w:w="7020" w:type="dxa"/>
            <w:vAlign w:val="center"/>
          </w:tcPr>
          <w:p w14:paraId="22431179" w14:textId="77777777" w:rsidR="006D7557" w:rsidRDefault="006D7557" w:rsidP="008B45CA">
            <w:pPr>
              <w:rPr>
                <w:sz w:val="19"/>
              </w:rPr>
            </w:pPr>
          </w:p>
        </w:tc>
        <w:tc>
          <w:tcPr>
            <w:tcW w:w="630" w:type="dxa"/>
            <w:vAlign w:val="center"/>
          </w:tcPr>
          <w:p w14:paraId="02020702" w14:textId="77777777" w:rsidR="006D7557" w:rsidRDefault="006D7557" w:rsidP="008B45CA">
            <w:pPr>
              <w:jc w:val="center"/>
              <w:rPr>
                <w:sz w:val="19"/>
              </w:rPr>
            </w:pPr>
          </w:p>
        </w:tc>
        <w:tc>
          <w:tcPr>
            <w:tcW w:w="630" w:type="dxa"/>
            <w:vAlign w:val="center"/>
          </w:tcPr>
          <w:p w14:paraId="22D3861C" w14:textId="77777777" w:rsidR="006D7557" w:rsidRDefault="006D7557" w:rsidP="008B45CA">
            <w:pPr>
              <w:jc w:val="center"/>
              <w:rPr>
                <w:sz w:val="19"/>
              </w:rPr>
            </w:pPr>
          </w:p>
        </w:tc>
        <w:tc>
          <w:tcPr>
            <w:tcW w:w="630" w:type="dxa"/>
            <w:vAlign w:val="center"/>
          </w:tcPr>
          <w:p w14:paraId="27CCA45C" w14:textId="77777777" w:rsidR="006D7557" w:rsidRDefault="006D7557" w:rsidP="008B45CA">
            <w:pPr>
              <w:jc w:val="center"/>
              <w:rPr>
                <w:sz w:val="19"/>
              </w:rPr>
            </w:pPr>
          </w:p>
        </w:tc>
      </w:tr>
      <w:tr w:rsidR="008B45CA" w14:paraId="425E9B19"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2E09A07D" w14:textId="77777777" w:rsidR="008B45CA" w:rsidRDefault="008B45CA" w:rsidP="008B45CA">
            <w:pPr>
              <w:pStyle w:val="Heading2"/>
              <w:rPr>
                <w:rFonts w:ascii="Arial" w:hAnsi="Arial"/>
              </w:rPr>
            </w:pPr>
            <w:r>
              <w:rPr>
                <w:rFonts w:ascii="Arial" w:hAnsi="Arial"/>
              </w:rPr>
              <w:t>Unit/Lot Numbering</w:t>
            </w:r>
          </w:p>
        </w:tc>
      </w:tr>
      <w:tr w:rsidR="008B45CA" w14:paraId="7CBEE1E9" w14:textId="77777777" w:rsidTr="00564BE0">
        <w:trPr>
          <w:cantSplit/>
          <w:jc w:val="center"/>
        </w:trPr>
        <w:tc>
          <w:tcPr>
            <w:tcW w:w="1237" w:type="dxa"/>
            <w:shd w:val="clear" w:color="auto" w:fill="auto"/>
            <w:vAlign w:val="center"/>
          </w:tcPr>
          <w:p w14:paraId="4270F70F" w14:textId="0A864BC8"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245(8)(j)</w:t>
            </w:r>
          </w:p>
        </w:tc>
        <w:tc>
          <w:tcPr>
            <w:tcW w:w="7020" w:type="dxa"/>
            <w:shd w:val="clear" w:color="auto" w:fill="auto"/>
            <w:vAlign w:val="center"/>
          </w:tcPr>
          <w:p w14:paraId="02C2C049" w14:textId="67A2F1F0"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Identifying number of each unit/lot.</w:t>
            </w:r>
          </w:p>
        </w:tc>
        <w:sdt>
          <w:sdtPr>
            <w:rPr>
              <w:sz w:val="19"/>
            </w:rPr>
            <w:id w:val="-1856175798"/>
            <w14:checkbox>
              <w14:checked w14:val="0"/>
              <w14:checkedState w14:val="2612" w14:font="MS Gothic"/>
              <w14:uncheckedState w14:val="2610" w14:font="MS Gothic"/>
            </w14:checkbox>
          </w:sdtPr>
          <w:sdtEndPr/>
          <w:sdtContent>
            <w:tc>
              <w:tcPr>
                <w:tcW w:w="630" w:type="dxa"/>
                <w:vAlign w:val="center"/>
              </w:tcPr>
              <w:p w14:paraId="04576F1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8880468"/>
            <w14:checkbox>
              <w14:checked w14:val="0"/>
              <w14:checkedState w14:val="2612" w14:font="MS Gothic"/>
              <w14:uncheckedState w14:val="2610" w14:font="MS Gothic"/>
            </w14:checkbox>
          </w:sdtPr>
          <w:sdtEndPr/>
          <w:sdtContent>
            <w:tc>
              <w:tcPr>
                <w:tcW w:w="630" w:type="dxa"/>
                <w:vAlign w:val="center"/>
              </w:tcPr>
              <w:p w14:paraId="294D6C2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1A3BA1E7" w14:textId="5F61CAE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12F0B66" w14:textId="77777777" w:rsidTr="00564BE0">
        <w:trPr>
          <w:cantSplit/>
          <w:jc w:val="center"/>
        </w:trPr>
        <w:tc>
          <w:tcPr>
            <w:tcW w:w="1237" w:type="dxa"/>
            <w:shd w:val="clear" w:color="auto" w:fill="auto"/>
            <w:vAlign w:val="center"/>
          </w:tcPr>
          <w:p w14:paraId="41ED98AD" w14:textId="13315176" w:rsidR="008B45CA" w:rsidRDefault="008B45CA" w:rsidP="008B45CA">
            <w:pPr>
              <w:rPr>
                <w:sz w:val="19"/>
              </w:rPr>
            </w:pPr>
            <w:r>
              <w:lastRenderedPageBreak/>
              <w:t>225(1)(d)</w:t>
            </w:r>
          </w:p>
        </w:tc>
        <w:tc>
          <w:tcPr>
            <w:tcW w:w="7020" w:type="dxa"/>
            <w:shd w:val="clear" w:color="auto" w:fill="auto"/>
            <w:vAlign w:val="center"/>
          </w:tcPr>
          <w:p w14:paraId="5306EBCE" w14:textId="670D2005" w:rsidR="008B45CA" w:rsidRDefault="008B45CA" w:rsidP="008B45CA">
            <w:pPr>
              <w:ind w:left="151" w:hanging="151"/>
            </w:pPr>
            <w:r>
              <w:sym w:font="Wingdings" w:char="F0FE"/>
            </w:r>
            <w:r>
              <w:rPr>
                <w:sz w:val="19"/>
              </w:rPr>
              <w:t xml:space="preserve"> Identifying number of each unit/lot agrees with declaration</w:t>
            </w:r>
          </w:p>
        </w:tc>
        <w:sdt>
          <w:sdtPr>
            <w:rPr>
              <w:sz w:val="19"/>
            </w:rPr>
            <w:id w:val="-2020383072"/>
            <w14:checkbox>
              <w14:checked w14:val="0"/>
              <w14:checkedState w14:val="2612" w14:font="MS Gothic"/>
              <w14:uncheckedState w14:val="2610" w14:font="MS Gothic"/>
            </w14:checkbox>
          </w:sdtPr>
          <w:sdtEndPr/>
          <w:sdtContent>
            <w:tc>
              <w:tcPr>
                <w:tcW w:w="630" w:type="dxa"/>
                <w:vAlign w:val="center"/>
              </w:tcPr>
              <w:p w14:paraId="4B91183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89064440"/>
            <w14:checkbox>
              <w14:checked w14:val="0"/>
              <w14:checkedState w14:val="2612" w14:font="MS Gothic"/>
              <w14:uncheckedState w14:val="2610" w14:font="MS Gothic"/>
            </w14:checkbox>
          </w:sdtPr>
          <w:sdtEndPr/>
          <w:sdtContent>
            <w:tc>
              <w:tcPr>
                <w:tcW w:w="630" w:type="dxa"/>
                <w:vAlign w:val="center"/>
              </w:tcPr>
              <w:p w14:paraId="185A389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83AC1F0" w14:textId="27BF4585"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003A136D" w14:textId="77777777" w:rsidTr="00205702">
        <w:trPr>
          <w:cantSplit/>
          <w:jc w:val="center"/>
        </w:trPr>
        <w:tc>
          <w:tcPr>
            <w:tcW w:w="1237" w:type="dxa"/>
            <w:shd w:val="clear" w:color="auto" w:fill="auto"/>
            <w:vAlign w:val="center"/>
          </w:tcPr>
          <w:p w14:paraId="64D52184" w14:textId="77777777" w:rsidR="008B45CA" w:rsidRDefault="008B45CA" w:rsidP="008B45CA">
            <w:pPr>
              <w:rPr>
                <w:sz w:val="19"/>
              </w:rPr>
            </w:pPr>
          </w:p>
        </w:tc>
        <w:tc>
          <w:tcPr>
            <w:tcW w:w="7020" w:type="dxa"/>
            <w:shd w:val="clear" w:color="auto" w:fill="auto"/>
            <w:vAlign w:val="center"/>
          </w:tcPr>
          <w:p w14:paraId="5F73C082" w14:textId="77777777" w:rsidR="008B45CA" w:rsidRDefault="008B45CA" w:rsidP="008B45CA">
            <w:pPr>
              <w:ind w:left="151" w:hanging="151"/>
            </w:pPr>
            <w:r>
              <w:rPr>
                <w:sz w:val="19"/>
              </w:rPr>
              <w:t xml:space="preserve">* </w:t>
            </w:r>
            <w:r>
              <w:t xml:space="preserve">Confirm consistency in both declaration/CCRs &amp; map with respect to non-traditional units/lots that might otherwise be units, LCE or common elements (e.g., parking spaces, RV spaces, moorage slips, etc., as examples) </w:t>
            </w:r>
          </w:p>
        </w:tc>
        <w:sdt>
          <w:sdtPr>
            <w:rPr>
              <w:sz w:val="19"/>
            </w:rPr>
            <w:id w:val="-1463870194"/>
            <w14:checkbox>
              <w14:checked w14:val="0"/>
              <w14:checkedState w14:val="2612" w14:font="MS Gothic"/>
              <w14:uncheckedState w14:val="2610" w14:font="MS Gothic"/>
            </w14:checkbox>
          </w:sdtPr>
          <w:sdtEndPr/>
          <w:sdtContent>
            <w:tc>
              <w:tcPr>
                <w:tcW w:w="630" w:type="dxa"/>
                <w:tcBorders>
                  <w:bottom w:val="single" w:sz="6" w:space="0" w:color="auto"/>
                </w:tcBorders>
                <w:shd w:val="clear" w:color="auto" w:fill="auto"/>
                <w:vAlign w:val="center"/>
              </w:tcPr>
              <w:p w14:paraId="76AD293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258151"/>
            <w14:checkbox>
              <w14:checked w14:val="0"/>
              <w14:checkedState w14:val="2612" w14:font="MS Gothic"/>
              <w14:uncheckedState w14:val="2610" w14:font="MS Gothic"/>
            </w14:checkbox>
          </w:sdtPr>
          <w:sdtEndPr/>
          <w:sdtContent>
            <w:tc>
              <w:tcPr>
                <w:tcW w:w="630" w:type="dxa"/>
                <w:tcBorders>
                  <w:bottom w:val="single" w:sz="6" w:space="0" w:color="auto"/>
                </w:tcBorders>
                <w:shd w:val="clear" w:color="auto" w:fill="auto"/>
                <w:vAlign w:val="center"/>
              </w:tcPr>
              <w:p w14:paraId="6C133C0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45742753"/>
            <w14:checkbox>
              <w14:checked w14:val="0"/>
              <w14:checkedState w14:val="2612" w14:font="MS Gothic"/>
              <w14:uncheckedState w14:val="2610" w14:font="MS Gothic"/>
            </w14:checkbox>
          </w:sdtPr>
          <w:sdtEndPr/>
          <w:sdtContent>
            <w:tc>
              <w:tcPr>
                <w:tcW w:w="630" w:type="dxa"/>
                <w:tcBorders>
                  <w:bottom w:val="single" w:sz="6" w:space="0" w:color="auto"/>
                </w:tcBorders>
                <w:shd w:val="clear" w:color="auto" w:fill="auto"/>
                <w:vAlign w:val="center"/>
              </w:tcPr>
              <w:p w14:paraId="38F3E8E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FF52605" w14:textId="77777777" w:rsidTr="00205702">
        <w:trPr>
          <w:cantSplit/>
          <w:jc w:val="center"/>
        </w:trPr>
        <w:tc>
          <w:tcPr>
            <w:tcW w:w="1237" w:type="dxa"/>
            <w:shd w:val="clear" w:color="auto" w:fill="D6E3BC" w:themeFill="accent3" w:themeFillTint="66"/>
            <w:vAlign w:val="center"/>
          </w:tcPr>
          <w:p w14:paraId="4F07F099" w14:textId="77777777" w:rsidR="008B45CA" w:rsidRDefault="008B45CA" w:rsidP="008B45CA">
            <w:pPr>
              <w:rPr>
                <w:sz w:val="19"/>
              </w:rPr>
            </w:pPr>
            <w:r>
              <w:rPr>
                <w:sz w:val="19"/>
              </w:rPr>
              <w:t>225(2)</w:t>
            </w:r>
          </w:p>
        </w:tc>
        <w:tc>
          <w:tcPr>
            <w:tcW w:w="7020" w:type="dxa"/>
            <w:shd w:val="clear" w:color="auto" w:fill="D6E3BC" w:themeFill="accent3" w:themeFillTint="66"/>
            <w:vAlign w:val="center"/>
          </w:tcPr>
          <w:p w14:paraId="7EA5F9AB" w14:textId="77777777" w:rsidR="008B45CA" w:rsidRDefault="008B45CA" w:rsidP="008B45CA">
            <w:pPr>
              <w:ind w:left="111" w:hanging="111"/>
              <w:rPr>
                <w:sz w:val="19"/>
              </w:rPr>
            </w:pPr>
            <w:r>
              <w:rPr>
                <w:sz w:val="19"/>
              </w:rPr>
              <w:t>See also “</w:t>
            </w:r>
            <w:r>
              <w:rPr>
                <w:b/>
                <w:sz w:val="19"/>
              </w:rPr>
              <w:t>Amendments</w:t>
            </w:r>
            <w:r>
              <w:rPr>
                <w:sz w:val="19"/>
              </w:rPr>
              <w:t>” below</w:t>
            </w:r>
          </w:p>
        </w:tc>
        <w:tc>
          <w:tcPr>
            <w:tcW w:w="630" w:type="dxa"/>
            <w:tcBorders>
              <w:top w:val="single" w:sz="6" w:space="0" w:color="auto"/>
              <w:tl2br w:val="single" w:sz="6" w:space="0" w:color="auto"/>
              <w:tr2bl w:val="single" w:sz="6" w:space="0" w:color="auto"/>
            </w:tcBorders>
            <w:vAlign w:val="center"/>
          </w:tcPr>
          <w:p w14:paraId="4068066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71CADC8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0E7C41C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7B893E7" w14:textId="77777777" w:rsidTr="00205702">
        <w:trPr>
          <w:cantSplit/>
          <w:jc w:val="center"/>
        </w:trPr>
        <w:tc>
          <w:tcPr>
            <w:tcW w:w="1237" w:type="dxa"/>
            <w:vAlign w:val="center"/>
          </w:tcPr>
          <w:p w14:paraId="0AC071C6" w14:textId="77777777" w:rsidR="008B45CA" w:rsidRDefault="008B45CA" w:rsidP="008B45CA">
            <w:pPr>
              <w:rPr>
                <w:sz w:val="19"/>
              </w:rPr>
            </w:pPr>
          </w:p>
        </w:tc>
        <w:tc>
          <w:tcPr>
            <w:tcW w:w="7020" w:type="dxa"/>
            <w:vAlign w:val="center"/>
          </w:tcPr>
          <w:p w14:paraId="13D9783F" w14:textId="77777777" w:rsidR="008B45CA" w:rsidRDefault="008B45CA" w:rsidP="008B45CA">
            <w:pPr>
              <w:rPr>
                <w:sz w:val="19"/>
              </w:rPr>
            </w:pPr>
          </w:p>
        </w:tc>
        <w:tc>
          <w:tcPr>
            <w:tcW w:w="630" w:type="dxa"/>
            <w:vAlign w:val="center"/>
          </w:tcPr>
          <w:p w14:paraId="18E6CF06" w14:textId="77777777" w:rsidR="008B45CA" w:rsidRDefault="008B45CA" w:rsidP="008B45CA">
            <w:pPr>
              <w:jc w:val="center"/>
              <w:rPr>
                <w:sz w:val="19"/>
              </w:rPr>
            </w:pPr>
          </w:p>
        </w:tc>
        <w:tc>
          <w:tcPr>
            <w:tcW w:w="630" w:type="dxa"/>
            <w:vAlign w:val="center"/>
          </w:tcPr>
          <w:p w14:paraId="69A0CD41" w14:textId="77777777" w:rsidR="008B45CA" w:rsidRDefault="008B45CA" w:rsidP="008B45CA">
            <w:pPr>
              <w:jc w:val="center"/>
              <w:rPr>
                <w:sz w:val="19"/>
              </w:rPr>
            </w:pPr>
          </w:p>
        </w:tc>
        <w:tc>
          <w:tcPr>
            <w:tcW w:w="630" w:type="dxa"/>
            <w:vAlign w:val="center"/>
          </w:tcPr>
          <w:p w14:paraId="58EF19AB" w14:textId="77777777" w:rsidR="008B45CA" w:rsidRDefault="008B45CA" w:rsidP="008B45CA">
            <w:pPr>
              <w:jc w:val="center"/>
              <w:rPr>
                <w:sz w:val="19"/>
              </w:rPr>
            </w:pPr>
          </w:p>
        </w:tc>
      </w:tr>
      <w:tr w:rsidR="008B45CA" w14:paraId="42E6E3CA"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2F0EFC81" w14:textId="366F8EDA" w:rsidR="008B45CA" w:rsidRDefault="008B45CA" w:rsidP="008B45CA">
            <w:pPr>
              <w:pStyle w:val="Heading2"/>
              <w:rPr>
                <w:rFonts w:ascii="Arial" w:hAnsi="Arial"/>
              </w:rPr>
            </w:pPr>
            <w:bookmarkStart w:id="19" w:name="_Toc510776323"/>
            <w:bookmarkStart w:id="20" w:name="WrittenDescriptions"/>
            <w:r>
              <w:rPr>
                <w:rFonts w:ascii="Arial" w:hAnsi="Arial"/>
              </w:rPr>
              <w:t>Written Legal Descriptions</w:t>
            </w:r>
            <w:bookmarkEnd w:id="19"/>
            <w:bookmarkEnd w:id="20"/>
            <w:r>
              <w:rPr>
                <w:rFonts w:ascii="Arial" w:hAnsi="Arial"/>
              </w:rPr>
              <w:t xml:space="preserve"> – Map</w:t>
            </w:r>
          </w:p>
          <w:p w14:paraId="6CF9B6CE" w14:textId="77777777" w:rsidR="008B45CA" w:rsidRPr="000F743F" w:rsidRDefault="008B45CA" w:rsidP="008B45CA">
            <w:pPr>
              <w:jc w:val="center"/>
              <w:rPr>
                <w:rFonts w:ascii="Arial" w:hAnsi="Arial"/>
                <w:b/>
                <w:sz w:val="19"/>
              </w:rPr>
            </w:pPr>
            <w:r w:rsidRPr="000F743F">
              <w:rPr>
                <w:rFonts w:ascii="Arial" w:hAnsi="Arial"/>
                <w:b/>
                <w:sz w:val="19"/>
              </w:rPr>
              <w:t>(</w:t>
            </w:r>
            <w:r>
              <w:rPr>
                <w:rFonts w:ascii="Arial" w:hAnsi="Arial"/>
                <w:b/>
                <w:sz w:val="19"/>
              </w:rPr>
              <w:t>See also “Non-Unit Boundaries – Map Drawing” below</w:t>
            </w:r>
            <w:r w:rsidRPr="000F743F">
              <w:rPr>
                <w:rFonts w:ascii="Arial" w:hAnsi="Arial"/>
                <w:b/>
                <w:sz w:val="19"/>
              </w:rPr>
              <w:t>)</w:t>
            </w:r>
          </w:p>
        </w:tc>
      </w:tr>
      <w:tr w:rsidR="008B45CA" w14:paraId="5AA76FFB" w14:textId="77777777" w:rsidTr="00205702">
        <w:trPr>
          <w:cantSplit/>
          <w:jc w:val="center"/>
        </w:trPr>
        <w:tc>
          <w:tcPr>
            <w:tcW w:w="1237" w:type="dxa"/>
            <w:shd w:val="clear" w:color="auto" w:fill="auto"/>
            <w:vAlign w:val="center"/>
          </w:tcPr>
          <w:p w14:paraId="2EBD860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37CBF650" w14:textId="0F3170DF" w:rsidR="008B45CA" w:rsidRDefault="008B45CA" w:rsidP="008B45CA">
            <w:r>
              <w:t>Is any land abutting or running through the miscellaneous community intended to be conveyed or dedicated to the public for roads or similar purposes BEFORE OR AFTER recording?</w:t>
            </w:r>
            <w:r>
              <w:rPr>
                <w:rStyle w:val="EndnoteReference"/>
              </w:rPr>
              <w:endnoteReference w:id="94"/>
            </w:r>
            <w:r>
              <w:rPr>
                <w:b/>
                <w:i/>
                <w:sz w:val="19"/>
              </w:rPr>
              <w:t xml:space="preserve"> If “YES” discuss among title company, attorney, declarant &amp; surveyor</w:t>
            </w:r>
            <w:r>
              <w:t xml:space="preserve">. </w:t>
            </w:r>
          </w:p>
        </w:tc>
        <w:sdt>
          <w:sdtPr>
            <w:rPr>
              <w:sz w:val="19"/>
            </w:rPr>
            <w:id w:val="990213097"/>
            <w14:checkbox>
              <w14:checked w14:val="0"/>
              <w14:checkedState w14:val="2612" w14:font="MS Gothic"/>
              <w14:uncheckedState w14:val="2610" w14:font="MS Gothic"/>
            </w14:checkbox>
          </w:sdtPr>
          <w:sdtEndPr/>
          <w:sdtContent>
            <w:tc>
              <w:tcPr>
                <w:tcW w:w="630" w:type="dxa"/>
                <w:shd w:val="clear" w:color="auto" w:fill="auto"/>
                <w:vAlign w:val="center"/>
              </w:tcPr>
              <w:p w14:paraId="26B53C3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46068048"/>
            <w14:checkbox>
              <w14:checked w14:val="0"/>
              <w14:checkedState w14:val="2612" w14:font="MS Gothic"/>
              <w14:uncheckedState w14:val="2610" w14:font="MS Gothic"/>
            </w14:checkbox>
          </w:sdtPr>
          <w:sdtEndPr/>
          <w:sdtContent>
            <w:tc>
              <w:tcPr>
                <w:tcW w:w="630" w:type="dxa"/>
                <w:shd w:val="clear" w:color="auto" w:fill="auto"/>
                <w:vAlign w:val="center"/>
              </w:tcPr>
              <w:p w14:paraId="11D506E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41635933"/>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shd w:val="clear" w:color="auto" w:fill="auto"/>
                <w:vAlign w:val="center"/>
              </w:tcPr>
              <w:p w14:paraId="34772A8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853980F" w14:textId="77777777" w:rsidTr="00205702">
        <w:trPr>
          <w:cantSplit/>
          <w:jc w:val="center"/>
        </w:trPr>
        <w:tc>
          <w:tcPr>
            <w:tcW w:w="1237" w:type="dxa"/>
            <w:shd w:val="clear" w:color="auto" w:fill="auto"/>
            <w:vAlign w:val="center"/>
          </w:tcPr>
          <w:p w14:paraId="647FE273"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245(8)(b)</w:t>
            </w:r>
          </w:p>
        </w:tc>
        <w:tc>
          <w:tcPr>
            <w:tcW w:w="7020" w:type="dxa"/>
            <w:shd w:val="clear" w:color="auto" w:fill="auto"/>
            <w:vAlign w:val="center"/>
          </w:tcPr>
          <w:p w14:paraId="191F2FB2" w14:textId="6D322B73"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Legal description(s) of entire initial miscellaneous community (if multiple parcels, need not be contiguous</w:t>
            </w:r>
            <w:r>
              <w:rPr>
                <w:rStyle w:val="EndnoteReference"/>
                <w:sz w:val="19"/>
              </w:rPr>
              <w:endnoteReference w:id="95"/>
            </w:r>
            <w:r>
              <w:rPr>
                <w:sz w:val="19"/>
              </w:rPr>
              <w:t>)</w:t>
            </w:r>
            <w:r w:rsidRPr="00900605">
              <w:rPr>
                <w:sz w:val="19"/>
              </w:rPr>
              <w:t>.</w:t>
            </w:r>
          </w:p>
        </w:tc>
        <w:sdt>
          <w:sdtPr>
            <w:rPr>
              <w:sz w:val="19"/>
            </w:rPr>
            <w:id w:val="-1725749008"/>
            <w14:checkbox>
              <w14:checked w14:val="0"/>
              <w14:checkedState w14:val="2612" w14:font="MS Gothic"/>
              <w14:uncheckedState w14:val="2610" w14:font="MS Gothic"/>
            </w14:checkbox>
          </w:sdtPr>
          <w:sdtEndPr/>
          <w:sdtContent>
            <w:tc>
              <w:tcPr>
                <w:tcW w:w="630" w:type="dxa"/>
                <w:shd w:val="clear" w:color="auto" w:fill="auto"/>
                <w:vAlign w:val="center"/>
              </w:tcPr>
              <w:p w14:paraId="5C7571F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8537432"/>
            <w14:checkbox>
              <w14:checked w14:val="0"/>
              <w14:checkedState w14:val="2612" w14:font="MS Gothic"/>
              <w14:uncheckedState w14:val="2610" w14:font="MS Gothic"/>
            </w14:checkbox>
          </w:sdtPr>
          <w:sdtEndPr/>
          <w:sdtContent>
            <w:tc>
              <w:tcPr>
                <w:tcW w:w="630" w:type="dxa"/>
                <w:shd w:val="clear" w:color="auto" w:fill="auto"/>
                <w:vAlign w:val="center"/>
              </w:tcPr>
              <w:p w14:paraId="20A0FFD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shd w:val="clear" w:color="auto" w:fill="auto"/>
            <w:vAlign w:val="center"/>
          </w:tcPr>
          <w:p w14:paraId="5B82E9E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1CC3C89F" w14:textId="77777777" w:rsidTr="00205702">
        <w:trPr>
          <w:cantSplit/>
          <w:jc w:val="center"/>
        </w:trPr>
        <w:tc>
          <w:tcPr>
            <w:tcW w:w="1237" w:type="dxa"/>
            <w:shd w:val="clear" w:color="auto" w:fill="auto"/>
            <w:vAlign w:val="center"/>
          </w:tcPr>
          <w:p w14:paraId="0611BC8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025(3)</w:t>
            </w:r>
          </w:p>
          <w:p w14:paraId="2AF1ABDD" w14:textId="49CC7B5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58.17.040(7)</w:t>
            </w:r>
          </w:p>
        </w:tc>
        <w:tc>
          <w:tcPr>
            <w:tcW w:w="7020" w:type="dxa"/>
            <w:shd w:val="clear" w:color="auto" w:fill="auto"/>
            <w:vAlign w:val="center"/>
          </w:tcPr>
          <w:p w14:paraId="10AAF311" w14:textId="77777777" w:rsidR="008B45CA" w:rsidRDefault="008B45CA" w:rsidP="008B45CA">
            <w:pPr>
              <w:ind w:left="159" w:hanging="159"/>
              <w:rPr>
                <w:sz w:val="19"/>
              </w:rPr>
            </w:pPr>
            <w:r>
              <w:sym w:font="Wingdings" w:char="F0FE"/>
            </w:r>
            <w:r>
              <w:rPr>
                <w:sz w:val="19"/>
              </w:rPr>
              <w:t xml:space="preserve"> All property being subdivided (submitted to the miscellaneous community) is one (or more) entire tax parcel or “legal lot” (e.g., no part of the miscellaneous community is only a </w:t>
            </w:r>
            <w:r>
              <w:rPr>
                <w:i/>
                <w:sz w:val="19"/>
              </w:rPr>
              <w:t>portion</w:t>
            </w:r>
            <w:r>
              <w:rPr>
                <w:sz w:val="19"/>
              </w:rPr>
              <w:t xml:space="preserve"> of any tax parcel or “legal” lot).</w:t>
            </w:r>
            <w:r>
              <w:rPr>
                <w:rStyle w:val="EndnoteReference"/>
                <w:sz w:val="19"/>
              </w:rPr>
              <w:endnoteReference w:id="96"/>
            </w:r>
            <w:r>
              <w:rPr>
                <w:sz w:val="19"/>
              </w:rPr>
              <w:t xml:space="preserve"> </w:t>
            </w:r>
          </w:p>
          <w:p w14:paraId="145AFAF4" w14:textId="093B9F88"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Pr>
                <w:sz w:val="19"/>
              </w:rPr>
              <w:t>If “</w:t>
            </w:r>
            <w:r w:rsidRPr="004C5907">
              <w:rPr>
                <w:b/>
                <w:bCs/>
                <w:sz w:val="19"/>
              </w:rPr>
              <w:t>NO</w:t>
            </w:r>
            <w:r>
              <w:rPr>
                <w:sz w:val="19"/>
              </w:rPr>
              <w:t xml:space="preserve">” </w:t>
            </w:r>
            <w:r w:rsidRPr="009737C5">
              <w:rPr>
                <w:sz w:val="19"/>
              </w:rPr>
              <w:t>title company should consult with underwriting</w:t>
            </w:r>
            <w:r>
              <w:rPr>
                <w:sz w:val="19"/>
              </w:rPr>
              <w:t xml:space="preserve"> for underwriting related to the possible failure of an individual unit/lot to be a “legal” lot under Ch. 58.17 RCW.</w:t>
            </w:r>
            <w:r>
              <w:rPr>
                <w:rStyle w:val="EndnoteReference"/>
                <w:sz w:val="19"/>
              </w:rPr>
              <w:endnoteReference w:id="97"/>
            </w:r>
          </w:p>
        </w:tc>
        <w:sdt>
          <w:sdtPr>
            <w:rPr>
              <w:sz w:val="19"/>
            </w:rPr>
            <w:id w:val="-680815530"/>
            <w14:checkbox>
              <w14:checked w14:val="0"/>
              <w14:checkedState w14:val="2612" w14:font="MS Gothic"/>
              <w14:uncheckedState w14:val="2610" w14:font="MS Gothic"/>
            </w14:checkbox>
          </w:sdtPr>
          <w:sdtEndPr/>
          <w:sdtContent>
            <w:tc>
              <w:tcPr>
                <w:tcW w:w="630" w:type="dxa"/>
                <w:shd w:val="clear" w:color="auto" w:fill="auto"/>
                <w:vAlign w:val="center"/>
              </w:tcPr>
              <w:p w14:paraId="015A28ED" w14:textId="56D10CA1"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7813627"/>
            <w14:checkbox>
              <w14:checked w14:val="0"/>
              <w14:checkedState w14:val="2612" w14:font="MS Gothic"/>
              <w14:uncheckedState w14:val="2610" w14:font="MS Gothic"/>
            </w14:checkbox>
          </w:sdtPr>
          <w:sdtEndPr/>
          <w:sdtContent>
            <w:tc>
              <w:tcPr>
                <w:tcW w:w="630" w:type="dxa"/>
                <w:shd w:val="clear" w:color="auto" w:fill="auto"/>
                <w:vAlign w:val="center"/>
              </w:tcPr>
              <w:p w14:paraId="7AE0CE1B" w14:textId="2CDE6ADC"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shd w:val="clear" w:color="auto" w:fill="auto"/>
            <w:vAlign w:val="center"/>
          </w:tcPr>
          <w:p w14:paraId="1D4FE2F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23A425A6" w14:textId="77777777" w:rsidTr="00205702">
        <w:trPr>
          <w:cantSplit/>
          <w:jc w:val="center"/>
        </w:trPr>
        <w:tc>
          <w:tcPr>
            <w:tcW w:w="1237" w:type="dxa"/>
            <w:shd w:val="clear" w:color="auto" w:fill="auto"/>
            <w:vAlign w:val="center"/>
          </w:tcPr>
          <w:p w14:paraId="49FD552F" w14:textId="77777777" w:rsidR="008B45CA" w:rsidRPr="000C5A7A" w:rsidRDefault="008B45CA" w:rsidP="008B45CA">
            <w:pPr>
              <w:rPr>
                <w:sz w:val="19"/>
              </w:rPr>
            </w:pPr>
            <w:r w:rsidRPr="000C5A7A">
              <w:rPr>
                <w:sz w:val="19"/>
              </w:rPr>
              <w:t>245(8)(h)</w:t>
            </w:r>
          </w:p>
        </w:tc>
        <w:tc>
          <w:tcPr>
            <w:tcW w:w="7020" w:type="dxa"/>
            <w:shd w:val="clear" w:color="auto" w:fill="auto"/>
            <w:vAlign w:val="center"/>
          </w:tcPr>
          <w:p w14:paraId="16B9CED5" w14:textId="77777777" w:rsidR="008B45CA" w:rsidRDefault="008B45CA" w:rsidP="008B45CA">
            <w:pPr>
              <w:ind w:left="159" w:hanging="159"/>
              <w:rPr>
                <w:sz w:val="19"/>
              </w:rPr>
            </w:pPr>
            <w:r>
              <w:t>* Legal d</w:t>
            </w:r>
            <w:r>
              <w:rPr>
                <w:sz w:val="19"/>
              </w:rPr>
              <w:t>escription of each appurtenant easement, if any.</w:t>
            </w:r>
            <w:r>
              <w:rPr>
                <w:rStyle w:val="EndnoteReference"/>
                <w:sz w:val="19"/>
              </w:rPr>
              <w:endnoteReference w:id="98"/>
            </w:r>
            <w:r>
              <w:rPr>
                <w:sz w:val="19"/>
              </w:rPr>
              <w:t xml:space="preserve"> Include </w:t>
            </w:r>
            <w:proofErr w:type="gramStart"/>
            <w:r>
              <w:rPr>
                <w:sz w:val="19"/>
              </w:rPr>
              <w:t>as yet</w:t>
            </w:r>
            <w:proofErr w:type="gramEnd"/>
            <w:r>
              <w:rPr>
                <w:sz w:val="19"/>
              </w:rPr>
              <w:t xml:space="preserve"> unrecorded easements.</w:t>
            </w:r>
          </w:p>
        </w:tc>
        <w:sdt>
          <w:sdtPr>
            <w:rPr>
              <w:sz w:val="19"/>
            </w:rPr>
            <w:id w:val="-1193450362"/>
            <w14:checkbox>
              <w14:checked w14:val="0"/>
              <w14:checkedState w14:val="2612" w14:font="MS Gothic"/>
              <w14:uncheckedState w14:val="2610" w14:font="MS Gothic"/>
            </w14:checkbox>
          </w:sdtPr>
          <w:sdtEndPr/>
          <w:sdtContent>
            <w:tc>
              <w:tcPr>
                <w:tcW w:w="630" w:type="dxa"/>
                <w:shd w:val="clear" w:color="auto" w:fill="auto"/>
                <w:vAlign w:val="center"/>
              </w:tcPr>
              <w:p w14:paraId="7140844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3741226"/>
            <w14:checkbox>
              <w14:checked w14:val="0"/>
              <w14:checkedState w14:val="2612" w14:font="MS Gothic"/>
              <w14:uncheckedState w14:val="2610" w14:font="MS Gothic"/>
            </w14:checkbox>
          </w:sdtPr>
          <w:sdtEndPr/>
          <w:sdtContent>
            <w:tc>
              <w:tcPr>
                <w:tcW w:w="630" w:type="dxa"/>
                <w:shd w:val="clear" w:color="auto" w:fill="auto"/>
                <w:vAlign w:val="center"/>
              </w:tcPr>
              <w:p w14:paraId="531FEC9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98765581"/>
            <w14:checkbox>
              <w14:checked w14:val="0"/>
              <w14:checkedState w14:val="2612" w14:font="MS Gothic"/>
              <w14:uncheckedState w14:val="2610" w14:font="MS Gothic"/>
            </w14:checkbox>
          </w:sdtPr>
          <w:sdtEndPr/>
          <w:sdtContent>
            <w:tc>
              <w:tcPr>
                <w:tcW w:w="630" w:type="dxa"/>
                <w:shd w:val="clear" w:color="auto" w:fill="auto"/>
                <w:vAlign w:val="center"/>
              </w:tcPr>
              <w:p w14:paraId="0AC4314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780F59F" w14:textId="77777777" w:rsidTr="00205702">
        <w:trPr>
          <w:cantSplit/>
          <w:jc w:val="center"/>
        </w:trPr>
        <w:tc>
          <w:tcPr>
            <w:tcW w:w="1237" w:type="dxa"/>
            <w:shd w:val="clear" w:color="auto" w:fill="auto"/>
            <w:vAlign w:val="center"/>
          </w:tcPr>
          <w:p w14:paraId="6B452080"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55FCCE7A" w14:textId="15D7B4A4" w:rsidR="008B45CA" w:rsidRDefault="008B45CA" w:rsidP="008B45CA">
            <w:pPr>
              <w:ind w:left="159" w:hanging="159"/>
            </w:pPr>
            <w:r>
              <w:t>* Are any new (</w:t>
            </w:r>
            <w:proofErr w:type="gramStart"/>
            <w:r>
              <w:t>as yet</w:t>
            </w:r>
            <w:proofErr w:type="gramEnd"/>
            <w:r>
              <w:t xml:space="preserve"> unrecorded) easements benefitting the </w:t>
            </w:r>
            <w:r w:rsidR="008B12BB">
              <w:t>miscellaneous</w:t>
            </w:r>
            <w:r>
              <w:t xml:space="preserve"> community land intended to be granted as part of the development process either BEFORE or AFTER recording? </w:t>
            </w:r>
            <w:r>
              <w:rPr>
                <w:b/>
                <w:i/>
                <w:sz w:val="19"/>
              </w:rPr>
              <w:t>If “YES” discuss among title company, attorney, declarant &amp; surveyor</w:t>
            </w:r>
            <w:r>
              <w:t>.</w:t>
            </w:r>
          </w:p>
        </w:tc>
        <w:sdt>
          <w:sdtPr>
            <w:rPr>
              <w:sz w:val="19"/>
            </w:rPr>
            <w:id w:val="1420215438"/>
            <w14:checkbox>
              <w14:checked w14:val="0"/>
              <w14:checkedState w14:val="2612" w14:font="MS Gothic"/>
              <w14:uncheckedState w14:val="2610" w14:font="MS Gothic"/>
            </w14:checkbox>
          </w:sdtPr>
          <w:sdtEndPr/>
          <w:sdtContent>
            <w:tc>
              <w:tcPr>
                <w:tcW w:w="630" w:type="dxa"/>
                <w:vAlign w:val="center"/>
              </w:tcPr>
              <w:p w14:paraId="5E8A017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14804877"/>
            <w14:checkbox>
              <w14:checked w14:val="0"/>
              <w14:checkedState w14:val="2612" w14:font="MS Gothic"/>
              <w14:uncheckedState w14:val="2610" w14:font="MS Gothic"/>
            </w14:checkbox>
          </w:sdtPr>
          <w:sdtEndPr/>
          <w:sdtContent>
            <w:tc>
              <w:tcPr>
                <w:tcW w:w="630" w:type="dxa"/>
                <w:vAlign w:val="center"/>
              </w:tcPr>
              <w:p w14:paraId="6F667E8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2338661"/>
            <w14:checkbox>
              <w14:checked w14:val="0"/>
              <w14:checkedState w14:val="2612" w14:font="MS Gothic"/>
              <w14:uncheckedState w14:val="2610" w14:font="MS Gothic"/>
            </w14:checkbox>
          </w:sdtPr>
          <w:sdtEndPr/>
          <w:sdtContent>
            <w:tc>
              <w:tcPr>
                <w:tcW w:w="630" w:type="dxa"/>
                <w:vAlign w:val="center"/>
              </w:tcPr>
              <w:p w14:paraId="4A10F48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92FF402" w14:textId="77777777" w:rsidTr="00205702">
        <w:trPr>
          <w:cantSplit/>
          <w:jc w:val="center"/>
        </w:trPr>
        <w:tc>
          <w:tcPr>
            <w:tcW w:w="1237" w:type="dxa"/>
            <w:shd w:val="clear" w:color="auto" w:fill="auto"/>
            <w:vAlign w:val="center"/>
          </w:tcPr>
          <w:p w14:paraId="795B98CB"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245(8)(e) &amp; 225(1)(g)</w:t>
            </w:r>
          </w:p>
        </w:tc>
        <w:tc>
          <w:tcPr>
            <w:tcW w:w="7020" w:type="dxa"/>
            <w:shd w:val="clear" w:color="auto" w:fill="auto"/>
            <w:vAlign w:val="center"/>
          </w:tcPr>
          <w:p w14:paraId="4A01A140" w14:textId="2987E208"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Pr>
                <w:b/>
                <w:i/>
                <w:sz w:val="19"/>
              </w:rPr>
              <w:t>If known at recording</w:t>
            </w:r>
            <w:r>
              <w:rPr>
                <w:sz w:val="19"/>
              </w:rPr>
              <w:t xml:space="preserve">, legal description of land not included in initial </w:t>
            </w:r>
            <w:r w:rsidR="008B12BB">
              <w:rPr>
                <w:sz w:val="19"/>
              </w:rPr>
              <w:t>miscellaneous</w:t>
            </w:r>
            <w:r>
              <w:rPr>
                <w:sz w:val="19"/>
              </w:rPr>
              <w:t xml:space="preserve"> community but can be added pursuant to reserved development right to phase.</w:t>
            </w:r>
            <w:r>
              <w:rPr>
                <w:rStyle w:val="EndnoteReference"/>
                <w:sz w:val="19"/>
              </w:rPr>
              <w:endnoteReference w:id="99"/>
            </w:r>
          </w:p>
        </w:tc>
        <w:sdt>
          <w:sdtPr>
            <w:rPr>
              <w:sz w:val="19"/>
            </w:rPr>
            <w:id w:val="508950451"/>
            <w14:checkbox>
              <w14:checked w14:val="0"/>
              <w14:checkedState w14:val="2612" w14:font="MS Gothic"/>
              <w14:uncheckedState w14:val="2610" w14:font="MS Gothic"/>
            </w14:checkbox>
          </w:sdtPr>
          <w:sdtEndPr/>
          <w:sdtContent>
            <w:tc>
              <w:tcPr>
                <w:tcW w:w="630" w:type="dxa"/>
                <w:vAlign w:val="center"/>
              </w:tcPr>
              <w:p w14:paraId="3B93F7A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3212496"/>
            <w14:checkbox>
              <w14:checked w14:val="0"/>
              <w14:checkedState w14:val="2612" w14:font="MS Gothic"/>
              <w14:uncheckedState w14:val="2610" w14:font="MS Gothic"/>
            </w14:checkbox>
          </w:sdtPr>
          <w:sdtEndPr/>
          <w:sdtContent>
            <w:tc>
              <w:tcPr>
                <w:tcW w:w="630" w:type="dxa"/>
                <w:vAlign w:val="center"/>
              </w:tcPr>
              <w:p w14:paraId="3691A97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9660440"/>
            <w14:checkbox>
              <w14:checked w14:val="0"/>
              <w14:checkedState w14:val="2612" w14:font="MS Gothic"/>
              <w14:uncheckedState w14:val="2610" w14:font="MS Gothic"/>
            </w14:checkbox>
          </w:sdtPr>
          <w:sdtEndPr/>
          <w:sdtContent>
            <w:tc>
              <w:tcPr>
                <w:tcW w:w="630" w:type="dxa"/>
                <w:vAlign w:val="center"/>
              </w:tcPr>
              <w:p w14:paraId="0D1F69F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3DA7AC2" w14:textId="77777777" w:rsidTr="00205702">
        <w:trPr>
          <w:cantSplit/>
          <w:jc w:val="center"/>
        </w:trPr>
        <w:tc>
          <w:tcPr>
            <w:tcW w:w="1237" w:type="dxa"/>
            <w:shd w:val="clear" w:color="auto" w:fill="auto"/>
            <w:vAlign w:val="center"/>
          </w:tcPr>
          <w:p w14:paraId="0FB09FB6"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245(8)(d) &amp; 225(1)(g)</w:t>
            </w:r>
          </w:p>
        </w:tc>
        <w:tc>
          <w:tcPr>
            <w:tcW w:w="7020" w:type="dxa"/>
            <w:shd w:val="clear" w:color="auto" w:fill="auto"/>
            <w:vAlign w:val="center"/>
          </w:tcPr>
          <w:p w14:paraId="05EBB853" w14:textId="6B4DFA2D"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rPr>
                <w:sz w:val="19"/>
              </w:rPr>
              <w:t xml:space="preserve"> </w:t>
            </w:r>
            <w:r>
              <w:rPr>
                <w:b/>
                <w:i/>
                <w:sz w:val="19"/>
              </w:rPr>
              <w:t>If known at recording</w:t>
            </w:r>
            <w:r>
              <w:rPr>
                <w:sz w:val="19"/>
              </w:rPr>
              <w:t xml:space="preserve">, legal description of land included in initial </w:t>
            </w:r>
            <w:r w:rsidR="008B12BB">
              <w:rPr>
                <w:sz w:val="19"/>
              </w:rPr>
              <w:t xml:space="preserve">miscellaneous </w:t>
            </w:r>
            <w:r>
              <w:rPr>
                <w:sz w:val="19"/>
              </w:rPr>
              <w:t>community that can be withdrawn pursuant to reserved development right.</w:t>
            </w:r>
            <w:r>
              <w:rPr>
                <w:rStyle w:val="EndnoteReference"/>
                <w:sz w:val="19"/>
              </w:rPr>
              <w:endnoteReference w:id="100"/>
            </w:r>
          </w:p>
        </w:tc>
        <w:sdt>
          <w:sdtPr>
            <w:rPr>
              <w:sz w:val="19"/>
            </w:rPr>
            <w:id w:val="-1247723946"/>
            <w14:checkbox>
              <w14:checked w14:val="0"/>
              <w14:checkedState w14:val="2612" w14:font="MS Gothic"/>
              <w14:uncheckedState w14:val="2610" w14:font="MS Gothic"/>
            </w14:checkbox>
          </w:sdtPr>
          <w:sdtEndPr/>
          <w:sdtContent>
            <w:tc>
              <w:tcPr>
                <w:tcW w:w="630" w:type="dxa"/>
                <w:vAlign w:val="center"/>
              </w:tcPr>
              <w:p w14:paraId="3F0B0C4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2174984"/>
            <w14:checkbox>
              <w14:checked w14:val="0"/>
              <w14:checkedState w14:val="2612" w14:font="MS Gothic"/>
              <w14:uncheckedState w14:val="2610" w14:font="MS Gothic"/>
            </w14:checkbox>
          </w:sdtPr>
          <w:sdtEndPr/>
          <w:sdtContent>
            <w:tc>
              <w:tcPr>
                <w:tcW w:w="630" w:type="dxa"/>
                <w:vAlign w:val="center"/>
              </w:tcPr>
              <w:p w14:paraId="25E2447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9577333"/>
            <w14:checkbox>
              <w14:checked w14:val="0"/>
              <w14:checkedState w14:val="2612" w14:font="MS Gothic"/>
              <w14:uncheckedState w14:val="2610" w14:font="MS Gothic"/>
            </w14:checkbox>
          </w:sdtPr>
          <w:sdtEndPr/>
          <w:sdtContent>
            <w:tc>
              <w:tcPr>
                <w:tcW w:w="630" w:type="dxa"/>
                <w:vAlign w:val="center"/>
              </w:tcPr>
              <w:p w14:paraId="7468CF0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A234CCB" w14:textId="77777777" w:rsidTr="00205702">
        <w:trPr>
          <w:cantSplit/>
          <w:jc w:val="center"/>
        </w:trPr>
        <w:tc>
          <w:tcPr>
            <w:tcW w:w="1237" w:type="dxa"/>
            <w:shd w:val="clear" w:color="auto" w:fill="auto"/>
            <w:vAlign w:val="center"/>
          </w:tcPr>
          <w:p w14:paraId="1FA44835" w14:textId="77777777" w:rsidR="008B45CA" w:rsidRPr="000C5A7A" w:rsidRDefault="008B45CA" w:rsidP="008B45CA">
            <w:pPr>
              <w:rPr>
                <w:sz w:val="19"/>
              </w:rPr>
            </w:pPr>
            <w:r w:rsidRPr="000C5A7A">
              <w:rPr>
                <w:sz w:val="19"/>
              </w:rPr>
              <w:t>225(1)(g)</w:t>
            </w:r>
          </w:p>
        </w:tc>
        <w:tc>
          <w:tcPr>
            <w:tcW w:w="7020" w:type="dxa"/>
            <w:shd w:val="clear" w:color="auto" w:fill="auto"/>
            <w:vAlign w:val="center"/>
          </w:tcPr>
          <w:p w14:paraId="7C72EA19" w14:textId="77777777" w:rsidR="008B45CA" w:rsidRDefault="008B45CA" w:rsidP="008B45CA">
            <w:pPr>
              <w:ind w:left="151" w:hanging="151"/>
            </w:pPr>
            <w:r>
              <w:sym w:font="Wingdings" w:char="F0FE"/>
            </w:r>
            <w:r>
              <w:rPr>
                <w:sz w:val="19"/>
              </w:rPr>
              <w:t xml:space="preserve"> </w:t>
            </w:r>
            <w:r>
              <w:rPr>
                <w:b/>
                <w:i/>
                <w:sz w:val="19"/>
              </w:rPr>
              <w:t>If known at recording</w:t>
            </w:r>
            <w:r>
              <w:rPr>
                <w:sz w:val="19"/>
              </w:rPr>
              <w:t>, description(s) of all land subject to other development rights.</w:t>
            </w:r>
            <w:r>
              <w:rPr>
                <w:rStyle w:val="EndnoteReference"/>
                <w:sz w:val="19"/>
              </w:rPr>
              <w:endnoteReference w:id="101"/>
            </w:r>
            <w:r>
              <w:rPr>
                <w:sz w:val="19"/>
              </w:rPr>
              <w:t xml:space="preserve"> </w:t>
            </w:r>
          </w:p>
        </w:tc>
        <w:sdt>
          <w:sdtPr>
            <w:rPr>
              <w:sz w:val="19"/>
            </w:rPr>
            <w:id w:val="-1399044386"/>
            <w14:checkbox>
              <w14:checked w14:val="0"/>
              <w14:checkedState w14:val="2612" w14:font="MS Gothic"/>
              <w14:uncheckedState w14:val="2610" w14:font="MS Gothic"/>
            </w14:checkbox>
          </w:sdtPr>
          <w:sdtEndPr/>
          <w:sdtContent>
            <w:tc>
              <w:tcPr>
                <w:tcW w:w="630" w:type="dxa"/>
                <w:vAlign w:val="center"/>
              </w:tcPr>
              <w:p w14:paraId="5F8BC0E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062444"/>
            <w14:checkbox>
              <w14:checked w14:val="0"/>
              <w14:checkedState w14:val="2612" w14:font="MS Gothic"/>
              <w14:uncheckedState w14:val="2610" w14:font="MS Gothic"/>
            </w14:checkbox>
          </w:sdtPr>
          <w:sdtEndPr/>
          <w:sdtContent>
            <w:tc>
              <w:tcPr>
                <w:tcW w:w="630" w:type="dxa"/>
                <w:vAlign w:val="center"/>
              </w:tcPr>
              <w:p w14:paraId="0F747FF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39848103"/>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035EE27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215591B" w14:textId="77777777" w:rsidTr="00205702">
        <w:trPr>
          <w:cantSplit/>
          <w:jc w:val="center"/>
        </w:trPr>
        <w:tc>
          <w:tcPr>
            <w:tcW w:w="1237" w:type="dxa"/>
            <w:shd w:val="clear" w:color="auto" w:fill="auto"/>
            <w:vAlign w:val="center"/>
          </w:tcPr>
          <w:p w14:paraId="6745E5DB" w14:textId="77777777" w:rsidR="008B45CA" w:rsidRPr="00A84B11" w:rsidRDefault="008B45CA" w:rsidP="008B45CA">
            <w:pPr>
              <w:rPr>
                <w:sz w:val="19"/>
              </w:rPr>
            </w:pPr>
            <w:r w:rsidRPr="00A84B11">
              <w:rPr>
                <w:sz w:val="19"/>
              </w:rPr>
              <w:t>245(8)(k) &amp;</w:t>
            </w:r>
          </w:p>
          <w:p w14:paraId="7F8FE1CA" w14:textId="77777777" w:rsidR="008B45CA" w:rsidRPr="00A84B11" w:rsidRDefault="008B45CA" w:rsidP="008B45CA">
            <w:pPr>
              <w:rPr>
                <w:sz w:val="19"/>
              </w:rPr>
            </w:pPr>
            <w:r w:rsidRPr="00A84B11">
              <w:rPr>
                <w:sz w:val="19"/>
              </w:rPr>
              <w:t>230(1)(c)</w:t>
            </w:r>
          </w:p>
        </w:tc>
        <w:tc>
          <w:tcPr>
            <w:tcW w:w="7020" w:type="dxa"/>
            <w:shd w:val="clear" w:color="auto" w:fill="auto"/>
            <w:vAlign w:val="center"/>
          </w:tcPr>
          <w:p w14:paraId="4DD5FD6A" w14:textId="77777777" w:rsidR="008B45CA" w:rsidRDefault="008B45CA" w:rsidP="008B45CA">
            <w:pPr>
              <w:ind w:left="151" w:hanging="151"/>
              <w:rPr>
                <w:sz w:val="19"/>
              </w:rPr>
            </w:pPr>
            <w:r>
              <w:sym w:font="Wingdings" w:char="F0FE"/>
            </w:r>
            <w:r>
              <w:rPr>
                <w:sz w:val="19"/>
              </w:rPr>
              <w:t xml:space="preserve"> Legal description of each portion subject to a lease. (See also “</w:t>
            </w:r>
            <w:r>
              <w:rPr>
                <w:b/>
                <w:sz w:val="19"/>
              </w:rPr>
              <w:t>Leasehold Plat Communities</w:t>
            </w:r>
            <w:r>
              <w:rPr>
                <w:sz w:val="19"/>
              </w:rPr>
              <w:t>” below.)</w:t>
            </w:r>
          </w:p>
        </w:tc>
        <w:sdt>
          <w:sdtPr>
            <w:rPr>
              <w:sz w:val="19"/>
            </w:rPr>
            <w:id w:val="18828426"/>
            <w14:checkbox>
              <w14:checked w14:val="0"/>
              <w14:checkedState w14:val="2612" w14:font="MS Gothic"/>
              <w14:uncheckedState w14:val="2610" w14:font="MS Gothic"/>
            </w14:checkbox>
          </w:sdtPr>
          <w:sdtEndPr/>
          <w:sdtContent>
            <w:tc>
              <w:tcPr>
                <w:tcW w:w="630" w:type="dxa"/>
                <w:vAlign w:val="center"/>
              </w:tcPr>
              <w:p w14:paraId="2567AF3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5590550"/>
            <w14:checkbox>
              <w14:checked w14:val="0"/>
              <w14:checkedState w14:val="2612" w14:font="MS Gothic"/>
              <w14:uncheckedState w14:val="2610" w14:font="MS Gothic"/>
            </w14:checkbox>
          </w:sdtPr>
          <w:sdtEndPr/>
          <w:sdtContent>
            <w:tc>
              <w:tcPr>
                <w:tcW w:w="630" w:type="dxa"/>
                <w:vAlign w:val="center"/>
              </w:tcPr>
              <w:p w14:paraId="15BA87F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499346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2FFDAE5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8F97B18" w14:textId="77777777" w:rsidTr="00205702">
        <w:trPr>
          <w:cantSplit/>
          <w:jc w:val="center"/>
        </w:trPr>
        <w:tc>
          <w:tcPr>
            <w:tcW w:w="1237" w:type="dxa"/>
            <w:shd w:val="clear" w:color="auto" w:fill="auto"/>
            <w:vAlign w:val="center"/>
          </w:tcPr>
          <w:p w14:paraId="78082810" w14:textId="77777777" w:rsidR="008B45CA" w:rsidRPr="000C5A7A" w:rsidRDefault="008B45CA" w:rsidP="008B45CA">
            <w:pPr>
              <w:rPr>
                <w:sz w:val="19"/>
              </w:rPr>
            </w:pPr>
            <w:r w:rsidRPr="000C5A7A">
              <w:rPr>
                <w:sz w:val="19"/>
              </w:rPr>
              <w:t>245(8)(j) &amp;</w:t>
            </w:r>
          </w:p>
          <w:p w14:paraId="6BF5E40C" w14:textId="77777777" w:rsidR="008B45CA" w:rsidRPr="000C5A7A" w:rsidRDefault="008B45CA" w:rsidP="008B45CA">
            <w:pPr>
              <w:rPr>
                <w:sz w:val="19"/>
              </w:rPr>
            </w:pPr>
            <w:r w:rsidRPr="000C5A7A">
              <w:rPr>
                <w:sz w:val="19"/>
              </w:rPr>
              <w:t>58.09.060</w:t>
            </w:r>
          </w:p>
        </w:tc>
        <w:tc>
          <w:tcPr>
            <w:tcW w:w="7020" w:type="dxa"/>
            <w:shd w:val="clear" w:color="auto" w:fill="auto"/>
            <w:vAlign w:val="center"/>
          </w:tcPr>
          <w:p w14:paraId="533A9279" w14:textId="77777777" w:rsidR="008B45CA" w:rsidRDefault="008B45CA" w:rsidP="008B45CA">
            <w:pPr>
              <w:ind w:left="159" w:hanging="180"/>
              <w:rPr>
                <w:sz w:val="19"/>
              </w:rPr>
            </w:pPr>
            <w:r>
              <w:sym w:font="Wingdings" w:char="F0FE"/>
            </w:r>
            <w:r>
              <w:rPr>
                <w:sz w:val="19"/>
              </w:rPr>
              <w:t xml:space="preserve"> All descriptions tied to sufficient monumented reference corners (section corners, plats, streets, etc.)</w:t>
            </w:r>
          </w:p>
        </w:tc>
        <w:sdt>
          <w:sdtPr>
            <w:rPr>
              <w:sz w:val="19"/>
            </w:rPr>
            <w:id w:val="876275303"/>
            <w14:checkbox>
              <w14:checked w14:val="0"/>
              <w14:checkedState w14:val="2612" w14:font="MS Gothic"/>
              <w14:uncheckedState w14:val="2610" w14:font="MS Gothic"/>
            </w14:checkbox>
          </w:sdtPr>
          <w:sdtEndPr/>
          <w:sdtContent>
            <w:tc>
              <w:tcPr>
                <w:tcW w:w="630" w:type="dxa"/>
                <w:vAlign w:val="center"/>
              </w:tcPr>
              <w:p w14:paraId="09121E6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4495849"/>
            <w14:checkbox>
              <w14:checked w14:val="0"/>
              <w14:checkedState w14:val="2612" w14:font="MS Gothic"/>
              <w14:uncheckedState w14:val="2610" w14:font="MS Gothic"/>
            </w14:checkbox>
          </w:sdtPr>
          <w:sdtEndPr/>
          <w:sdtContent>
            <w:tc>
              <w:tcPr>
                <w:tcW w:w="630" w:type="dxa"/>
                <w:vAlign w:val="center"/>
              </w:tcPr>
              <w:p w14:paraId="17240A5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CAE622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34078EFB" w14:textId="77777777" w:rsidTr="00205702">
        <w:trPr>
          <w:cantSplit/>
          <w:jc w:val="center"/>
        </w:trPr>
        <w:tc>
          <w:tcPr>
            <w:tcW w:w="1237" w:type="dxa"/>
            <w:shd w:val="clear" w:color="auto" w:fill="auto"/>
            <w:vAlign w:val="center"/>
          </w:tcPr>
          <w:p w14:paraId="05F40F47" w14:textId="77777777" w:rsidR="008B45CA" w:rsidRPr="000C5A7A" w:rsidRDefault="008B45CA" w:rsidP="008B45CA">
            <w:pPr>
              <w:rPr>
                <w:sz w:val="19"/>
              </w:rPr>
            </w:pPr>
            <w:r w:rsidRPr="000C5A7A">
              <w:rPr>
                <w:sz w:val="19"/>
              </w:rPr>
              <w:t>245(8)(j)</w:t>
            </w:r>
          </w:p>
        </w:tc>
        <w:tc>
          <w:tcPr>
            <w:tcW w:w="7020" w:type="dxa"/>
            <w:shd w:val="clear" w:color="auto" w:fill="auto"/>
            <w:vAlign w:val="center"/>
          </w:tcPr>
          <w:p w14:paraId="7EFADC2C" w14:textId="77777777" w:rsidR="008B45CA" w:rsidRDefault="008B45CA" w:rsidP="008B45CA">
            <w:pPr>
              <w:ind w:left="151" w:hanging="151"/>
              <w:rPr>
                <w:sz w:val="19"/>
              </w:rPr>
            </w:pPr>
            <w:r>
              <w:sym w:font="Wingdings" w:char="F0FE"/>
            </w:r>
            <w:r>
              <w:rPr>
                <w:sz w:val="19"/>
              </w:rPr>
              <w:t xml:space="preserve"> Identifies elevation benchmark used to establish horizontal boundaries (should be an officially established monument). NOTE: for “airspace” units, benchmark not necessary if location is “otherwise” reasonably described or depicted.”</w:t>
            </w:r>
            <w:r>
              <w:rPr>
                <w:rStyle w:val="EndnoteReference"/>
                <w:sz w:val="19"/>
              </w:rPr>
              <w:endnoteReference w:id="102"/>
            </w:r>
          </w:p>
        </w:tc>
        <w:sdt>
          <w:sdtPr>
            <w:rPr>
              <w:sz w:val="19"/>
            </w:rPr>
            <w:id w:val="769131163"/>
            <w14:checkbox>
              <w14:checked w14:val="0"/>
              <w14:checkedState w14:val="2612" w14:font="MS Gothic"/>
              <w14:uncheckedState w14:val="2610" w14:font="MS Gothic"/>
            </w14:checkbox>
          </w:sdtPr>
          <w:sdtEndPr/>
          <w:sdtContent>
            <w:tc>
              <w:tcPr>
                <w:tcW w:w="630" w:type="dxa"/>
                <w:vAlign w:val="center"/>
              </w:tcPr>
              <w:p w14:paraId="78DD8BD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6050327"/>
            <w14:checkbox>
              <w14:checked w14:val="0"/>
              <w14:checkedState w14:val="2612" w14:font="MS Gothic"/>
              <w14:uncheckedState w14:val="2610" w14:font="MS Gothic"/>
            </w14:checkbox>
          </w:sdtPr>
          <w:sdtEndPr/>
          <w:sdtContent>
            <w:tc>
              <w:tcPr>
                <w:tcW w:w="630" w:type="dxa"/>
                <w:vAlign w:val="center"/>
              </w:tcPr>
              <w:p w14:paraId="664A29F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8467921"/>
            <w14:checkbox>
              <w14:checked w14:val="0"/>
              <w14:checkedState w14:val="2612" w14:font="MS Gothic"/>
              <w14:uncheckedState w14:val="2610" w14:font="MS Gothic"/>
            </w14:checkbox>
          </w:sdtPr>
          <w:sdtEndPr/>
          <w:sdtContent>
            <w:tc>
              <w:tcPr>
                <w:tcW w:w="630" w:type="dxa"/>
                <w:vAlign w:val="center"/>
              </w:tcPr>
              <w:p w14:paraId="4639D75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7D46B53" w14:textId="77777777" w:rsidTr="00205702">
        <w:trPr>
          <w:cantSplit/>
          <w:jc w:val="center"/>
        </w:trPr>
        <w:tc>
          <w:tcPr>
            <w:tcW w:w="1237" w:type="dxa"/>
            <w:vAlign w:val="center"/>
          </w:tcPr>
          <w:p w14:paraId="2105139E" w14:textId="77777777" w:rsidR="008B45CA" w:rsidRPr="000C5A7A" w:rsidRDefault="008B45CA" w:rsidP="008B45CA">
            <w:pPr>
              <w:rPr>
                <w:sz w:val="19"/>
              </w:rPr>
            </w:pPr>
          </w:p>
        </w:tc>
        <w:tc>
          <w:tcPr>
            <w:tcW w:w="7020" w:type="dxa"/>
            <w:vAlign w:val="center"/>
          </w:tcPr>
          <w:p w14:paraId="5ACE6578" w14:textId="77777777" w:rsidR="008B45CA" w:rsidRDefault="008B45CA" w:rsidP="008B45CA">
            <w:pPr>
              <w:rPr>
                <w:sz w:val="19"/>
              </w:rPr>
            </w:pPr>
          </w:p>
        </w:tc>
        <w:tc>
          <w:tcPr>
            <w:tcW w:w="630" w:type="dxa"/>
            <w:vAlign w:val="center"/>
          </w:tcPr>
          <w:p w14:paraId="3B179AF7" w14:textId="77777777" w:rsidR="008B45CA" w:rsidRDefault="008B45CA" w:rsidP="008B45CA">
            <w:pPr>
              <w:jc w:val="center"/>
              <w:rPr>
                <w:sz w:val="19"/>
              </w:rPr>
            </w:pPr>
          </w:p>
        </w:tc>
        <w:tc>
          <w:tcPr>
            <w:tcW w:w="630" w:type="dxa"/>
            <w:vAlign w:val="center"/>
          </w:tcPr>
          <w:p w14:paraId="13A0BE90" w14:textId="77777777" w:rsidR="008B45CA" w:rsidRDefault="008B45CA" w:rsidP="008B45CA">
            <w:pPr>
              <w:jc w:val="center"/>
              <w:rPr>
                <w:sz w:val="19"/>
              </w:rPr>
            </w:pPr>
          </w:p>
        </w:tc>
        <w:tc>
          <w:tcPr>
            <w:tcW w:w="630" w:type="dxa"/>
            <w:vAlign w:val="center"/>
          </w:tcPr>
          <w:p w14:paraId="18BB6312" w14:textId="77777777" w:rsidR="008B45CA" w:rsidRDefault="008B45CA" w:rsidP="008B45CA">
            <w:pPr>
              <w:jc w:val="center"/>
              <w:rPr>
                <w:sz w:val="19"/>
              </w:rPr>
            </w:pPr>
          </w:p>
        </w:tc>
      </w:tr>
      <w:tr w:rsidR="008B45CA" w14:paraId="64C28A21"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B263B6C" w14:textId="741AF9DC" w:rsidR="008B45CA" w:rsidRDefault="008B45CA" w:rsidP="008B45CA">
            <w:pPr>
              <w:pStyle w:val="Heading2"/>
              <w:rPr>
                <w:rFonts w:ascii="Arial" w:hAnsi="Arial"/>
              </w:rPr>
            </w:pPr>
            <w:bookmarkStart w:id="22" w:name="_Toc510776324"/>
            <w:bookmarkStart w:id="23" w:name="Easements"/>
            <w:r>
              <w:rPr>
                <w:rFonts w:ascii="Arial" w:hAnsi="Arial"/>
              </w:rPr>
              <w:t>Easements</w:t>
            </w:r>
            <w:bookmarkEnd w:id="22"/>
            <w:bookmarkEnd w:id="23"/>
          </w:p>
        </w:tc>
      </w:tr>
      <w:tr w:rsidR="008B45CA" w14:paraId="68C81753" w14:textId="77777777" w:rsidTr="00205702">
        <w:trPr>
          <w:cantSplit/>
          <w:jc w:val="center"/>
        </w:trPr>
        <w:tc>
          <w:tcPr>
            <w:tcW w:w="1237" w:type="dxa"/>
            <w:shd w:val="clear" w:color="auto" w:fill="auto"/>
            <w:vAlign w:val="center"/>
          </w:tcPr>
          <w:p w14:paraId="163A0369" w14:textId="77777777" w:rsidR="008B45CA" w:rsidRPr="000C5A7A" w:rsidRDefault="008B45CA" w:rsidP="008B45CA">
            <w:pPr>
              <w:rPr>
                <w:sz w:val="19"/>
              </w:rPr>
            </w:pPr>
            <w:r w:rsidRPr="000C5A7A">
              <w:rPr>
                <w:sz w:val="19"/>
              </w:rPr>
              <w:t>245(8)(h)</w:t>
            </w:r>
          </w:p>
        </w:tc>
        <w:tc>
          <w:tcPr>
            <w:tcW w:w="7020" w:type="dxa"/>
            <w:shd w:val="clear" w:color="auto" w:fill="auto"/>
            <w:vAlign w:val="center"/>
          </w:tcPr>
          <w:p w14:paraId="4AA18A71" w14:textId="77777777" w:rsidR="008B45CA" w:rsidRDefault="008B45CA" w:rsidP="008B45CA">
            <w:pPr>
              <w:ind w:left="151" w:hanging="151"/>
              <w:rPr>
                <w:sz w:val="19"/>
              </w:rPr>
            </w:pPr>
            <w:r>
              <w:sym w:font="Wingdings" w:char="F0FE"/>
            </w:r>
            <w:r>
              <w:rPr>
                <w:sz w:val="19"/>
              </w:rPr>
              <w:t xml:space="preserve"> Location and dimension of appurtenant easements, if any, delineated on map (</w:t>
            </w:r>
            <w:proofErr w:type="gramStart"/>
            <w:r>
              <w:rPr>
                <w:sz w:val="19"/>
              </w:rPr>
              <w:t>whether or not</w:t>
            </w:r>
            <w:proofErr w:type="gramEnd"/>
            <w:r>
              <w:rPr>
                <w:sz w:val="19"/>
              </w:rPr>
              <w:t xml:space="preserve"> title insurable as appurtenant).</w:t>
            </w:r>
            <w:r>
              <w:rPr>
                <w:rStyle w:val="EndnoteReference"/>
                <w:sz w:val="19"/>
              </w:rPr>
              <w:endnoteReference w:id="103"/>
            </w:r>
          </w:p>
        </w:tc>
        <w:sdt>
          <w:sdtPr>
            <w:rPr>
              <w:sz w:val="19"/>
            </w:rPr>
            <w:id w:val="-628005065"/>
            <w14:checkbox>
              <w14:checked w14:val="0"/>
              <w14:checkedState w14:val="2612" w14:font="MS Gothic"/>
              <w14:uncheckedState w14:val="2610" w14:font="MS Gothic"/>
            </w14:checkbox>
          </w:sdtPr>
          <w:sdtEndPr/>
          <w:sdtContent>
            <w:tc>
              <w:tcPr>
                <w:tcW w:w="630" w:type="dxa"/>
                <w:vAlign w:val="center"/>
              </w:tcPr>
              <w:p w14:paraId="3248ECD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747033"/>
            <w14:checkbox>
              <w14:checked w14:val="0"/>
              <w14:checkedState w14:val="2612" w14:font="MS Gothic"/>
              <w14:uncheckedState w14:val="2610" w14:font="MS Gothic"/>
            </w14:checkbox>
          </w:sdtPr>
          <w:sdtEndPr/>
          <w:sdtContent>
            <w:tc>
              <w:tcPr>
                <w:tcW w:w="630" w:type="dxa"/>
                <w:vAlign w:val="center"/>
              </w:tcPr>
              <w:p w14:paraId="32B2BB2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23964761"/>
            <w14:checkbox>
              <w14:checked w14:val="0"/>
              <w14:checkedState w14:val="2612" w14:font="MS Gothic"/>
              <w14:uncheckedState w14:val="2610" w14:font="MS Gothic"/>
            </w14:checkbox>
          </w:sdtPr>
          <w:sdtEndPr/>
          <w:sdtContent>
            <w:tc>
              <w:tcPr>
                <w:tcW w:w="630" w:type="dxa"/>
                <w:vAlign w:val="center"/>
              </w:tcPr>
              <w:p w14:paraId="0DC20F0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24F2A5E" w14:textId="77777777" w:rsidTr="00205702">
        <w:trPr>
          <w:cantSplit/>
          <w:jc w:val="center"/>
        </w:trPr>
        <w:tc>
          <w:tcPr>
            <w:tcW w:w="1237" w:type="dxa"/>
            <w:shd w:val="clear" w:color="auto" w:fill="auto"/>
            <w:vAlign w:val="center"/>
          </w:tcPr>
          <w:p w14:paraId="5F33AE6E"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245(8)(h)</w:t>
            </w:r>
          </w:p>
        </w:tc>
        <w:tc>
          <w:tcPr>
            <w:tcW w:w="7020" w:type="dxa"/>
            <w:shd w:val="clear" w:color="auto" w:fill="auto"/>
            <w:vAlign w:val="center"/>
          </w:tcPr>
          <w:p w14:paraId="5CB7A5A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Shows location and dimensions of all recorded easements burdening the land, with recording data.</w:t>
            </w:r>
            <w:r>
              <w:rPr>
                <w:rStyle w:val="EndnoteReference"/>
                <w:sz w:val="19"/>
              </w:rPr>
              <w:endnoteReference w:id="104"/>
            </w:r>
          </w:p>
        </w:tc>
        <w:sdt>
          <w:sdtPr>
            <w:rPr>
              <w:sz w:val="19"/>
            </w:rPr>
            <w:id w:val="-1400907366"/>
            <w14:checkbox>
              <w14:checked w14:val="0"/>
              <w14:checkedState w14:val="2612" w14:font="MS Gothic"/>
              <w14:uncheckedState w14:val="2610" w14:font="MS Gothic"/>
            </w14:checkbox>
          </w:sdtPr>
          <w:sdtEndPr/>
          <w:sdtContent>
            <w:tc>
              <w:tcPr>
                <w:tcW w:w="630" w:type="dxa"/>
                <w:vAlign w:val="center"/>
              </w:tcPr>
              <w:p w14:paraId="0C5ABC8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5168752"/>
            <w14:checkbox>
              <w14:checked w14:val="0"/>
              <w14:checkedState w14:val="2612" w14:font="MS Gothic"/>
              <w14:uncheckedState w14:val="2610" w14:font="MS Gothic"/>
            </w14:checkbox>
          </w:sdtPr>
          <w:sdtEndPr/>
          <w:sdtContent>
            <w:tc>
              <w:tcPr>
                <w:tcW w:w="630" w:type="dxa"/>
                <w:vAlign w:val="center"/>
              </w:tcPr>
              <w:p w14:paraId="0FFF5E1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16044939"/>
            <w14:checkbox>
              <w14:checked w14:val="0"/>
              <w14:checkedState w14:val="2612" w14:font="MS Gothic"/>
              <w14:uncheckedState w14:val="2610" w14:font="MS Gothic"/>
            </w14:checkbox>
          </w:sdtPr>
          <w:sdtEndPr/>
          <w:sdtContent>
            <w:tc>
              <w:tcPr>
                <w:tcW w:w="630" w:type="dxa"/>
                <w:vAlign w:val="center"/>
              </w:tcPr>
              <w:p w14:paraId="52CA348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E8A2C09" w14:textId="77777777" w:rsidTr="00205702">
        <w:trPr>
          <w:cantSplit/>
          <w:jc w:val="center"/>
        </w:trPr>
        <w:tc>
          <w:tcPr>
            <w:tcW w:w="1237" w:type="dxa"/>
            <w:shd w:val="clear" w:color="auto" w:fill="auto"/>
            <w:vAlign w:val="center"/>
          </w:tcPr>
          <w:p w14:paraId="22191884"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245(8)(h)</w:t>
            </w:r>
          </w:p>
        </w:tc>
        <w:tc>
          <w:tcPr>
            <w:tcW w:w="7020" w:type="dxa"/>
            <w:shd w:val="clear" w:color="auto" w:fill="auto"/>
            <w:vAlign w:val="center"/>
          </w:tcPr>
          <w:p w14:paraId="37CE348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Shows location and dimensions of all unrecorded easements burdening the land, with source (recording data, observed use, etc.).</w:t>
            </w:r>
            <w:r>
              <w:rPr>
                <w:rStyle w:val="EndnoteReference"/>
                <w:sz w:val="19"/>
              </w:rPr>
              <w:endnoteReference w:id="105"/>
            </w:r>
          </w:p>
        </w:tc>
        <w:sdt>
          <w:sdtPr>
            <w:rPr>
              <w:sz w:val="19"/>
            </w:rPr>
            <w:id w:val="-887725913"/>
            <w14:checkbox>
              <w14:checked w14:val="0"/>
              <w14:checkedState w14:val="2612" w14:font="MS Gothic"/>
              <w14:uncheckedState w14:val="2610" w14:font="MS Gothic"/>
            </w14:checkbox>
          </w:sdtPr>
          <w:sdtEndPr/>
          <w:sdtContent>
            <w:tc>
              <w:tcPr>
                <w:tcW w:w="630" w:type="dxa"/>
                <w:vAlign w:val="center"/>
              </w:tcPr>
              <w:p w14:paraId="7CC2F2B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5075162"/>
            <w14:checkbox>
              <w14:checked w14:val="0"/>
              <w14:checkedState w14:val="2612" w14:font="MS Gothic"/>
              <w14:uncheckedState w14:val="2610" w14:font="MS Gothic"/>
            </w14:checkbox>
          </w:sdtPr>
          <w:sdtEndPr/>
          <w:sdtContent>
            <w:tc>
              <w:tcPr>
                <w:tcW w:w="630" w:type="dxa"/>
                <w:vAlign w:val="center"/>
              </w:tcPr>
              <w:p w14:paraId="5DE5589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5551209"/>
            <w14:checkbox>
              <w14:checked w14:val="0"/>
              <w14:checkedState w14:val="2612" w14:font="MS Gothic"/>
              <w14:uncheckedState w14:val="2610" w14:font="MS Gothic"/>
            </w14:checkbox>
          </w:sdtPr>
          <w:sdtEndPr/>
          <w:sdtContent>
            <w:tc>
              <w:tcPr>
                <w:tcW w:w="630" w:type="dxa"/>
                <w:vAlign w:val="center"/>
              </w:tcPr>
              <w:p w14:paraId="4284DFC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8FADB69" w14:textId="77777777" w:rsidTr="00205702">
        <w:trPr>
          <w:cantSplit/>
          <w:jc w:val="center"/>
        </w:trPr>
        <w:tc>
          <w:tcPr>
            <w:tcW w:w="1237" w:type="dxa"/>
            <w:shd w:val="clear" w:color="auto" w:fill="auto"/>
            <w:vAlign w:val="center"/>
          </w:tcPr>
          <w:p w14:paraId="15C84571"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3F1CB06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p>
        </w:tc>
        <w:tc>
          <w:tcPr>
            <w:tcW w:w="630" w:type="dxa"/>
            <w:vAlign w:val="center"/>
          </w:tcPr>
          <w:p w14:paraId="4AA7592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1113CD7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3FBE0CB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4F39B9F1"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4AC052EA" w14:textId="6D1EF6D4" w:rsidR="008B45CA" w:rsidRDefault="008B45CA" w:rsidP="008B45CA">
            <w:pPr>
              <w:pStyle w:val="Heading2"/>
              <w:rPr>
                <w:rFonts w:ascii="Arial" w:hAnsi="Arial"/>
              </w:rPr>
            </w:pPr>
            <w:bookmarkStart w:id="24" w:name="_Toc510776325"/>
            <w:bookmarkStart w:id="25" w:name="Encroachments"/>
            <w:r>
              <w:rPr>
                <w:rFonts w:ascii="Arial" w:hAnsi="Arial"/>
              </w:rPr>
              <w:lastRenderedPageBreak/>
              <w:t>Encroachments</w:t>
            </w:r>
            <w:bookmarkEnd w:id="24"/>
            <w:bookmarkEnd w:id="25"/>
            <w:r w:rsidRPr="003A50B6">
              <w:rPr>
                <w:rStyle w:val="EndnoteReference"/>
                <w:rFonts w:ascii="Arial" w:hAnsi="Arial"/>
                <w:b w:val="0"/>
              </w:rPr>
              <w:endnoteReference w:id="106"/>
            </w:r>
          </w:p>
        </w:tc>
      </w:tr>
      <w:tr w:rsidR="008B45CA" w14:paraId="5970E60E" w14:textId="77777777" w:rsidTr="00205702">
        <w:trPr>
          <w:cantSplit/>
          <w:jc w:val="center"/>
        </w:trPr>
        <w:tc>
          <w:tcPr>
            <w:tcW w:w="1237" w:type="dxa"/>
            <w:shd w:val="clear" w:color="auto" w:fill="auto"/>
            <w:vAlign w:val="center"/>
          </w:tcPr>
          <w:p w14:paraId="749F31B5"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7020" w:type="dxa"/>
            <w:shd w:val="clear" w:color="auto" w:fill="auto"/>
            <w:vAlign w:val="center"/>
          </w:tcPr>
          <w:p w14:paraId="1A42E0D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Shown on </w:t>
            </w:r>
          </w:p>
          <w:p w14:paraId="12B799B4" w14:textId="3696DCD8"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w:t>
            </w:r>
            <w:r w:rsidR="008B12BB" w:rsidRPr="008B12BB">
              <w:rPr>
                <w:highlight w:val="yellow"/>
              </w:rPr>
              <w:t>subdivision</w:t>
            </w:r>
            <w:r w:rsidR="008B12BB">
              <w:t xml:space="preserve"> map (s</w:t>
            </w:r>
            <w:r w:rsidR="008B12BB" w:rsidRPr="008B12BB">
              <w:rPr>
                <w:highlight w:val="yellow"/>
              </w:rPr>
              <w:t>urvey or map as required/permitted by local ordinance</w:t>
            </w:r>
            <w:r w:rsidR="008B12BB">
              <w:t>)</w:t>
            </w:r>
            <w:r>
              <w:t xml:space="preserve">, or </w:t>
            </w:r>
          </w:p>
          <w:p w14:paraId="289057D2" w14:textId="1321ECF4"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 map attached to declaration/CCRs instead of on</w:t>
            </w:r>
            <w:r w:rsidR="008B12BB">
              <w:t xml:space="preserve"> either</w:t>
            </w:r>
            <w:r>
              <w:t xml:space="preserve"> </w:t>
            </w:r>
            <w:r w:rsidR="008B12BB">
              <w:t xml:space="preserve">recorded </w:t>
            </w:r>
            <w:r w:rsidR="008B12BB" w:rsidRPr="00D136BF">
              <w:rPr>
                <w:highlight w:val="yellow"/>
              </w:rPr>
              <w:t>survey</w:t>
            </w:r>
            <w:r w:rsidR="008B12BB">
              <w:t xml:space="preserve"> (if </w:t>
            </w:r>
            <w:r w:rsidR="008B12BB" w:rsidRPr="008B12BB">
              <w:rPr>
                <w:highlight w:val="yellow"/>
              </w:rPr>
              <w:t>required by local ordinance</w:t>
            </w:r>
            <w:r w:rsidR="008B12BB">
              <w:t xml:space="preserve">) or other </w:t>
            </w:r>
            <w:r>
              <w:t>map</w:t>
            </w:r>
          </w:p>
        </w:tc>
        <w:sdt>
          <w:sdtPr>
            <w:rPr>
              <w:sz w:val="19"/>
            </w:rPr>
            <w:id w:val="-69652421"/>
            <w14:checkbox>
              <w14:checked w14:val="0"/>
              <w14:checkedState w14:val="2612" w14:font="MS Gothic"/>
              <w14:uncheckedState w14:val="2610" w14:font="MS Gothic"/>
            </w14:checkbox>
          </w:sdtPr>
          <w:sdtEndPr/>
          <w:sdtContent>
            <w:tc>
              <w:tcPr>
                <w:tcW w:w="630" w:type="dxa"/>
                <w:vAlign w:val="center"/>
              </w:tcPr>
              <w:p w14:paraId="4485ED6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2138515"/>
            <w14:checkbox>
              <w14:checked w14:val="0"/>
              <w14:checkedState w14:val="2612" w14:font="MS Gothic"/>
              <w14:uncheckedState w14:val="2610" w14:font="MS Gothic"/>
            </w14:checkbox>
          </w:sdtPr>
          <w:sdtEndPr/>
          <w:sdtContent>
            <w:tc>
              <w:tcPr>
                <w:tcW w:w="630" w:type="dxa"/>
                <w:vAlign w:val="center"/>
              </w:tcPr>
              <w:p w14:paraId="60F25C2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49359612"/>
            <w14:checkbox>
              <w14:checked w14:val="0"/>
              <w14:checkedState w14:val="2612" w14:font="MS Gothic"/>
              <w14:uncheckedState w14:val="2610" w14:font="MS Gothic"/>
            </w14:checkbox>
          </w:sdtPr>
          <w:sdtEndPr/>
          <w:sdtContent>
            <w:tc>
              <w:tcPr>
                <w:tcW w:w="630" w:type="dxa"/>
                <w:vAlign w:val="center"/>
              </w:tcPr>
              <w:p w14:paraId="4CC5C05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D614BC0" w14:textId="77777777" w:rsidTr="00205702">
        <w:trPr>
          <w:cantSplit/>
          <w:jc w:val="center"/>
        </w:trPr>
        <w:tc>
          <w:tcPr>
            <w:tcW w:w="1237" w:type="dxa"/>
            <w:shd w:val="clear" w:color="auto" w:fill="auto"/>
            <w:vAlign w:val="center"/>
          </w:tcPr>
          <w:p w14:paraId="5B368B1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245(8)(g)</w:t>
            </w:r>
          </w:p>
          <w:p w14:paraId="5683C42E"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7020" w:type="dxa"/>
            <w:shd w:val="clear" w:color="auto" w:fill="auto"/>
            <w:vAlign w:val="center"/>
          </w:tcPr>
          <w:p w14:paraId="180A011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Shows extent (location, dimensions) of all encroachments, including, for example:</w:t>
            </w:r>
          </w:p>
          <w:p w14:paraId="52D883CE" w14:textId="75F22288"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(a) either way across </w:t>
            </w:r>
            <w:r w:rsidR="00D136BF">
              <w:rPr>
                <w:sz w:val="19"/>
              </w:rPr>
              <w:t>miscellaneous</w:t>
            </w:r>
            <w:r>
              <w:rPr>
                <w:sz w:val="19"/>
              </w:rPr>
              <w:t xml:space="preserve"> community property lines </w:t>
            </w:r>
            <w:sdt>
              <w:sdtPr>
                <w:rPr>
                  <w:sz w:val="19"/>
                </w:rPr>
                <w:id w:val="-128295496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5745555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(b) either way across parcels subject to development rights </w:t>
            </w:r>
            <w:sdt>
              <w:sdtPr>
                <w:rPr>
                  <w:sz w:val="19"/>
                </w:rPr>
                <w:id w:val="-16486619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9E8E7B2" w14:textId="0569CCEA"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(c) onto easements located on </w:t>
            </w:r>
            <w:r w:rsidR="00D136BF">
              <w:rPr>
                <w:sz w:val="19"/>
              </w:rPr>
              <w:t>miscellaneous</w:t>
            </w:r>
            <w:r>
              <w:rPr>
                <w:sz w:val="19"/>
              </w:rPr>
              <w:t xml:space="preserve"> community land </w:t>
            </w:r>
            <w:sdt>
              <w:sdtPr>
                <w:rPr>
                  <w:sz w:val="19"/>
                </w:rPr>
                <w:id w:val="-125966511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70D446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(d) other </w:t>
            </w:r>
            <w:sdt>
              <w:sdtPr>
                <w:rPr>
                  <w:sz w:val="19"/>
                </w:rPr>
                <w:id w:val="-214672622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Describe ___________________________________________________</w:t>
            </w:r>
          </w:p>
        </w:tc>
        <w:sdt>
          <w:sdtPr>
            <w:rPr>
              <w:sz w:val="19"/>
            </w:rPr>
            <w:id w:val="1184784681"/>
            <w14:checkbox>
              <w14:checked w14:val="0"/>
              <w14:checkedState w14:val="2612" w14:font="MS Gothic"/>
              <w14:uncheckedState w14:val="2610" w14:font="MS Gothic"/>
            </w14:checkbox>
          </w:sdtPr>
          <w:sdtEndPr/>
          <w:sdtContent>
            <w:tc>
              <w:tcPr>
                <w:tcW w:w="630" w:type="dxa"/>
                <w:vAlign w:val="center"/>
              </w:tcPr>
              <w:p w14:paraId="7305C16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57184559"/>
            <w14:checkbox>
              <w14:checked w14:val="0"/>
              <w14:checkedState w14:val="2612" w14:font="MS Gothic"/>
              <w14:uncheckedState w14:val="2610" w14:font="MS Gothic"/>
            </w14:checkbox>
          </w:sdtPr>
          <w:sdtEndPr/>
          <w:sdtContent>
            <w:tc>
              <w:tcPr>
                <w:tcW w:w="630" w:type="dxa"/>
                <w:vAlign w:val="center"/>
              </w:tcPr>
              <w:p w14:paraId="3ED8E5F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840922"/>
            <w14:checkbox>
              <w14:checked w14:val="0"/>
              <w14:checkedState w14:val="2612" w14:font="MS Gothic"/>
              <w14:uncheckedState w14:val="2610" w14:font="MS Gothic"/>
            </w14:checkbox>
          </w:sdtPr>
          <w:sdtEndPr/>
          <w:sdtContent>
            <w:tc>
              <w:tcPr>
                <w:tcW w:w="630" w:type="dxa"/>
                <w:vAlign w:val="center"/>
              </w:tcPr>
              <w:p w14:paraId="21FBA12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BCCAAF9" w14:textId="77777777" w:rsidTr="00205702">
        <w:trPr>
          <w:cantSplit/>
          <w:jc w:val="center"/>
        </w:trPr>
        <w:tc>
          <w:tcPr>
            <w:tcW w:w="1237" w:type="dxa"/>
            <w:shd w:val="clear" w:color="auto" w:fill="auto"/>
            <w:vAlign w:val="center"/>
          </w:tcPr>
          <w:p w14:paraId="28A3D9A5"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30E1611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630" w:type="dxa"/>
            <w:vAlign w:val="center"/>
          </w:tcPr>
          <w:p w14:paraId="51557FA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580EDF2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4D94429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18773DE" w14:textId="77777777" w:rsidTr="0019382E">
        <w:trPr>
          <w:cantSplit/>
          <w:trHeight w:val="297"/>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05C7EACD" w14:textId="77777777" w:rsidR="008B45CA" w:rsidRDefault="008B45CA" w:rsidP="008B45CA">
            <w:pPr>
              <w:pStyle w:val="Heading2"/>
              <w:rPr>
                <w:rFonts w:ascii="Arial" w:hAnsi="Arial"/>
              </w:rPr>
            </w:pPr>
            <w:r>
              <w:rPr>
                <w:rFonts w:ascii="Arial" w:hAnsi="Arial"/>
              </w:rPr>
              <w:t>Improvements – Map Drawing</w:t>
            </w:r>
            <w:r w:rsidRPr="003A50B6">
              <w:rPr>
                <w:rStyle w:val="EndnoteReference"/>
                <w:rFonts w:ascii="Arial" w:hAnsi="Arial"/>
                <w:b w:val="0"/>
              </w:rPr>
              <w:endnoteReference w:id="107"/>
            </w:r>
          </w:p>
        </w:tc>
      </w:tr>
      <w:tr w:rsidR="008B45CA" w14:paraId="3421DC5A" w14:textId="77777777" w:rsidTr="00205702">
        <w:trPr>
          <w:cantSplit/>
          <w:jc w:val="center"/>
        </w:trPr>
        <w:tc>
          <w:tcPr>
            <w:tcW w:w="1237" w:type="dxa"/>
            <w:shd w:val="clear" w:color="auto" w:fill="auto"/>
            <w:vAlign w:val="center"/>
          </w:tcPr>
          <w:p w14:paraId="2474EABC"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7020" w:type="dxa"/>
            <w:shd w:val="clear" w:color="auto" w:fill="auto"/>
            <w:vAlign w:val="center"/>
          </w:tcPr>
          <w:p w14:paraId="220A588C" w14:textId="77777777" w:rsidR="00D136BF" w:rsidRDefault="00D136BF" w:rsidP="00D13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Shown on </w:t>
            </w:r>
          </w:p>
          <w:p w14:paraId="01F3C12A" w14:textId="77777777" w:rsidR="00D136BF" w:rsidRDefault="00D136BF" w:rsidP="00D13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w:t>
            </w:r>
            <w:r w:rsidRPr="008B12BB">
              <w:rPr>
                <w:highlight w:val="yellow"/>
              </w:rPr>
              <w:t>subdivision</w:t>
            </w:r>
            <w:r>
              <w:t xml:space="preserve"> map (s</w:t>
            </w:r>
            <w:r w:rsidRPr="008B12BB">
              <w:rPr>
                <w:highlight w:val="yellow"/>
              </w:rPr>
              <w:t>urvey or map as required/permitted by local ordinance</w:t>
            </w:r>
            <w:r>
              <w:t xml:space="preserve">), or </w:t>
            </w:r>
          </w:p>
          <w:p w14:paraId="48A44D3C" w14:textId="7F46149D" w:rsidR="008B45CA" w:rsidRDefault="00D136BF" w:rsidP="00D13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 map attached to declaration/CCRs instead of on either recorded </w:t>
            </w:r>
            <w:r w:rsidRPr="00D136BF">
              <w:rPr>
                <w:highlight w:val="yellow"/>
              </w:rPr>
              <w:t>survey</w:t>
            </w:r>
            <w:r>
              <w:t xml:space="preserve"> (if </w:t>
            </w:r>
            <w:r w:rsidRPr="008B12BB">
              <w:rPr>
                <w:highlight w:val="yellow"/>
              </w:rPr>
              <w:t>required by local ordinance</w:t>
            </w:r>
            <w:r>
              <w:t>) or other map</w:t>
            </w:r>
          </w:p>
        </w:tc>
        <w:sdt>
          <w:sdtPr>
            <w:rPr>
              <w:sz w:val="19"/>
            </w:rPr>
            <w:id w:val="-1472744233"/>
            <w14:checkbox>
              <w14:checked w14:val="0"/>
              <w14:checkedState w14:val="2612" w14:font="MS Gothic"/>
              <w14:uncheckedState w14:val="2610" w14:font="MS Gothic"/>
            </w14:checkbox>
          </w:sdtPr>
          <w:sdtEndPr/>
          <w:sdtContent>
            <w:tc>
              <w:tcPr>
                <w:tcW w:w="630" w:type="dxa"/>
                <w:vAlign w:val="center"/>
              </w:tcPr>
              <w:p w14:paraId="6233D89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161269"/>
            <w14:checkbox>
              <w14:checked w14:val="0"/>
              <w14:checkedState w14:val="2612" w14:font="MS Gothic"/>
              <w14:uncheckedState w14:val="2610" w14:font="MS Gothic"/>
            </w14:checkbox>
          </w:sdtPr>
          <w:sdtEndPr/>
          <w:sdtContent>
            <w:tc>
              <w:tcPr>
                <w:tcW w:w="630" w:type="dxa"/>
                <w:vAlign w:val="center"/>
              </w:tcPr>
              <w:p w14:paraId="7A08812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853956"/>
            <w14:checkbox>
              <w14:checked w14:val="0"/>
              <w14:checkedState w14:val="2612" w14:font="MS Gothic"/>
              <w14:uncheckedState w14:val="2610" w14:font="MS Gothic"/>
            </w14:checkbox>
          </w:sdtPr>
          <w:sdtEndPr/>
          <w:sdtContent>
            <w:tc>
              <w:tcPr>
                <w:tcW w:w="630" w:type="dxa"/>
                <w:vAlign w:val="center"/>
              </w:tcPr>
              <w:p w14:paraId="33508C4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F0EDE02" w14:textId="77777777" w:rsidTr="00205702">
        <w:trPr>
          <w:cantSplit/>
          <w:jc w:val="center"/>
        </w:trPr>
        <w:tc>
          <w:tcPr>
            <w:tcW w:w="1237" w:type="dxa"/>
            <w:shd w:val="clear" w:color="auto" w:fill="auto"/>
            <w:vAlign w:val="center"/>
          </w:tcPr>
          <w:p w14:paraId="120F45C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245(8)(f)</w:t>
            </w:r>
          </w:p>
          <w:p w14:paraId="6EF3EDE1"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245(14)</w:t>
            </w:r>
          </w:p>
        </w:tc>
        <w:tc>
          <w:tcPr>
            <w:tcW w:w="7020" w:type="dxa"/>
            <w:shd w:val="clear" w:color="auto" w:fill="auto"/>
            <w:vAlign w:val="center"/>
          </w:tcPr>
          <w:p w14:paraId="1EF9B8BE" w14:textId="76B67A0A"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b/>
                <w:i/>
                <w:sz w:val="19"/>
              </w:rPr>
              <w:t xml:space="preserve"> </w:t>
            </w:r>
            <w:r>
              <w:t xml:space="preserve">Location and dimensions of all existing buildings containing or comprising units/lots. (Not likely to be common with </w:t>
            </w:r>
            <w:r w:rsidR="00D136BF">
              <w:t>miscellaneous communities</w:t>
            </w:r>
            <w:r>
              <w:t>.)</w:t>
            </w:r>
          </w:p>
        </w:tc>
        <w:sdt>
          <w:sdtPr>
            <w:rPr>
              <w:sz w:val="19"/>
            </w:rPr>
            <w:id w:val="-1208258303"/>
            <w14:checkbox>
              <w14:checked w14:val="0"/>
              <w14:checkedState w14:val="2612" w14:font="MS Gothic"/>
              <w14:uncheckedState w14:val="2610" w14:font="MS Gothic"/>
            </w14:checkbox>
          </w:sdtPr>
          <w:sdtEndPr/>
          <w:sdtContent>
            <w:tc>
              <w:tcPr>
                <w:tcW w:w="630" w:type="dxa"/>
                <w:vAlign w:val="center"/>
              </w:tcPr>
              <w:p w14:paraId="6D3108F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5038897"/>
            <w14:checkbox>
              <w14:checked w14:val="0"/>
              <w14:checkedState w14:val="2612" w14:font="MS Gothic"/>
              <w14:uncheckedState w14:val="2610" w14:font="MS Gothic"/>
            </w14:checkbox>
          </w:sdtPr>
          <w:sdtEndPr/>
          <w:sdtContent>
            <w:tc>
              <w:tcPr>
                <w:tcW w:w="630" w:type="dxa"/>
                <w:vAlign w:val="center"/>
              </w:tcPr>
              <w:p w14:paraId="0D32EC6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31124416"/>
            <w14:checkbox>
              <w14:checked w14:val="0"/>
              <w14:checkedState w14:val="2612" w14:font="MS Gothic"/>
              <w14:uncheckedState w14:val="2610" w14:font="MS Gothic"/>
            </w14:checkbox>
          </w:sdtPr>
          <w:sdtEndPr/>
          <w:sdtContent>
            <w:tc>
              <w:tcPr>
                <w:tcW w:w="630" w:type="dxa"/>
                <w:vAlign w:val="center"/>
              </w:tcPr>
              <w:p w14:paraId="75A466F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5FEEAB6" w14:textId="77777777" w:rsidTr="00205702">
        <w:trPr>
          <w:cantSplit/>
          <w:jc w:val="center"/>
        </w:trPr>
        <w:tc>
          <w:tcPr>
            <w:tcW w:w="1237" w:type="dxa"/>
            <w:shd w:val="clear" w:color="auto" w:fill="auto"/>
            <w:vAlign w:val="center"/>
          </w:tcPr>
          <w:p w14:paraId="3867C945"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245(10)</w:t>
            </w:r>
          </w:p>
        </w:tc>
        <w:tc>
          <w:tcPr>
            <w:tcW w:w="7020" w:type="dxa"/>
            <w:shd w:val="clear" w:color="auto" w:fill="auto"/>
            <w:vAlign w:val="center"/>
          </w:tcPr>
          <w:p w14:paraId="00A12E0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b/>
                <w:i/>
                <w:sz w:val="19"/>
              </w:rPr>
              <w:t xml:space="preserve"> </w:t>
            </w:r>
            <w:r>
              <w:t>Identifies any unit/lot in which the declarant has reserved a development right to create</w:t>
            </w:r>
          </w:p>
          <w:p w14:paraId="4270048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t xml:space="preserve">(a) additional WUCIOA units/lots (by subdividing) </w:t>
            </w:r>
            <w:sdt>
              <w:sdtPr>
                <w:rPr>
                  <w:sz w:val="19"/>
                </w:rPr>
                <w:id w:val="192391458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5E6AB983" w14:textId="77777777" w:rsidR="008B45CA" w:rsidRPr="004B52B6"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t xml:space="preserve">(b) common elements </w:t>
            </w:r>
            <w:sdt>
              <w:sdtPr>
                <w:rPr>
                  <w:sz w:val="19"/>
                </w:rPr>
                <w:id w:val="-202091373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823188956"/>
            <w14:checkbox>
              <w14:checked w14:val="0"/>
              <w14:checkedState w14:val="2612" w14:font="MS Gothic"/>
              <w14:uncheckedState w14:val="2610" w14:font="MS Gothic"/>
            </w14:checkbox>
          </w:sdtPr>
          <w:sdtEndPr/>
          <w:sdtContent>
            <w:tc>
              <w:tcPr>
                <w:tcW w:w="630" w:type="dxa"/>
                <w:vAlign w:val="center"/>
              </w:tcPr>
              <w:p w14:paraId="3F5BAF4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9330325"/>
            <w14:checkbox>
              <w14:checked w14:val="0"/>
              <w14:checkedState w14:val="2612" w14:font="MS Gothic"/>
              <w14:uncheckedState w14:val="2610" w14:font="MS Gothic"/>
            </w14:checkbox>
          </w:sdtPr>
          <w:sdtEndPr/>
          <w:sdtContent>
            <w:tc>
              <w:tcPr>
                <w:tcW w:w="630" w:type="dxa"/>
                <w:vAlign w:val="center"/>
              </w:tcPr>
              <w:p w14:paraId="3B611F9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80100112"/>
            <w14:checkbox>
              <w14:checked w14:val="0"/>
              <w14:checkedState w14:val="2612" w14:font="MS Gothic"/>
              <w14:uncheckedState w14:val="2610" w14:font="MS Gothic"/>
            </w14:checkbox>
          </w:sdtPr>
          <w:sdtEndPr/>
          <w:sdtContent>
            <w:tc>
              <w:tcPr>
                <w:tcW w:w="630" w:type="dxa"/>
                <w:vAlign w:val="center"/>
              </w:tcPr>
              <w:p w14:paraId="180514E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B936938" w14:textId="77777777" w:rsidTr="00205702">
        <w:trPr>
          <w:cantSplit/>
          <w:jc w:val="center"/>
        </w:trPr>
        <w:tc>
          <w:tcPr>
            <w:tcW w:w="1237" w:type="dxa"/>
            <w:shd w:val="clear" w:color="auto" w:fill="auto"/>
            <w:vAlign w:val="center"/>
          </w:tcPr>
          <w:p w14:paraId="6F7EFBF7"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245(9)</w:t>
            </w:r>
          </w:p>
        </w:tc>
        <w:tc>
          <w:tcPr>
            <w:tcW w:w="7020" w:type="dxa"/>
            <w:shd w:val="clear" w:color="auto" w:fill="auto"/>
            <w:vAlign w:val="center"/>
          </w:tcPr>
          <w:p w14:paraId="7595273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Approximate location &amp; dimensions of contemplated improvements, if they are shown (optional to be shown on map, even if described in declaration/CCRs).</w:t>
            </w:r>
          </w:p>
        </w:tc>
        <w:sdt>
          <w:sdtPr>
            <w:rPr>
              <w:sz w:val="19"/>
            </w:rPr>
            <w:id w:val="102692567"/>
            <w14:checkbox>
              <w14:checked w14:val="0"/>
              <w14:checkedState w14:val="2612" w14:font="MS Gothic"/>
              <w14:uncheckedState w14:val="2610" w14:font="MS Gothic"/>
            </w14:checkbox>
          </w:sdtPr>
          <w:sdtEndPr/>
          <w:sdtContent>
            <w:tc>
              <w:tcPr>
                <w:tcW w:w="630" w:type="dxa"/>
                <w:vAlign w:val="center"/>
              </w:tcPr>
              <w:p w14:paraId="760F60B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949407"/>
            <w14:checkbox>
              <w14:checked w14:val="0"/>
              <w14:checkedState w14:val="2612" w14:font="MS Gothic"/>
              <w14:uncheckedState w14:val="2610" w14:font="MS Gothic"/>
            </w14:checkbox>
          </w:sdtPr>
          <w:sdtEndPr/>
          <w:sdtContent>
            <w:tc>
              <w:tcPr>
                <w:tcW w:w="630" w:type="dxa"/>
                <w:vAlign w:val="center"/>
              </w:tcPr>
              <w:p w14:paraId="46FF568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4999644"/>
            <w14:checkbox>
              <w14:checked w14:val="0"/>
              <w14:checkedState w14:val="2612" w14:font="MS Gothic"/>
              <w14:uncheckedState w14:val="2610" w14:font="MS Gothic"/>
            </w14:checkbox>
          </w:sdtPr>
          <w:sdtEndPr/>
          <w:sdtContent>
            <w:tc>
              <w:tcPr>
                <w:tcW w:w="630" w:type="dxa"/>
                <w:vAlign w:val="center"/>
              </w:tcPr>
              <w:p w14:paraId="4CA75C7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E2439F4" w14:textId="77777777" w:rsidTr="00205702">
        <w:trPr>
          <w:cantSplit/>
          <w:jc w:val="center"/>
        </w:trPr>
        <w:tc>
          <w:tcPr>
            <w:tcW w:w="1237" w:type="dxa"/>
            <w:shd w:val="clear" w:color="auto" w:fill="auto"/>
            <w:vAlign w:val="center"/>
          </w:tcPr>
          <w:p w14:paraId="71386C52"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245(9)</w:t>
            </w:r>
          </w:p>
        </w:tc>
        <w:tc>
          <w:tcPr>
            <w:tcW w:w="7020" w:type="dxa"/>
            <w:shd w:val="clear" w:color="auto" w:fill="auto"/>
            <w:vAlign w:val="center"/>
          </w:tcPr>
          <w:p w14:paraId="1CA083F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sidRPr="00D0623E">
              <w:rPr>
                <w:sz w:val="19"/>
              </w:rPr>
              <w:t xml:space="preserve"> If any</w:t>
            </w:r>
            <w:r>
              <w:rPr>
                <w:sz w:val="19"/>
              </w:rPr>
              <w:t xml:space="preserve"> contemplated improvements</w:t>
            </w:r>
            <w:r w:rsidRPr="00D0623E">
              <w:rPr>
                <w:sz w:val="19"/>
              </w:rPr>
              <w:t xml:space="preserve"> shown</w:t>
            </w:r>
            <w:r>
              <w:rPr>
                <w:sz w:val="19"/>
              </w:rPr>
              <w:t xml:space="preserve">, labeled (one or the other is required) as follows: </w:t>
            </w:r>
          </w:p>
          <w:p w14:paraId="54F3967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xml:space="preserve">“MUST BE BUILT” </w:t>
            </w:r>
            <w:sdt>
              <w:sdtPr>
                <w:rPr>
                  <w:sz w:val="19"/>
                </w:rPr>
                <w:id w:val="202651584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p w14:paraId="1FDF1C4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xml:space="preserve">“NEED NOT BE BUILT” </w:t>
            </w:r>
            <w:sdt>
              <w:sdtPr>
                <w:rPr>
                  <w:sz w:val="19"/>
                </w:rPr>
                <w:id w:val="166405022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933579105"/>
            <w14:checkbox>
              <w14:checked w14:val="0"/>
              <w14:checkedState w14:val="2612" w14:font="MS Gothic"/>
              <w14:uncheckedState w14:val="2610" w14:font="MS Gothic"/>
            </w14:checkbox>
          </w:sdtPr>
          <w:sdtEndPr/>
          <w:sdtContent>
            <w:tc>
              <w:tcPr>
                <w:tcW w:w="630" w:type="dxa"/>
                <w:vAlign w:val="center"/>
              </w:tcPr>
              <w:p w14:paraId="4D4BD41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63674"/>
            <w14:checkbox>
              <w14:checked w14:val="0"/>
              <w14:checkedState w14:val="2612" w14:font="MS Gothic"/>
              <w14:uncheckedState w14:val="2610" w14:font="MS Gothic"/>
            </w14:checkbox>
          </w:sdtPr>
          <w:sdtEndPr/>
          <w:sdtContent>
            <w:tc>
              <w:tcPr>
                <w:tcW w:w="630" w:type="dxa"/>
                <w:vAlign w:val="center"/>
              </w:tcPr>
              <w:p w14:paraId="71142E1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0531231"/>
            <w14:checkbox>
              <w14:checked w14:val="0"/>
              <w14:checkedState w14:val="2612" w14:font="MS Gothic"/>
              <w14:uncheckedState w14:val="2610" w14:font="MS Gothic"/>
            </w14:checkbox>
          </w:sdtPr>
          <w:sdtEndPr/>
          <w:sdtContent>
            <w:tc>
              <w:tcPr>
                <w:tcW w:w="630" w:type="dxa"/>
                <w:vAlign w:val="center"/>
              </w:tcPr>
              <w:p w14:paraId="2E397AA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D63C06A" w14:textId="77777777" w:rsidTr="00205702">
        <w:trPr>
          <w:cantSplit/>
          <w:jc w:val="center"/>
        </w:trPr>
        <w:tc>
          <w:tcPr>
            <w:tcW w:w="1237" w:type="dxa"/>
            <w:vAlign w:val="center"/>
          </w:tcPr>
          <w:p w14:paraId="7ED0302F" w14:textId="77777777" w:rsidR="008B45CA" w:rsidRPr="000C5A7A" w:rsidRDefault="008B45CA" w:rsidP="008B45CA">
            <w:pPr>
              <w:rPr>
                <w:sz w:val="19"/>
              </w:rPr>
            </w:pPr>
          </w:p>
        </w:tc>
        <w:tc>
          <w:tcPr>
            <w:tcW w:w="7020" w:type="dxa"/>
            <w:vAlign w:val="center"/>
          </w:tcPr>
          <w:p w14:paraId="13D586AB" w14:textId="77777777" w:rsidR="008B45CA" w:rsidRDefault="008B45CA" w:rsidP="008B45CA">
            <w:pPr>
              <w:rPr>
                <w:sz w:val="19"/>
              </w:rPr>
            </w:pPr>
          </w:p>
        </w:tc>
        <w:tc>
          <w:tcPr>
            <w:tcW w:w="630" w:type="dxa"/>
            <w:vAlign w:val="center"/>
          </w:tcPr>
          <w:p w14:paraId="019C10E3" w14:textId="77777777" w:rsidR="008B45CA" w:rsidRDefault="008B45CA" w:rsidP="008B45CA">
            <w:pPr>
              <w:jc w:val="center"/>
              <w:rPr>
                <w:sz w:val="19"/>
              </w:rPr>
            </w:pPr>
          </w:p>
        </w:tc>
        <w:tc>
          <w:tcPr>
            <w:tcW w:w="630" w:type="dxa"/>
            <w:vAlign w:val="center"/>
          </w:tcPr>
          <w:p w14:paraId="5B4081DF" w14:textId="77777777" w:rsidR="008B45CA" w:rsidRDefault="008B45CA" w:rsidP="008B45CA">
            <w:pPr>
              <w:jc w:val="center"/>
              <w:rPr>
                <w:sz w:val="19"/>
              </w:rPr>
            </w:pPr>
          </w:p>
        </w:tc>
        <w:tc>
          <w:tcPr>
            <w:tcW w:w="630" w:type="dxa"/>
            <w:vAlign w:val="center"/>
          </w:tcPr>
          <w:p w14:paraId="54C324B3" w14:textId="77777777" w:rsidR="008B45CA" w:rsidRDefault="008B45CA" w:rsidP="008B45CA">
            <w:pPr>
              <w:jc w:val="center"/>
              <w:rPr>
                <w:sz w:val="19"/>
              </w:rPr>
            </w:pPr>
          </w:p>
        </w:tc>
      </w:tr>
      <w:tr w:rsidR="008B45CA" w14:paraId="748665D5" w14:textId="77777777" w:rsidTr="0019382E">
        <w:trPr>
          <w:cantSplit/>
          <w:trHeight w:val="342"/>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6D99718" w14:textId="04EB90DC" w:rsidR="008B45CA" w:rsidRDefault="008B45CA" w:rsidP="008B45CA">
            <w:pPr>
              <w:pStyle w:val="Heading2"/>
              <w:rPr>
                <w:rFonts w:ascii="Arial" w:hAnsi="Arial"/>
              </w:rPr>
            </w:pPr>
            <w:bookmarkStart w:id="26" w:name="_Toc510776326"/>
            <w:bookmarkStart w:id="27" w:name="Boundaries"/>
            <w:r>
              <w:rPr>
                <w:rFonts w:ascii="Arial" w:hAnsi="Arial"/>
              </w:rPr>
              <w:t>Non-Unit Boundaries</w:t>
            </w:r>
            <w:bookmarkEnd w:id="26"/>
            <w:bookmarkEnd w:id="27"/>
            <w:r>
              <w:rPr>
                <w:rFonts w:ascii="Arial" w:hAnsi="Arial"/>
              </w:rPr>
              <w:t xml:space="preserve"> – Map Drawing</w:t>
            </w:r>
          </w:p>
        </w:tc>
      </w:tr>
      <w:tr w:rsidR="008B45CA" w14:paraId="3EC4ABFE" w14:textId="77777777" w:rsidTr="00205702">
        <w:trPr>
          <w:cantSplit/>
          <w:jc w:val="center"/>
        </w:trPr>
        <w:tc>
          <w:tcPr>
            <w:tcW w:w="1237" w:type="dxa"/>
            <w:shd w:val="clear" w:color="auto" w:fill="auto"/>
            <w:vAlign w:val="center"/>
          </w:tcPr>
          <w:p w14:paraId="62FD8EB8"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245(8)(b)</w:t>
            </w:r>
          </w:p>
        </w:tc>
        <w:tc>
          <w:tcPr>
            <w:tcW w:w="7020" w:type="dxa"/>
            <w:shd w:val="clear" w:color="auto" w:fill="auto"/>
            <w:vAlign w:val="center"/>
          </w:tcPr>
          <w:p w14:paraId="345909E0" w14:textId="2A91B564"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All land that is the entire initial </w:t>
            </w:r>
            <w:r w:rsidR="0078698F">
              <w:rPr>
                <w:sz w:val="19"/>
              </w:rPr>
              <w:t>miscellaneous</w:t>
            </w:r>
            <w:r>
              <w:rPr>
                <w:sz w:val="19"/>
              </w:rPr>
              <w:t xml:space="preserve"> community</w:t>
            </w:r>
            <w:r w:rsidRPr="00900605">
              <w:rPr>
                <w:sz w:val="19"/>
              </w:rPr>
              <w:t>.</w:t>
            </w:r>
          </w:p>
        </w:tc>
        <w:sdt>
          <w:sdtPr>
            <w:rPr>
              <w:sz w:val="19"/>
            </w:rPr>
            <w:id w:val="1612235646"/>
            <w14:checkbox>
              <w14:checked w14:val="0"/>
              <w14:checkedState w14:val="2612" w14:font="MS Gothic"/>
              <w14:uncheckedState w14:val="2610" w14:font="MS Gothic"/>
            </w14:checkbox>
          </w:sdtPr>
          <w:sdtEndPr/>
          <w:sdtContent>
            <w:tc>
              <w:tcPr>
                <w:tcW w:w="630" w:type="dxa"/>
                <w:vAlign w:val="center"/>
              </w:tcPr>
              <w:p w14:paraId="56DCB8D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9560776"/>
            <w14:checkbox>
              <w14:checked w14:val="0"/>
              <w14:checkedState w14:val="2612" w14:font="MS Gothic"/>
              <w14:uncheckedState w14:val="2610" w14:font="MS Gothic"/>
            </w14:checkbox>
          </w:sdtPr>
          <w:sdtEndPr/>
          <w:sdtContent>
            <w:tc>
              <w:tcPr>
                <w:tcW w:w="630" w:type="dxa"/>
                <w:vAlign w:val="center"/>
              </w:tcPr>
              <w:p w14:paraId="6CAB90C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0CDE147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36DAE234" w14:textId="77777777" w:rsidTr="00205702">
        <w:trPr>
          <w:cantSplit/>
          <w:jc w:val="center"/>
        </w:trPr>
        <w:tc>
          <w:tcPr>
            <w:tcW w:w="1237" w:type="dxa"/>
            <w:shd w:val="clear" w:color="auto" w:fill="auto"/>
            <w:vAlign w:val="center"/>
          </w:tcPr>
          <w:p w14:paraId="1A070C0A"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245(8)(l)</w:t>
            </w:r>
          </w:p>
        </w:tc>
        <w:tc>
          <w:tcPr>
            <w:tcW w:w="7020" w:type="dxa"/>
            <w:shd w:val="clear" w:color="auto" w:fill="auto"/>
            <w:vAlign w:val="center"/>
          </w:tcPr>
          <w:p w14:paraId="1B658A2A"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rsidRPr="00E66A4B">
              <w:sym w:font="Wingdings" w:char="F0FE"/>
            </w:r>
            <w:r w:rsidRPr="00E66A4B">
              <w:rPr>
                <w:sz w:val="19"/>
              </w:rPr>
              <w:t xml:space="preserve"> </w:t>
            </w:r>
            <w:r w:rsidRPr="00E66A4B">
              <w:t>Distance between non-contiguous parcels.</w:t>
            </w:r>
          </w:p>
        </w:tc>
        <w:sdt>
          <w:sdtPr>
            <w:rPr>
              <w:sz w:val="19"/>
            </w:rPr>
            <w:id w:val="-957792804"/>
            <w14:checkbox>
              <w14:checked w14:val="0"/>
              <w14:checkedState w14:val="2612" w14:font="MS Gothic"/>
              <w14:uncheckedState w14:val="2610" w14:font="MS Gothic"/>
            </w14:checkbox>
          </w:sdtPr>
          <w:sdtEndPr/>
          <w:sdtContent>
            <w:tc>
              <w:tcPr>
                <w:tcW w:w="630" w:type="dxa"/>
                <w:shd w:val="clear" w:color="auto" w:fill="auto"/>
                <w:vAlign w:val="center"/>
              </w:tcPr>
              <w:p w14:paraId="21723F62"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2010170323"/>
            <w14:checkbox>
              <w14:checked w14:val="0"/>
              <w14:checkedState w14:val="2612" w14:font="MS Gothic"/>
              <w14:uncheckedState w14:val="2610" w14:font="MS Gothic"/>
            </w14:checkbox>
          </w:sdtPr>
          <w:sdtEndPr/>
          <w:sdtContent>
            <w:tc>
              <w:tcPr>
                <w:tcW w:w="630" w:type="dxa"/>
                <w:shd w:val="clear" w:color="auto" w:fill="auto"/>
                <w:vAlign w:val="center"/>
              </w:tcPr>
              <w:p w14:paraId="36F64913"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635262927"/>
            <w14:checkbox>
              <w14:checked w14:val="0"/>
              <w14:checkedState w14:val="2612" w14:font="MS Gothic"/>
              <w14:uncheckedState w14:val="2610" w14:font="MS Gothic"/>
            </w14:checkbox>
          </w:sdtPr>
          <w:sdtEndPr/>
          <w:sdtContent>
            <w:tc>
              <w:tcPr>
                <w:tcW w:w="630" w:type="dxa"/>
                <w:shd w:val="clear" w:color="auto" w:fill="auto"/>
                <w:vAlign w:val="center"/>
              </w:tcPr>
              <w:p w14:paraId="215E39C4"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8B45CA" w14:paraId="5E2E5F75" w14:textId="77777777" w:rsidTr="00205702">
        <w:trPr>
          <w:cantSplit/>
          <w:jc w:val="center"/>
        </w:trPr>
        <w:tc>
          <w:tcPr>
            <w:tcW w:w="1237" w:type="dxa"/>
            <w:shd w:val="clear" w:color="auto" w:fill="auto"/>
            <w:vAlign w:val="center"/>
          </w:tcPr>
          <w:p w14:paraId="0624C21B"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245(8)(e) &amp; 225(1)(g)</w:t>
            </w:r>
          </w:p>
        </w:tc>
        <w:tc>
          <w:tcPr>
            <w:tcW w:w="7020" w:type="dxa"/>
            <w:shd w:val="clear" w:color="auto" w:fill="auto"/>
            <w:vAlign w:val="center"/>
          </w:tcPr>
          <w:p w14:paraId="4B3737C9" w14:textId="7E56B0C3"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sym w:font="Wingdings" w:char="F0FE"/>
            </w:r>
            <w:r>
              <w:rPr>
                <w:sz w:val="19"/>
              </w:rPr>
              <w:t xml:space="preserve"> </w:t>
            </w:r>
            <w:r>
              <w:rPr>
                <w:b/>
                <w:i/>
                <w:sz w:val="19"/>
              </w:rPr>
              <w:t>If known at recording</w:t>
            </w:r>
            <w:r>
              <w:rPr>
                <w:sz w:val="19"/>
              </w:rPr>
              <w:t xml:space="preserve">, land not included in initial </w:t>
            </w:r>
            <w:r w:rsidR="0078698F">
              <w:rPr>
                <w:sz w:val="19"/>
              </w:rPr>
              <w:t>miscellaneous</w:t>
            </w:r>
            <w:r>
              <w:rPr>
                <w:sz w:val="19"/>
              </w:rPr>
              <w:t xml:space="preserve"> community but can be added pursuant to reserved development right to phase.</w:t>
            </w:r>
            <w:r>
              <w:rPr>
                <w:rStyle w:val="EndnoteReference"/>
                <w:sz w:val="19"/>
              </w:rPr>
              <w:endnoteReference w:id="108"/>
            </w:r>
            <w:r>
              <w:rPr>
                <w:sz w:val="19"/>
              </w:rPr>
              <w:t xml:space="preserve"> (SEE also “</w:t>
            </w:r>
            <w:r>
              <w:rPr>
                <w:b/>
                <w:sz w:val="19"/>
              </w:rPr>
              <w:t>Development Rights</w:t>
            </w:r>
            <w:r>
              <w:rPr>
                <w:sz w:val="19"/>
              </w:rPr>
              <w:t>” section below.)</w:t>
            </w:r>
          </w:p>
          <w:p w14:paraId="2063F9C8" w14:textId="6C27059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t xml:space="preserve">OK to show on map attached to declaration/CCRs instead of on </w:t>
            </w:r>
            <w:r w:rsidR="00F36678">
              <w:t>separate</w:t>
            </w:r>
            <w:r>
              <w:t xml:space="preserve"> map</w:t>
            </w:r>
            <w:r w:rsidR="00F36678">
              <w:t>/survey</w:t>
            </w:r>
            <w:r>
              <w:t>.</w:t>
            </w:r>
            <w:r>
              <w:rPr>
                <w:sz w:val="19"/>
              </w:rPr>
              <w:t xml:space="preserve"> </w:t>
            </w:r>
            <w:sdt>
              <w:sdtPr>
                <w:rPr>
                  <w:sz w:val="19"/>
                </w:rPr>
                <w:id w:val="-142040602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704247724"/>
            <w14:checkbox>
              <w14:checked w14:val="0"/>
              <w14:checkedState w14:val="2612" w14:font="MS Gothic"/>
              <w14:uncheckedState w14:val="2610" w14:font="MS Gothic"/>
            </w14:checkbox>
          </w:sdtPr>
          <w:sdtEndPr/>
          <w:sdtContent>
            <w:tc>
              <w:tcPr>
                <w:tcW w:w="630" w:type="dxa"/>
                <w:shd w:val="clear" w:color="auto" w:fill="auto"/>
                <w:vAlign w:val="center"/>
              </w:tcPr>
              <w:p w14:paraId="3672266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3148732"/>
            <w14:checkbox>
              <w14:checked w14:val="0"/>
              <w14:checkedState w14:val="2612" w14:font="MS Gothic"/>
              <w14:uncheckedState w14:val="2610" w14:font="MS Gothic"/>
            </w14:checkbox>
          </w:sdtPr>
          <w:sdtEndPr/>
          <w:sdtContent>
            <w:tc>
              <w:tcPr>
                <w:tcW w:w="630" w:type="dxa"/>
                <w:shd w:val="clear" w:color="auto" w:fill="auto"/>
                <w:vAlign w:val="center"/>
              </w:tcPr>
              <w:p w14:paraId="54371DF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8455425"/>
            <w14:checkbox>
              <w14:checked w14:val="0"/>
              <w14:checkedState w14:val="2612" w14:font="MS Gothic"/>
              <w14:uncheckedState w14:val="2610" w14:font="MS Gothic"/>
            </w14:checkbox>
          </w:sdtPr>
          <w:sdtEndPr/>
          <w:sdtContent>
            <w:tc>
              <w:tcPr>
                <w:tcW w:w="630" w:type="dxa"/>
                <w:shd w:val="clear" w:color="auto" w:fill="auto"/>
                <w:vAlign w:val="center"/>
              </w:tcPr>
              <w:p w14:paraId="61859EE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9207E36" w14:textId="77777777" w:rsidTr="00205702">
        <w:trPr>
          <w:cantSplit/>
          <w:jc w:val="center"/>
        </w:trPr>
        <w:tc>
          <w:tcPr>
            <w:tcW w:w="1237" w:type="dxa"/>
            <w:shd w:val="clear" w:color="auto" w:fill="auto"/>
            <w:vAlign w:val="center"/>
          </w:tcPr>
          <w:p w14:paraId="3410ED49"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245(8)(e)</w:t>
            </w:r>
          </w:p>
        </w:tc>
        <w:tc>
          <w:tcPr>
            <w:tcW w:w="7020" w:type="dxa"/>
            <w:shd w:val="clear" w:color="auto" w:fill="auto"/>
            <w:vAlign w:val="center"/>
          </w:tcPr>
          <w:p w14:paraId="086BE4F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“SUBJECT TO DEVELOPMENT RIGHTS TO ADD UNITS THAT WILL RESULT IN A REALLOCATION OF ALLOCATED INTERESTS.”</w:t>
            </w:r>
          </w:p>
          <w:p w14:paraId="2E3A6F61" w14:textId="6ED3D508"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xml:space="preserve">OK to show on map attached to declaration/CCRs instead of on </w:t>
            </w:r>
            <w:r w:rsidR="00F36678">
              <w:t>separate</w:t>
            </w:r>
            <w:r>
              <w:t xml:space="preserve"> map</w:t>
            </w:r>
            <w:r w:rsidR="00F36678">
              <w:t>/survey</w:t>
            </w:r>
            <w:r>
              <w:t>.</w:t>
            </w:r>
            <w:r>
              <w:rPr>
                <w:sz w:val="19"/>
              </w:rPr>
              <w:t xml:space="preserve"> </w:t>
            </w:r>
            <w:sdt>
              <w:sdtPr>
                <w:rPr>
                  <w:sz w:val="19"/>
                </w:rPr>
                <w:id w:val="-205507090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443658486"/>
            <w14:checkbox>
              <w14:checked w14:val="0"/>
              <w14:checkedState w14:val="2612" w14:font="MS Gothic"/>
              <w14:uncheckedState w14:val="2610" w14:font="MS Gothic"/>
            </w14:checkbox>
          </w:sdtPr>
          <w:sdtEndPr/>
          <w:sdtContent>
            <w:tc>
              <w:tcPr>
                <w:tcW w:w="630" w:type="dxa"/>
                <w:shd w:val="clear" w:color="auto" w:fill="auto"/>
                <w:vAlign w:val="center"/>
              </w:tcPr>
              <w:p w14:paraId="12CFABD1"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086887847"/>
            <w14:checkbox>
              <w14:checked w14:val="0"/>
              <w14:checkedState w14:val="2612" w14:font="MS Gothic"/>
              <w14:uncheckedState w14:val="2610" w14:font="MS Gothic"/>
            </w14:checkbox>
          </w:sdtPr>
          <w:sdtEndPr/>
          <w:sdtContent>
            <w:tc>
              <w:tcPr>
                <w:tcW w:w="630" w:type="dxa"/>
                <w:shd w:val="clear" w:color="auto" w:fill="auto"/>
                <w:vAlign w:val="center"/>
              </w:tcPr>
              <w:p w14:paraId="43FF20A8"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825708515"/>
            <w14:checkbox>
              <w14:checked w14:val="0"/>
              <w14:checkedState w14:val="2612" w14:font="MS Gothic"/>
              <w14:uncheckedState w14:val="2610" w14:font="MS Gothic"/>
            </w14:checkbox>
          </w:sdtPr>
          <w:sdtEndPr/>
          <w:sdtContent>
            <w:tc>
              <w:tcPr>
                <w:tcW w:w="630" w:type="dxa"/>
                <w:shd w:val="clear" w:color="auto" w:fill="auto"/>
                <w:vAlign w:val="center"/>
              </w:tcPr>
              <w:p w14:paraId="2D949B8F"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8B45CA" w14:paraId="1955BD17" w14:textId="77777777" w:rsidTr="00205702">
        <w:trPr>
          <w:cantSplit/>
          <w:jc w:val="center"/>
        </w:trPr>
        <w:tc>
          <w:tcPr>
            <w:tcW w:w="1237" w:type="dxa"/>
            <w:shd w:val="clear" w:color="auto" w:fill="auto"/>
            <w:vAlign w:val="center"/>
          </w:tcPr>
          <w:p w14:paraId="2E96BF7A"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245(8)(d)</w:t>
            </w:r>
          </w:p>
        </w:tc>
        <w:tc>
          <w:tcPr>
            <w:tcW w:w="7020" w:type="dxa"/>
            <w:shd w:val="clear" w:color="auto" w:fill="auto"/>
            <w:vAlign w:val="center"/>
          </w:tcPr>
          <w:p w14:paraId="683C6756" w14:textId="0EAAB5BB"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rPr>
                <w:sz w:val="19"/>
              </w:rPr>
            </w:pPr>
            <w:r w:rsidRPr="004518E2">
              <w:sym w:font="Wingdings" w:char="F0FE"/>
            </w:r>
            <w:r w:rsidRPr="004518E2">
              <w:rPr>
                <w:sz w:val="19"/>
              </w:rPr>
              <w:t xml:space="preserve"> </w:t>
            </w:r>
            <w:r>
              <w:rPr>
                <w:b/>
                <w:i/>
                <w:sz w:val="19"/>
              </w:rPr>
              <w:t>If known at recording</w:t>
            </w:r>
            <w:r>
              <w:rPr>
                <w:sz w:val="19"/>
              </w:rPr>
              <w:t xml:space="preserve">, land included in initial </w:t>
            </w:r>
            <w:r w:rsidR="005F06F9">
              <w:rPr>
                <w:sz w:val="19"/>
              </w:rPr>
              <w:t>miscellaneous</w:t>
            </w:r>
            <w:r>
              <w:rPr>
                <w:sz w:val="19"/>
              </w:rPr>
              <w:t xml:space="preserve"> community that can be withdrawn pursuant to reserved development right. (SEE “</w:t>
            </w:r>
            <w:r>
              <w:rPr>
                <w:b/>
                <w:sz w:val="19"/>
              </w:rPr>
              <w:t>Development Rights</w:t>
            </w:r>
            <w:r>
              <w:rPr>
                <w:sz w:val="19"/>
              </w:rPr>
              <w:t>” section below for specifics.)</w:t>
            </w:r>
          </w:p>
          <w:p w14:paraId="70553B09" w14:textId="4404B400"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xml:space="preserve">OK to show on map attached to declaration/CCRs instead of on </w:t>
            </w:r>
            <w:r w:rsidR="005F06F9">
              <w:t>miscellaneous community</w:t>
            </w:r>
            <w:r>
              <w:t xml:space="preserve"> map.</w:t>
            </w:r>
            <w:r>
              <w:rPr>
                <w:sz w:val="19"/>
              </w:rPr>
              <w:t xml:space="preserve"> </w:t>
            </w:r>
            <w:sdt>
              <w:sdtPr>
                <w:rPr>
                  <w:sz w:val="19"/>
                </w:rPr>
                <w:id w:val="-63594711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740094831"/>
            <w14:checkbox>
              <w14:checked w14:val="0"/>
              <w14:checkedState w14:val="2612" w14:font="MS Gothic"/>
              <w14:uncheckedState w14:val="2610" w14:font="MS Gothic"/>
            </w14:checkbox>
          </w:sdtPr>
          <w:sdtEndPr/>
          <w:sdtContent>
            <w:tc>
              <w:tcPr>
                <w:tcW w:w="630" w:type="dxa"/>
                <w:vAlign w:val="center"/>
              </w:tcPr>
              <w:p w14:paraId="10C6BE9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9119443"/>
            <w14:checkbox>
              <w14:checked w14:val="0"/>
              <w14:checkedState w14:val="2612" w14:font="MS Gothic"/>
              <w14:uncheckedState w14:val="2610" w14:font="MS Gothic"/>
            </w14:checkbox>
          </w:sdtPr>
          <w:sdtEndPr/>
          <w:sdtContent>
            <w:tc>
              <w:tcPr>
                <w:tcW w:w="630" w:type="dxa"/>
                <w:vAlign w:val="center"/>
              </w:tcPr>
              <w:p w14:paraId="338A2CC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01214042"/>
            <w14:checkbox>
              <w14:checked w14:val="0"/>
              <w14:checkedState w14:val="2612" w14:font="MS Gothic"/>
              <w14:uncheckedState w14:val="2610" w14:font="MS Gothic"/>
            </w14:checkbox>
          </w:sdtPr>
          <w:sdtEndPr/>
          <w:sdtContent>
            <w:tc>
              <w:tcPr>
                <w:tcW w:w="630" w:type="dxa"/>
                <w:vAlign w:val="center"/>
              </w:tcPr>
              <w:p w14:paraId="56E48F2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2B04721" w14:textId="77777777" w:rsidTr="00205702">
        <w:trPr>
          <w:cantSplit/>
          <w:jc w:val="center"/>
        </w:trPr>
        <w:tc>
          <w:tcPr>
            <w:tcW w:w="1237" w:type="dxa"/>
            <w:shd w:val="clear" w:color="auto" w:fill="auto"/>
            <w:vAlign w:val="center"/>
          </w:tcPr>
          <w:p w14:paraId="0943EBFB"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lastRenderedPageBreak/>
              <w:t>245(8)(d)</w:t>
            </w:r>
          </w:p>
        </w:tc>
        <w:tc>
          <w:tcPr>
            <w:tcW w:w="7020" w:type="dxa"/>
            <w:shd w:val="clear" w:color="auto" w:fill="auto"/>
            <w:vAlign w:val="center"/>
          </w:tcPr>
          <w:p w14:paraId="0DC0C0BF" w14:textId="13D2F373"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“MAY BE WITHDRAWN FROM THE </w:t>
            </w:r>
            <w:r w:rsidR="005F06F9">
              <w:t>MISCELLANEOUS</w:t>
            </w:r>
            <w:r>
              <w:t xml:space="preserve"> COMMUNITY.”</w:t>
            </w:r>
            <w:r>
              <w:rPr>
                <w:rStyle w:val="EndnoteReference"/>
                <w:sz w:val="19"/>
              </w:rPr>
              <w:endnoteReference w:id="109"/>
            </w:r>
          </w:p>
          <w:p w14:paraId="36AF1A95" w14:textId="2E6CC4AD"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xml:space="preserve">OK to show on map attached to declaration/CCRs instead of on </w:t>
            </w:r>
            <w:r w:rsidR="00F36678">
              <w:t>separate</w:t>
            </w:r>
            <w:r>
              <w:t xml:space="preserve"> map</w:t>
            </w:r>
            <w:r w:rsidR="00F36678">
              <w:t>/survey</w:t>
            </w:r>
            <w:r>
              <w:t>.</w:t>
            </w:r>
            <w:r>
              <w:rPr>
                <w:sz w:val="19"/>
              </w:rPr>
              <w:t xml:space="preserve"> </w:t>
            </w:r>
            <w:sdt>
              <w:sdtPr>
                <w:rPr>
                  <w:sz w:val="19"/>
                </w:rPr>
                <w:id w:val="128684996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2106338731"/>
            <w14:checkbox>
              <w14:checked w14:val="0"/>
              <w14:checkedState w14:val="2612" w14:font="MS Gothic"/>
              <w14:uncheckedState w14:val="2610" w14:font="MS Gothic"/>
            </w14:checkbox>
          </w:sdtPr>
          <w:sdtEndPr/>
          <w:sdtContent>
            <w:tc>
              <w:tcPr>
                <w:tcW w:w="630" w:type="dxa"/>
                <w:shd w:val="clear" w:color="auto" w:fill="auto"/>
                <w:vAlign w:val="center"/>
              </w:tcPr>
              <w:p w14:paraId="769B8CA2"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694728104"/>
            <w14:checkbox>
              <w14:checked w14:val="0"/>
              <w14:checkedState w14:val="2612" w14:font="MS Gothic"/>
              <w14:uncheckedState w14:val="2610" w14:font="MS Gothic"/>
            </w14:checkbox>
          </w:sdtPr>
          <w:sdtEndPr/>
          <w:sdtContent>
            <w:tc>
              <w:tcPr>
                <w:tcW w:w="630" w:type="dxa"/>
                <w:shd w:val="clear" w:color="auto" w:fill="auto"/>
                <w:vAlign w:val="center"/>
              </w:tcPr>
              <w:p w14:paraId="486F2022"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sdt>
          <w:sdtPr>
            <w:rPr>
              <w:sz w:val="19"/>
            </w:rPr>
            <w:id w:val="-1375230688"/>
            <w14:checkbox>
              <w14:checked w14:val="0"/>
              <w14:checkedState w14:val="2612" w14:font="MS Gothic"/>
              <w14:uncheckedState w14:val="2610" w14:font="MS Gothic"/>
            </w14:checkbox>
          </w:sdtPr>
          <w:sdtEndPr/>
          <w:sdtContent>
            <w:tc>
              <w:tcPr>
                <w:tcW w:w="630" w:type="dxa"/>
                <w:shd w:val="clear" w:color="auto" w:fill="auto"/>
                <w:vAlign w:val="center"/>
              </w:tcPr>
              <w:p w14:paraId="6A3086CD"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E66A4B">
                  <w:rPr>
                    <w:rFonts w:ascii="MS Gothic" w:eastAsia="MS Gothic" w:hAnsi="MS Gothic" w:hint="eastAsia"/>
                    <w:sz w:val="19"/>
                  </w:rPr>
                  <w:t>☐</w:t>
                </w:r>
              </w:p>
            </w:tc>
          </w:sdtContent>
        </w:sdt>
      </w:tr>
      <w:tr w:rsidR="008B45CA" w14:paraId="7CD09BF8" w14:textId="77777777" w:rsidTr="00205702">
        <w:trPr>
          <w:cantSplit/>
          <w:jc w:val="center"/>
        </w:trPr>
        <w:tc>
          <w:tcPr>
            <w:tcW w:w="1237" w:type="dxa"/>
            <w:shd w:val="clear" w:color="auto" w:fill="auto"/>
            <w:vAlign w:val="center"/>
          </w:tcPr>
          <w:p w14:paraId="1FA5A2F8" w14:textId="77777777" w:rsidR="008B45CA" w:rsidRPr="00AD6CF5" w:rsidRDefault="008B45CA" w:rsidP="008B45CA">
            <w:pPr>
              <w:rPr>
                <w:sz w:val="19"/>
              </w:rPr>
            </w:pPr>
            <w:r w:rsidRPr="00AD6CF5">
              <w:rPr>
                <w:sz w:val="19"/>
              </w:rPr>
              <w:t>225(1)(g)</w:t>
            </w:r>
          </w:p>
        </w:tc>
        <w:tc>
          <w:tcPr>
            <w:tcW w:w="7020" w:type="dxa"/>
            <w:shd w:val="clear" w:color="auto" w:fill="auto"/>
            <w:vAlign w:val="center"/>
          </w:tcPr>
          <w:p w14:paraId="3069BFBD" w14:textId="77777777" w:rsidR="008B45CA" w:rsidRDefault="008B45CA" w:rsidP="008B45CA">
            <w:pPr>
              <w:ind w:left="151" w:hanging="151"/>
              <w:rPr>
                <w:sz w:val="19"/>
              </w:rPr>
            </w:pPr>
            <w:r w:rsidRPr="004518E2">
              <w:rPr>
                <w:b/>
              </w:rPr>
              <w:t>*</w:t>
            </w:r>
            <w:r w:rsidRPr="004518E2">
              <w:rPr>
                <w:b/>
                <w:sz w:val="19"/>
              </w:rPr>
              <w:t xml:space="preserve"> </w:t>
            </w:r>
            <w:r>
              <w:rPr>
                <w:b/>
                <w:i/>
                <w:sz w:val="19"/>
              </w:rPr>
              <w:t>If known at recording</w:t>
            </w:r>
            <w:r>
              <w:rPr>
                <w:sz w:val="19"/>
              </w:rPr>
              <w:t xml:space="preserve"> and </w:t>
            </w:r>
            <w:r w:rsidRPr="00792C36">
              <w:rPr>
                <w:b/>
                <w:i/>
                <w:sz w:val="19"/>
              </w:rPr>
              <w:t>described in declaration</w:t>
            </w:r>
            <w:r>
              <w:rPr>
                <w:sz w:val="19"/>
              </w:rPr>
              <w:t>, land subject to other development rights.</w:t>
            </w:r>
            <w:r>
              <w:rPr>
                <w:rStyle w:val="EndnoteReference"/>
                <w:sz w:val="19"/>
              </w:rPr>
              <w:endnoteReference w:id="110"/>
            </w:r>
            <w:r>
              <w:rPr>
                <w:sz w:val="19"/>
              </w:rPr>
              <w:t xml:space="preserve"> (</w:t>
            </w:r>
            <w:r w:rsidRPr="00F16131">
              <w:rPr>
                <w:sz w:val="19"/>
              </w:rPr>
              <w:t>S</w:t>
            </w:r>
            <w:r>
              <w:rPr>
                <w:sz w:val="19"/>
              </w:rPr>
              <w:t>ee</w:t>
            </w:r>
            <w:r w:rsidRPr="00F16131">
              <w:rPr>
                <w:sz w:val="19"/>
              </w:rPr>
              <w:t xml:space="preserve"> “</w:t>
            </w:r>
            <w:r w:rsidRPr="00F16131">
              <w:rPr>
                <w:b/>
                <w:sz w:val="19"/>
              </w:rPr>
              <w:t>Development Rights</w:t>
            </w:r>
            <w:r w:rsidRPr="00F16131">
              <w:rPr>
                <w:sz w:val="19"/>
              </w:rPr>
              <w:t>” section below for specifics.)</w:t>
            </w:r>
          </w:p>
          <w:p w14:paraId="63ED7F9D" w14:textId="562157D0" w:rsidR="008B45CA" w:rsidRDefault="008B45CA" w:rsidP="008B45CA">
            <w:pPr>
              <w:ind w:left="151" w:hanging="151"/>
            </w:pPr>
            <w:r>
              <w:t xml:space="preserve">OK to show on map attached to declaration/CCRs instead of on </w:t>
            </w:r>
            <w:r w:rsidR="005F06F9">
              <w:t>miscellaneous community</w:t>
            </w:r>
            <w:r>
              <w:t xml:space="preserve"> map.</w:t>
            </w:r>
            <w:r>
              <w:rPr>
                <w:sz w:val="19"/>
              </w:rPr>
              <w:t xml:space="preserve"> </w:t>
            </w:r>
            <w:sdt>
              <w:sdtPr>
                <w:rPr>
                  <w:sz w:val="19"/>
                </w:rPr>
                <w:id w:val="-70571621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415443844"/>
            <w14:checkbox>
              <w14:checked w14:val="0"/>
              <w14:checkedState w14:val="2612" w14:font="MS Gothic"/>
              <w14:uncheckedState w14:val="2610" w14:font="MS Gothic"/>
            </w14:checkbox>
          </w:sdtPr>
          <w:sdtEndPr/>
          <w:sdtContent>
            <w:tc>
              <w:tcPr>
                <w:tcW w:w="630" w:type="dxa"/>
                <w:vAlign w:val="center"/>
              </w:tcPr>
              <w:p w14:paraId="29458E9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7760347"/>
            <w14:checkbox>
              <w14:checked w14:val="0"/>
              <w14:checkedState w14:val="2612" w14:font="MS Gothic"/>
              <w14:uncheckedState w14:val="2610" w14:font="MS Gothic"/>
            </w14:checkbox>
          </w:sdtPr>
          <w:sdtEndPr/>
          <w:sdtContent>
            <w:tc>
              <w:tcPr>
                <w:tcW w:w="630" w:type="dxa"/>
                <w:vAlign w:val="center"/>
              </w:tcPr>
              <w:p w14:paraId="6C7C078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38169747"/>
            <w14:checkbox>
              <w14:checked w14:val="0"/>
              <w14:checkedState w14:val="2612" w14:font="MS Gothic"/>
              <w14:uncheckedState w14:val="2610" w14:font="MS Gothic"/>
            </w14:checkbox>
          </w:sdtPr>
          <w:sdtEndPr/>
          <w:sdtContent>
            <w:tc>
              <w:tcPr>
                <w:tcW w:w="630" w:type="dxa"/>
                <w:tcBorders>
                  <w:top w:val="single" w:sz="6" w:space="0" w:color="auto"/>
                  <w:bottom w:val="single" w:sz="6" w:space="0" w:color="auto"/>
                  <w:tl2br w:val="nil"/>
                  <w:tr2bl w:val="nil"/>
                </w:tcBorders>
                <w:vAlign w:val="center"/>
              </w:tcPr>
              <w:p w14:paraId="6D3A9E1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C7DBCA6" w14:textId="77777777" w:rsidTr="00205702">
        <w:trPr>
          <w:cantSplit/>
          <w:jc w:val="center"/>
        </w:trPr>
        <w:tc>
          <w:tcPr>
            <w:tcW w:w="1237" w:type="dxa"/>
            <w:shd w:val="clear" w:color="auto" w:fill="auto"/>
            <w:vAlign w:val="center"/>
          </w:tcPr>
          <w:p w14:paraId="69FC6669" w14:textId="77777777" w:rsidR="008B45CA" w:rsidRPr="00AD6CF5" w:rsidRDefault="008B45CA" w:rsidP="008B45CA">
            <w:pPr>
              <w:rPr>
                <w:sz w:val="19"/>
              </w:rPr>
            </w:pPr>
            <w:r w:rsidRPr="00AD6CF5">
              <w:rPr>
                <w:sz w:val="19"/>
              </w:rPr>
              <w:t>225(1)(g)</w:t>
            </w:r>
          </w:p>
        </w:tc>
        <w:tc>
          <w:tcPr>
            <w:tcW w:w="7020" w:type="dxa"/>
            <w:shd w:val="clear" w:color="auto" w:fill="auto"/>
            <w:vAlign w:val="center"/>
          </w:tcPr>
          <w:p w14:paraId="12F1CAF3" w14:textId="77777777" w:rsidR="008B45CA" w:rsidRDefault="008B45CA" w:rsidP="008B45CA">
            <w:pPr>
              <w:ind w:left="151" w:hanging="151"/>
            </w:pPr>
            <w:r>
              <w:t xml:space="preserve">* If such land is described and shown, </w:t>
            </w:r>
            <w:r>
              <w:rPr>
                <w:b/>
                <w:i/>
              </w:rPr>
              <w:t>recommended</w:t>
            </w:r>
            <w:r>
              <w:t xml:space="preserve"> that it be labeled “SUBJECT TO DEVELOPMENT RIGHTS.”</w:t>
            </w:r>
            <w:r>
              <w:rPr>
                <w:rStyle w:val="EndnoteReference"/>
                <w:sz w:val="19"/>
              </w:rPr>
              <w:endnoteReference w:id="111"/>
            </w:r>
          </w:p>
          <w:p w14:paraId="610388F8" w14:textId="3792D5B0" w:rsidR="008B45CA" w:rsidRDefault="008B45CA" w:rsidP="008B45CA">
            <w:pPr>
              <w:ind w:left="151" w:hanging="151"/>
            </w:pPr>
            <w:r>
              <w:t xml:space="preserve">OK to show on map attached to declaration/CCRs instead of on </w:t>
            </w:r>
            <w:r w:rsidR="005F06F9">
              <w:t xml:space="preserve">miscellaneous </w:t>
            </w:r>
            <w:r>
              <w:t>map.</w:t>
            </w:r>
            <w:r>
              <w:rPr>
                <w:sz w:val="19"/>
              </w:rPr>
              <w:t xml:space="preserve"> </w:t>
            </w:r>
            <w:sdt>
              <w:sdtPr>
                <w:rPr>
                  <w:sz w:val="19"/>
                </w:rPr>
                <w:id w:val="154509664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706835803"/>
            <w14:checkbox>
              <w14:checked w14:val="0"/>
              <w14:checkedState w14:val="2612" w14:font="MS Gothic"/>
              <w14:uncheckedState w14:val="2610" w14:font="MS Gothic"/>
            </w14:checkbox>
          </w:sdtPr>
          <w:sdtEndPr/>
          <w:sdtContent>
            <w:tc>
              <w:tcPr>
                <w:tcW w:w="630" w:type="dxa"/>
                <w:shd w:val="clear" w:color="auto" w:fill="auto"/>
                <w:vAlign w:val="center"/>
              </w:tcPr>
              <w:p w14:paraId="5FAA70E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2720128"/>
            <w14:checkbox>
              <w14:checked w14:val="0"/>
              <w14:checkedState w14:val="2612" w14:font="MS Gothic"/>
              <w14:uncheckedState w14:val="2610" w14:font="MS Gothic"/>
            </w14:checkbox>
          </w:sdtPr>
          <w:sdtEndPr/>
          <w:sdtContent>
            <w:tc>
              <w:tcPr>
                <w:tcW w:w="630" w:type="dxa"/>
                <w:shd w:val="clear" w:color="auto" w:fill="auto"/>
                <w:vAlign w:val="center"/>
              </w:tcPr>
              <w:p w14:paraId="28B938F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18153114"/>
            <w14:checkbox>
              <w14:checked w14:val="0"/>
              <w14:checkedState w14:val="2612" w14:font="MS Gothic"/>
              <w14:uncheckedState w14:val="2610" w14:font="MS Gothic"/>
            </w14:checkbox>
          </w:sdtPr>
          <w:sdtEndPr/>
          <w:sdtContent>
            <w:tc>
              <w:tcPr>
                <w:tcW w:w="630" w:type="dxa"/>
                <w:shd w:val="clear" w:color="auto" w:fill="auto"/>
                <w:vAlign w:val="center"/>
              </w:tcPr>
              <w:p w14:paraId="64CB0B4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8225F44" w14:textId="77777777" w:rsidTr="00205702">
        <w:trPr>
          <w:cantSplit/>
          <w:jc w:val="center"/>
        </w:trPr>
        <w:tc>
          <w:tcPr>
            <w:tcW w:w="1237" w:type="dxa"/>
            <w:shd w:val="clear" w:color="auto" w:fill="auto"/>
            <w:vAlign w:val="center"/>
          </w:tcPr>
          <w:p w14:paraId="5EBB1C2C" w14:textId="77777777" w:rsidR="008B45CA" w:rsidRPr="00A84B11" w:rsidRDefault="008B45CA" w:rsidP="008B45CA">
            <w:pPr>
              <w:rPr>
                <w:sz w:val="19"/>
              </w:rPr>
            </w:pPr>
            <w:r w:rsidRPr="00A84B11">
              <w:rPr>
                <w:sz w:val="19"/>
              </w:rPr>
              <w:t>245(8)(k) &amp; 230(1)(c)</w:t>
            </w:r>
          </w:p>
        </w:tc>
        <w:tc>
          <w:tcPr>
            <w:tcW w:w="7020" w:type="dxa"/>
            <w:shd w:val="clear" w:color="auto" w:fill="auto"/>
            <w:vAlign w:val="center"/>
          </w:tcPr>
          <w:p w14:paraId="4B34A517" w14:textId="77777777" w:rsidR="008B45CA" w:rsidRDefault="008B45CA" w:rsidP="008B45CA">
            <w:pPr>
              <w:ind w:left="151" w:hanging="151"/>
              <w:rPr>
                <w:sz w:val="19"/>
              </w:rPr>
            </w:pPr>
            <w:r>
              <w:sym w:font="Wingdings" w:char="F0FE"/>
            </w:r>
            <w:r>
              <w:rPr>
                <w:sz w:val="19"/>
              </w:rPr>
              <w:t xml:space="preserve"> Portions of the land subject to a lease, if any.</w:t>
            </w:r>
          </w:p>
          <w:p w14:paraId="3DAE4CC8" w14:textId="3D42AECC" w:rsidR="008B45CA" w:rsidRDefault="008B45CA" w:rsidP="008B45CA">
            <w:pPr>
              <w:ind w:left="151" w:hanging="151"/>
              <w:rPr>
                <w:sz w:val="19"/>
              </w:rPr>
            </w:pPr>
            <w:r>
              <w:t xml:space="preserve">Can be shown on map attached to declaration/CCRs instead of on </w:t>
            </w:r>
            <w:r w:rsidR="005F06F9">
              <w:t xml:space="preserve">miscellaneous </w:t>
            </w:r>
            <w:r>
              <w:t>map</w:t>
            </w:r>
            <w:r>
              <w:rPr>
                <w:sz w:val="19"/>
              </w:rPr>
              <w:t xml:space="preserve"> </w:t>
            </w:r>
            <w:sdt>
              <w:sdtPr>
                <w:rPr>
                  <w:sz w:val="19"/>
                </w:rPr>
                <w:id w:val="72503185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2090264693"/>
            <w14:checkbox>
              <w14:checked w14:val="0"/>
              <w14:checkedState w14:val="2612" w14:font="MS Gothic"/>
              <w14:uncheckedState w14:val="2610" w14:font="MS Gothic"/>
            </w14:checkbox>
          </w:sdtPr>
          <w:sdtEndPr/>
          <w:sdtContent>
            <w:tc>
              <w:tcPr>
                <w:tcW w:w="630" w:type="dxa"/>
                <w:shd w:val="clear" w:color="auto" w:fill="auto"/>
                <w:vAlign w:val="center"/>
              </w:tcPr>
              <w:p w14:paraId="62C45DE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36169596"/>
            <w14:checkbox>
              <w14:checked w14:val="0"/>
              <w14:checkedState w14:val="2612" w14:font="MS Gothic"/>
              <w14:uncheckedState w14:val="2610" w14:font="MS Gothic"/>
            </w14:checkbox>
          </w:sdtPr>
          <w:sdtEndPr/>
          <w:sdtContent>
            <w:tc>
              <w:tcPr>
                <w:tcW w:w="630" w:type="dxa"/>
                <w:shd w:val="clear" w:color="auto" w:fill="auto"/>
                <w:vAlign w:val="center"/>
              </w:tcPr>
              <w:p w14:paraId="22548C6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7102866"/>
            <w14:checkbox>
              <w14:checked w14:val="0"/>
              <w14:checkedState w14:val="2612" w14:font="MS Gothic"/>
              <w14:uncheckedState w14:val="2610" w14:font="MS Gothic"/>
            </w14:checkbox>
          </w:sdtPr>
          <w:sdtEndPr/>
          <w:sdtContent>
            <w:tc>
              <w:tcPr>
                <w:tcW w:w="630" w:type="dxa"/>
                <w:shd w:val="clear" w:color="auto" w:fill="auto"/>
                <w:vAlign w:val="center"/>
              </w:tcPr>
              <w:p w14:paraId="209AA7C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12B5391" w14:textId="77777777" w:rsidTr="00205702">
        <w:trPr>
          <w:cantSplit/>
          <w:jc w:val="center"/>
        </w:trPr>
        <w:tc>
          <w:tcPr>
            <w:tcW w:w="1237" w:type="dxa"/>
            <w:shd w:val="clear" w:color="auto" w:fill="auto"/>
            <w:vAlign w:val="center"/>
          </w:tcPr>
          <w:p w14:paraId="09ADB0D6"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245(8)(k)</w:t>
            </w:r>
          </w:p>
        </w:tc>
        <w:tc>
          <w:tcPr>
            <w:tcW w:w="7020" w:type="dxa"/>
            <w:shd w:val="clear" w:color="auto" w:fill="auto"/>
            <w:vAlign w:val="center"/>
          </w:tcPr>
          <w:p w14:paraId="6765C24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sym w:font="Wingdings" w:char="F0FE"/>
            </w:r>
            <w:r>
              <w:t xml:space="preserve"> If such land, must be labeled “LEASEHOLD REAL ESTATE.”</w:t>
            </w:r>
            <w:r>
              <w:rPr>
                <w:rStyle w:val="EndnoteReference"/>
              </w:rPr>
              <w:endnoteReference w:id="112"/>
            </w:r>
          </w:p>
          <w:p w14:paraId="45DA2083" w14:textId="0F70928F"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r>
              <w:t xml:space="preserve">Can be shown on map attached to declaration/CCRs instead of on </w:t>
            </w:r>
            <w:r w:rsidR="005F06F9">
              <w:t xml:space="preserve">miscellaneous </w:t>
            </w:r>
            <w:r>
              <w:t>map</w:t>
            </w:r>
            <w:r>
              <w:rPr>
                <w:sz w:val="19"/>
              </w:rPr>
              <w:t xml:space="preserve"> </w:t>
            </w:r>
            <w:sdt>
              <w:sdtPr>
                <w:rPr>
                  <w:sz w:val="19"/>
                </w:rPr>
                <w:id w:val="-50736341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536505744"/>
            <w14:checkbox>
              <w14:checked w14:val="0"/>
              <w14:checkedState w14:val="2612" w14:font="MS Gothic"/>
              <w14:uncheckedState w14:val="2610" w14:font="MS Gothic"/>
            </w14:checkbox>
          </w:sdtPr>
          <w:sdtEndPr/>
          <w:sdtContent>
            <w:tc>
              <w:tcPr>
                <w:tcW w:w="630" w:type="dxa"/>
                <w:shd w:val="clear" w:color="auto" w:fill="auto"/>
                <w:vAlign w:val="center"/>
              </w:tcPr>
              <w:p w14:paraId="5C1E26D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19434822"/>
            <w14:checkbox>
              <w14:checked w14:val="0"/>
              <w14:checkedState w14:val="2612" w14:font="MS Gothic"/>
              <w14:uncheckedState w14:val="2610" w14:font="MS Gothic"/>
            </w14:checkbox>
          </w:sdtPr>
          <w:sdtEndPr/>
          <w:sdtContent>
            <w:tc>
              <w:tcPr>
                <w:tcW w:w="630" w:type="dxa"/>
                <w:shd w:val="clear" w:color="auto" w:fill="auto"/>
                <w:vAlign w:val="center"/>
              </w:tcPr>
              <w:p w14:paraId="0BC408F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66682581"/>
            <w14:checkbox>
              <w14:checked w14:val="0"/>
              <w14:checkedState w14:val="2612" w14:font="MS Gothic"/>
              <w14:uncheckedState w14:val="2610" w14:font="MS Gothic"/>
            </w14:checkbox>
          </w:sdtPr>
          <w:sdtEndPr/>
          <w:sdtContent>
            <w:tc>
              <w:tcPr>
                <w:tcW w:w="630" w:type="dxa"/>
                <w:shd w:val="clear" w:color="auto" w:fill="auto"/>
                <w:vAlign w:val="center"/>
              </w:tcPr>
              <w:p w14:paraId="7A992B9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1D671A7" w14:textId="77777777" w:rsidTr="00205702">
        <w:trPr>
          <w:cantSplit/>
          <w:jc w:val="center"/>
        </w:trPr>
        <w:tc>
          <w:tcPr>
            <w:tcW w:w="1237" w:type="dxa"/>
            <w:shd w:val="clear" w:color="auto" w:fill="auto"/>
            <w:vAlign w:val="center"/>
          </w:tcPr>
          <w:p w14:paraId="5631D597"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auto"/>
            <w:vAlign w:val="center"/>
          </w:tcPr>
          <w:p w14:paraId="50DBDB9E"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1" w:hanging="151"/>
            </w:pPr>
          </w:p>
        </w:tc>
        <w:tc>
          <w:tcPr>
            <w:tcW w:w="630" w:type="dxa"/>
            <w:shd w:val="clear" w:color="auto" w:fill="auto"/>
            <w:vAlign w:val="center"/>
          </w:tcPr>
          <w:p w14:paraId="1D852D78"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auto"/>
            <w:vAlign w:val="center"/>
          </w:tcPr>
          <w:p w14:paraId="192E0BBE"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auto"/>
            <w:vAlign w:val="center"/>
          </w:tcPr>
          <w:p w14:paraId="168545E0" w14:textId="77777777" w:rsidR="008B45CA" w:rsidRPr="00E66A4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34315C7A"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6AD2CDE3" w14:textId="6A3632BB" w:rsidR="008B45CA" w:rsidRDefault="008B45CA" w:rsidP="008B45CA">
            <w:pPr>
              <w:pStyle w:val="Heading2"/>
              <w:rPr>
                <w:rFonts w:ascii="Arial" w:hAnsi="Arial"/>
              </w:rPr>
            </w:pPr>
            <w:bookmarkStart w:id="29" w:name="_Toc510776331"/>
            <w:r>
              <w:rPr>
                <w:rFonts w:ascii="Arial" w:hAnsi="Arial"/>
              </w:rPr>
              <w:t>Limited Common Elements</w:t>
            </w:r>
            <w:bookmarkEnd w:id="29"/>
            <w:r>
              <w:rPr>
                <w:rFonts w:ascii="Arial" w:hAnsi="Arial"/>
              </w:rPr>
              <w:t xml:space="preserve"> – Map Drawing</w:t>
            </w:r>
          </w:p>
        </w:tc>
      </w:tr>
      <w:tr w:rsidR="008B45CA" w14:paraId="3FE46C88" w14:textId="77777777" w:rsidTr="00205702">
        <w:trPr>
          <w:cantSplit/>
          <w:jc w:val="center"/>
        </w:trPr>
        <w:tc>
          <w:tcPr>
            <w:tcW w:w="1237" w:type="dxa"/>
            <w:shd w:val="clear" w:color="auto" w:fill="EAF1DD" w:themeFill="accent3" w:themeFillTint="33"/>
            <w:vAlign w:val="center"/>
          </w:tcPr>
          <w:p w14:paraId="64B5741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20333993" w14:textId="09D0573D"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A24A0">
              <w:rPr>
                <w:b/>
              </w:rPr>
              <w:t>NOTE</w:t>
            </w:r>
            <w:r>
              <w:rPr>
                <w:b/>
              </w:rPr>
              <w:t xml:space="preserve"> 1</w:t>
            </w:r>
            <w:r>
              <w:t xml:space="preserve">: </w:t>
            </w:r>
            <w:r w:rsidRPr="00B42FD4">
              <w:rPr>
                <w:b/>
                <w:i/>
              </w:rPr>
              <w:t xml:space="preserve">LCE would not be </w:t>
            </w:r>
            <w:r>
              <w:rPr>
                <w:b/>
                <w:i/>
              </w:rPr>
              <w:t>typical</w:t>
            </w:r>
            <w:r w:rsidRPr="00B42FD4">
              <w:rPr>
                <w:b/>
                <w:i/>
              </w:rPr>
              <w:t xml:space="preserve"> in </w:t>
            </w:r>
            <w:r w:rsidR="005F06F9" w:rsidRPr="005F06F9">
              <w:rPr>
                <w:b/>
                <w:bCs/>
                <w:i/>
                <w:iCs/>
              </w:rPr>
              <w:t>miscellaneous</w:t>
            </w:r>
            <w:r w:rsidR="005F06F9">
              <w:t xml:space="preserve"> </w:t>
            </w:r>
            <w:r w:rsidRPr="00B42FD4">
              <w:rPr>
                <w:b/>
                <w:i/>
              </w:rPr>
              <w:t>communities.</w:t>
            </w:r>
            <w:r>
              <w:t xml:space="preserve"> (a) Improvements that are typical LCE in other CICs (examples: porches, decks, patios, storage, parking areas) would typically within the boundaries of a WUCIOA </w:t>
            </w:r>
            <w:r w:rsidR="005F06F9">
              <w:t xml:space="preserve">miscellaneous </w:t>
            </w:r>
            <w:r>
              <w:t xml:space="preserve">community unit/lot but need not be. </w:t>
            </w:r>
          </w:p>
          <w:p w14:paraId="68347E1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 Other types of LCE (examples: moorage space, RV parking spaces/areas) can be located outside the boundaries of a unit/lot.</w:t>
            </w:r>
          </w:p>
          <w:p w14:paraId="40D703D7" w14:textId="77777777" w:rsidR="008B45CA" w:rsidRPr="00AA24A0"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(c) If there are LCE, the map (i) does not allocate/assign LCE to units/lots and (ii) while labeling and numbering LCE is required (and must be consistent with the declaration), the map need not identify allocations of LCE to units/lots that are made in the declaration.</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3BB18C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BB1B98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3C27048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6A1B2C4" w14:textId="77777777" w:rsidTr="00205702">
        <w:trPr>
          <w:cantSplit/>
          <w:jc w:val="center"/>
        </w:trPr>
        <w:tc>
          <w:tcPr>
            <w:tcW w:w="1237" w:type="dxa"/>
            <w:shd w:val="clear" w:color="auto" w:fill="EAF1DD" w:themeFill="accent3" w:themeFillTint="33"/>
            <w:vAlign w:val="center"/>
          </w:tcPr>
          <w:p w14:paraId="3924629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43E6214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3022">
              <w:rPr>
                <w:b/>
              </w:rPr>
              <w:t>NOTE 2:</w:t>
            </w:r>
            <w:r w:rsidRPr="00737A0C">
              <w:t xml:space="preserve"> </w:t>
            </w:r>
            <w:r>
              <w:t xml:space="preserve">LCE are </w:t>
            </w:r>
            <w:proofErr w:type="gramStart"/>
            <w:r>
              <w:t>by definition portions</w:t>
            </w:r>
            <w:proofErr w:type="gramEnd"/>
            <w:r>
              <w:t xml:space="preserve"> of the common elements that have been allocated to specified (but fewer than all) units/lots in the declaration as LCE. See RCW 64.90.101(30). If the intent is to create parking spaces to be allocated to specific units/lots after the declaration/CCRs is recorded, and as the project is developed, then the area must be designated as common elements subject to the right to create </w:t>
            </w:r>
            <w:r>
              <w:rPr>
                <w:b/>
                <w:i/>
              </w:rPr>
              <w:t>and allocate</w:t>
            </w:r>
            <w:r>
              <w:t xml:space="preserve"> LCE by amending the declaration/CCRs. See RCW 64.90.225(1)(f).</w:t>
            </w:r>
          </w:p>
          <w:p w14:paraId="6E968683" w14:textId="77777777" w:rsidR="008B45CA" w:rsidRPr="00011807"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Alternatively, areas intended to be allocated LCE in the future can be created and allocated in bulk to one or more units/lots. Then the development right would be reserved to amend the declaration to reallocate from the initial unit/lot allocation to different units/lots.</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FB34FD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3D0BD04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9427C2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226D087" w14:textId="77777777" w:rsidTr="00205702">
        <w:trPr>
          <w:cantSplit/>
          <w:jc w:val="center"/>
        </w:trPr>
        <w:tc>
          <w:tcPr>
            <w:tcW w:w="1237" w:type="dxa"/>
            <w:shd w:val="clear" w:color="auto" w:fill="EAF1DD" w:themeFill="accent3" w:themeFillTint="33"/>
            <w:vAlign w:val="center"/>
          </w:tcPr>
          <w:p w14:paraId="1453F7C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74562AD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3022">
              <w:rPr>
                <w:b/>
              </w:rPr>
              <w:t xml:space="preserve">NOTE </w:t>
            </w:r>
            <w:r>
              <w:rPr>
                <w:b/>
              </w:rPr>
              <w:t>3</w:t>
            </w:r>
            <w:r w:rsidRPr="00983022">
              <w:rPr>
                <w:b/>
              </w:rPr>
              <w:t>:</w:t>
            </w:r>
            <w:r w:rsidRPr="00737A0C">
              <w:t xml:space="preserve"> (a) </w:t>
            </w:r>
            <w:r>
              <w:t xml:space="preserve">As noted in NOTE 2 above, the declaration can provide that portions of the common elements can be designated as subject to the development right to create and allocate LCE in the future. </w:t>
            </w:r>
          </w:p>
          <w:p w14:paraId="28B6833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 </w:t>
            </w:r>
            <w:r w:rsidRPr="00E32D23">
              <w:t>A specific</w:t>
            </w:r>
            <w:r>
              <w:t xml:space="preserve"> </w:t>
            </w:r>
            <w:r w:rsidRPr="00E32D23">
              <w:t xml:space="preserve">metes and bounds legal description of </w:t>
            </w:r>
            <w:r>
              <w:t xml:space="preserve">those portions of the common elements </w:t>
            </w:r>
            <w:r w:rsidRPr="00E32D23">
              <w:t xml:space="preserve">that can be </w:t>
            </w:r>
            <w:r>
              <w:t>converted to and allocated as</w:t>
            </w:r>
            <w:r w:rsidRPr="00E32D23">
              <w:t xml:space="preserve"> individual LCE is not required</w:t>
            </w:r>
            <w:r>
              <w:t xml:space="preserve"> on the map</w:t>
            </w:r>
            <w:r w:rsidRPr="00E32D23">
              <w:t>, nor are these areas required to be described, delineated or labeled on the map.</w:t>
            </w:r>
            <w:r>
              <w:t xml:space="preserve"> But if they are shown, they must be consistent with the declaration.</w:t>
            </w:r>
          </w:p>
          <w:p w14:paraId="7CD50B21" w14:textId="1F8854F9"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 This would not be typical to </w:t>
            </w:r>
            <w:r w:rsidR="005F06F9">
              <w:t xml:space="preserve">miscellaneous </w:t>
            </w:r>
            <w:r>
              <w:t>communities. If this is provided for in the declaration, title company and surveyor should consult with declarant counsel.</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418E0A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96E733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3D466F4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0F1E6134" w14:textId="77777777" w:rsidTr="00205702">
        <w:trPr>
          <w:cantSplit/>
          <w:jc w:val="center"/>
        </w:trPr>
        <w:tc>
          <w:tcPr>
            <w:tcW w:w="1237" w:type="dxa"/>
            <w:shd w:val="clear" w:color="auto" w:fill="auto"/>
            <w:vAlign w:val="center"/>
          </w:tcPr>
          <w:p w14:paraId="361AA28F"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245(8)(n)</w:t>
            </w:r>
          </w:p>
        </w:tc>
        <w:tc>
          <w:tcPr>
            <w:tcW w:w="7020" w:type="dxa"/>
            <w:shd w:val="clear" w:color="auto" w:fill="auto"/>
            <w:vAlign w:val="center"/>
          </w:tcPr>
          <w:p w14:paraId="36DB27C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sym w:font="Wingdings" w:char="F0FE"/>
            </w:r>
            <w:r>
              <w:rPr>
                <w:sz w:val="19"/>
              </w:rPr>
              <w:t xml:space="preserve"> General location of LCE, if any, </w:t>
            </w:r>
            <w:proofErr w:type="gramStart"/>
            <w:r>
              <w:rPr>
                <w:sz w:val="19"/>
              </w:rPr>
              <w:t>including:</w:t>
            </w:r>
            <w:proofErr w:type="gramEnd"/>
            <w:r>
              <w:rPr>
                <w:sz w:val="19"/>
              </w:rPr>
              <w:t xml:space="preserve"> porches </w:t>
            </w:r>
            <w:sdt>
              <w:sdtPr>
                <w:rPr>
                  <w:sz w:val="19"/>
                </w:rPr>
                <w:id w:val="109451120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decks </w:t>
            </w:r>
            <w:sdt>
              <w:sdtPr>
                <w:rPr>
                  <w:sz w:val="19"/>
                </w:rPr>
                <w:id w:val="203769309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balconies </w:t>
            </w:r>
            <w:sdt>
              <w:sdtPr>
                <w:rPr>
                  <w:sz w:val="19"/>
                </w:rPr>
                <w:id w:val="74105976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patios </w:t>
            </w:r>
            <w:sdt>
              <w:sdtPr>
                <w:rPr>
                  <w:sz w:val="19"/>
                </w:rPr>
                <w:id w:val="3351181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storage </w:t>
            </w:r>
            <w:sdt>
              <w:sdtPr>
                <w:rPr>
                  <w:sz w:val="19"/>
                </w:rPr>
                <w:id w:val="-142972327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moorage spaces </w:t>
            </w:r>
            <w:sdt>
              <w:sdtPr>
                <w:rPr>
                  <w:sz w:val="19"/>
                </w:rPr>
                <w:id w:val="127613432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parking spaces </w:t>
            </w:r>
            <w:sdt>
              <w:sdtPr>
                <w:rPr>
                  <w:sz w:val="19"/>
                </w:rPr>
                <w:id w:val="-254670498"/>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RV parking spaces </w:t>
            </w:r>
            <w:sdt>
              <w:sdtPr>
                <w:rPr>
                  <w:sz w:val="19"/>
                </w:rPr>
                <w:id w:val="211239456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09209B6" w14:textId="1EE278ED"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Other </w:t>
            </w:r>
            <w:sdt>
              <w:sdtPr>
                <w:rPr>
                  <w:sz w:val="19"/>
                </w:rPr>
                <w:id w:val="-102879380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__________</w:t>
            </w:r>
            <w:r w:rsidR="005F06F9">
              <w:rPr>
                <w:sz w:val="19"/>
              </w:rPr>
              <w:t>__________</w:t>
            </w:r>
            <w:r>
              <w:rPr>
                <w:sz w:val="19"/>
              </w:rPr>
              <w:t>_________</w:t>
            </w:r>
          </w:p>
          <w:p w14:paraId="4D8B4DBA" w14:textId="77777777" w:rsidR="008B45CA" w:rsidRDefault="008B45CA" w:rsidP="008B45CA">
            <w:pPr>
              <w:tabs>
                <w:tab w:val="left" w:pos="1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NOTE: Dimensions need not be shown, nor boundaries tied to property corners.</w:t>
            </w:r>
          </w:p>
        </w:tc>
        <w:sdt>
          <w:sdtPr>
            <w:rPr>
              <w:sz w:val="19"/>
            </w:rPr>
            <w:id w:val="-1594008381"/>
            <w14:checkbox>
              <w14:checked w14:val="0"/>
              <w14:checkedState w14:val="2612" w14:font="MS Gothic"/>
              <w14:uncheckedState w14:val="2610" w14:font="MS Gothic"/>
            </w14:checkbox>
          </w:sdtPr>
          <w:sdtEndPr/>
          <w:sdtContent>
            <w:tc>
              <w:tcPr>
                <w:tcW w:w="630" w:type="dxa"/>
                <w:vAlign w:val="center"/>
              </w:tcPr>
              <w:p w14:paraId="7431C4C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109194"/>
            <w14:checkbox>
              <w14:checked w14:val="0"/>
              <w14:checkedState w14:val="2612" w14:font="MS Gothic"/>
              <w14:uncheckedState w14:val="2610" w14:font="MS Gothic"/>
            </w14:checkbox>
          </w:sdtPr>
          <w:sdtEndPr/>
          <w:sdtContent>
            <w:tc>
              <w:tcPr>
                <w:tcW w:w="630" w:type="dxa"/>
                <w:vAlign w:val="center"/>
              </w:tcPr>
              <w:p w14:paraId="3456782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792079"/>
            <w14:checkbox>
              <w14:checked w14:val="0"/>
              <w14:checkedState w14:val="2612" w14:font="MS Gothic"/>
              <w14:uncheckedState w14:val="2610" w14:font="MS Gothic"/>
            </w14:checkbox>
          </w:sdtPr>
          <w:sdtEndPr/>
          <w:sdtContent>
            <w:tc>
              <w:tcPr>
                <w:tcW w:w="630" w:type="dxa"/>
                <w:vAlign w:val="center"/>
              </w:tcPr>
              <w:p w14:paraId="744B7D9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3CAAD27" w14:textId="77777777" w:rsidTr="00205702">
        <w:trPr>
          <w:cantSplit/>
          <w:jc w:val="center"/>
        </w:trPr>
        <w:tc>
          <w:tcPr>
            <w:tcW w:w="1237" w:type="dxa"/>
            <w:shd w:val="clear" w:color="auto" w:fill="auto"/>
            <w:vAlign w:val="center"/>
          </w:tcPr>
          <w:p w14:paraId="1B83BCDE"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245(8)(n)</w:t>
            </w:r>
          </w:p>
        </w:tc>
        <w:tc>
          <w:tcPr>
            <w:tcW w:w="7020" w:type="dxa"/>
            <w:shd w:val="clear" w:color="auto" w:fill="auto"/>
            <w:vAlign w:val="center"/>
          </w:tcPr>
          <w:p w14:paraId="27F1543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Identifying number of each LCE shown &amp; agrees with declaration.</w:t>
            </w:r>
          </w:p>
        </w:tc>
        <w:sdt>
          <w:sdtPr>
            <w:rPr>
              <w:sz w:val="19"/>
            </w:rPr>
            <w:id w:val="-108714482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7039557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98664153"/>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291987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8012450"/>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0693EBD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80333A8" w14:textId="77777777" w:rsidTr="00205702">
        <w:trPr>
          <w:cantSplit/>
          <w:jc w:val="center"/>
        </w:trPr>
        <w:tc>
          <w:tcPr>
            <w:tcW w:w="1237" w:type="dxa"/>
            <w:shd w:val="clear" w:color="auto" w:fill="auto"/>
            <w:vAlign w:val="center"/>
          </w:tcPr>
          <w:p w14:paraId="4161B784" w14:textId="77777777" w:rsidR="008B45CA" w:rsidRPr="00EE7450"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EE7450">
              <w:rPr>
                <w:sz w:val="19"/>
              </w:rPr>
              <w:t>250(1)</w:t>
            </w:r>
          </w:p>
        </w:tc>
        <w:tc>
          <w:tcPr>
            <w:tcW w:w="7020" w:type="dxa"/>
            <w:shd w:val="clear" w:color="auto" w:fill="auto"/>
            <w:vAlign w:val="center"/>
          </w:tcPr>
          <w:p w14:paraId="5CCA10A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t>If declaration/CCRs &amp; map amended to create and allocate LCE, all map data requirements met.</w:t>
            </w:r>
          </w:p>
        </w:tc>
        <w:sdt>
          <w:sdtPr>
            <w:rPr>
              <w:sz w:val="19"/>
            </w:rPr>
            <w:id w:val="-177022510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EEDBE5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0198647"/>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11AD04F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1478048"/>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5A4A2B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F33C862" w14:textId="77777777" w:rsidTr="00205702">
        <w:trPr>
          <w:cantSplit/>
          <w:jc w:val="center"/>
        </w:trPr>
        <w:tc>
          <w:tcPr>
            <w:tcW w:w="1237" w:type="dxa"/>
            <w:vAlign w:val="center"/>
          </w:tcPr>
          <w:p w14:paraId="7DE15A17" w14:textId="77777777" w:rsidR="008B45CA" w:rsidRDefault="008B45CA" w:rsidP="008B45CA">
            <w:pPr>
              <w:rPr>
                <w:sz w:val="19"/>
              </w:rPr>
            </w:pPr>
          </w:p>
        </w:tc>
        <w:tc>
          <w:tcPr>
            <w:tcW w:w="7020" w:type="dxa"/>
            <w:vAlign w:val="center"/>
          </w:tcPr>
          <w:p w14:paraId="494A2F0C" w14:textId="77777777" w:rsidR="008B45CA" w:rsidRDefault="008B45CA" w:rsidP="008B45CA">
            <w:pPr>
              <w:rPr>
                <w:sz w:val="19"/>
              </w:rPr>
            </w:pPr>
          </w:p>
        </w:tc>
        <w:tc>
          <w:tcPr>
            <w:tcW w:w="630" w:type="dxa"/>
            <w:vAlign w:val="center"/>
          </w:tcPr>
          <w:p w14:paraId="3DFBC197" w14:textId="77777777" w:rsidR="008B45CA" w:rsidRDefault="008B45CA" w:rsidP="008B45CA">
            <w:pPr>
              <w:jc w:val="center"/>
              <w:rPr>
                <w:sz w:val="19"/>
              </w:rPr>
            </w:pPr>
          </w:p>
        </w:tc>
        <w:tc>
          <w:tcPr>
            <w:tcW w:w="630" w:type="dxa"/>
            <w:vAlign w:val="center"/>
          </w:tcPr>
          <w:p w14:paraId="7E3E9CB6" w14:textId="77777777" w:rsidR="008B45CA" w:rsidRDefault="008B45CA" w:rsidP="008B45CA">
            <w:pPr>
              <w:jc w:val="center"/>
              <w:rPr>
                <w:sz w:val="19"/>
              </w:rPr>
            </w:pPr>
          </w:p>
        </w:tc>
        <w:tc>
          <w:tcPr>
            <w:tcW w:w="630" w:type="dxa"/>
            <w:vAlign w:val="center"/>
          </w:tcPr>
          <w:p w14:paraId="430EF0AC" w14:textId="77777777" w:rsidR="008B45CA" w:rsidRDefault="008B45CA" w:rsidP="008B45CA">
            <w:pPr>
              <w:jc w:val="center"/>
              <w:rPr>
                <w:sz w:val="19"/>
              </w:rPr>
            </w:pPr>
          </w:p>
        </w:tc>
      </w:tr>
      <w:tr w:rsidR="008B45CA" w14:paraId="0A158CA3"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709B1F88" w14:textId="77777777" w:rsidR="008B45CA" w:rsidRDefault="008B45CA" w:rsidP="008B45CA">
            <w:pPr>
              <w:pStyle w:val="Heading2"/>
              <w:rPr>
                <w:rFonts w:ascii="Arial" w:hAnsi="Arial"/>
              </w:rPr>
            </w:pPr>
            <w:r w:rsidRPr="00F86B46">
              <w:rPr>
                <w:rFonts w:ascii="Arial" w:hAnsi="Arial"/>
              </w:rPr>
              <w:t>Principal Common Amenities</w:t>
            </w:r>
            <w:r>
              <w:rPr>
                <w:rFonts w:ascii="Arial" w:hAnsi="Arial"/>
              </w:rPr>
              <w:t xml:space="preserve"> – Map Drawing</w:t>
            </w:r>
          </w:p>
        </w:tc>
      </w:tr>
      <w:tr w:rsidR="008B45CA" w14:paraId="07C98D5F" w14:textId="77777777" w:rsidTr="00205702">
        <w:trPr>
          <w:cantSplit/>
          <w:jc w:val="center"/>
        </w:trPr>
        <w:tc>
          <w:tcPr>
            <w:tcW w:w="1237" w:type="dxa"/>
            <w:shd w:val="clear" w:color="auto" w:fill="EAF1DD" w:themeFill="accent3" w:themeFillTint="33"/>
            <w:vAlign w:val="center"/>
          </w:tcPr>
          <w:p w14:paraId="77C0EFCD" w14:textId="77777777" w:rsidR="008B45CA" w:rsidRPr="001324B0"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3FBC7A38" w14:textId="77777777" w:rsidR="008B45CA" w:rsidRPr="00DE199E" w:rsidRDefault="008B45CA" w:rsidP="008B45CA">
            <w:pPr>
              <w:rPr>
                <w:b/>
                <w:sz w:val="19"/>
              </w:rPr>
            </w:pPr>
            <w:r w:rsidRPr="00DE199E">
              <w:rPr>
                <w:b/>
                <w:sz w:val="19"/>
              </w:rPr>
              <w:t>NOTE 1:</w:t>
            </w:r>
            <w:r w:rsidRPr="00DE199E">
              <w:rPr>
                <w:sz w:val="19"/>
              </w:rPr>
              <w:t xml:space="preserve"> </w:t>
            </w:r>
            <w:r>
              <w:rPr>
                <w:sz w:val="19"/>
              </w:rPr>
              <w:t xml:space="preserve">The terms “common amenity” or “principal common amenity” are not defined in WUCIOA. However, they are required to be identified in the POS, and if </w:t>
            </w:r>
            <w:proofErr w:type="gramStart"/>
            <w:r>
              <w:rPr>
                <w:sz w:val="19"/>
              </w:rPr>
              <w:t>so</w:t>
            </w:r>
            <w:proofErr w:type="gramEnd"/>
            <w:r>
              <w:rPr>
                <w:sz w:val="19"/>
              </w:rPr>
              <w:t xml:space="preserve"> must be shown on the map. </w:t>
            </w:r>
            <w:r w:rsidRPr="000E2FB2">
              <w:t>RCW 64.90.245(8)(m)</w:t>
            </w:r>
            <w:r>
              <w:t>. The POS should be reviewed to confirm whether any are described.</w:t>
            </w: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3CA97BC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4CFF4FE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79A9F28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0BFC5511" w14:textId="77777777" w:rsidTr="00205702">
        <w:trPr>
          <w:cantSplit/>
          <w:jc w:val="center"/>
        </w:trPr>
        <w:tc>
          <w:tcPr>
            <w:tcW w:w="1237" w:type="dxa"/>
            <w:shd w:val="clear" w:color="auto" w:fill="EAF1DD" w:themeFill="accent3" w:themeFillTint="33"/>
            <w:vAlign w:val="center"/>
          </w:tcPr>
          <w:p w14:paraId="5A4119B3" w14:textId="77777777" w:rsidR="008B45CA" w:rsidRPr="001324B0"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0E83DDF8" w14:textId="77777777" w:rsidR="008B45CA" w:rsidRDefault="008B45CA" w:rsidP="008B45CA">
            <w:r w:rsidRPr="000E2FB2">
              <w:rPr>
                <w:b/>
              </w:rPr>
              <w:t xml:space="preserve">NOTE 2: </w:t>
            </w:r>
            <w:r>
              <w:t xml:space="preserve">Examples might include: </w:t>
            </w:r>
          </w:p>
          <w:p w14:paraId="73E722D2" w14:textId="55174F2D" w:rsidR="008B45CA" w:rsidRDefault="008B45CA" w:rsidP="008B45CA">
            <w:r>
              <w:t xml:space="preserve">(a) interior roadways (particularly, as to a </w:t>
            </w:r>
            <w:r w:rsidR="00B82984">
              <w:t>miscellaneous</w:t>
            </w:r>
            <w:r>
              <w:t xml:space="preserve"> community, private roads that are not dedicated in the </w:t>
            </w:r>
            <w:r w:rsidR="00B82984">
              <w:t>map/survey</w:t>
            </w:r>
            <w:r>
              <w:t xml:space="preserve"> to the public), </w:t>
            </w:r>
          </w:p>
          <w:p w14:paraId="052FC72E" w14:textId="77777777" w:rsidR="008B45CA" w:rsidRDefault="008B45CA" w:rsidP="008B45CA">
            <w:r>
              <w:t xml:space="preserve">(b) access easement strips that provide access to lots from dedicated streets, </w:t>
            </w:r>
          </w:p>
          <w:p w14:paraId="14F8F0FA" w14:textId="77777777" w:rsidR="008B45CA" w:rsidRDefault="008B45CA" w:rsidP="008B45CA">
            <w:r>
              <w:t xml:space="preserve">(c) greenbelts, </w:t>
            </w:r>
          </w:p>
          <w:p w14:paraId="2D416251" w14:textId="77777777" w:rsidR="008B45CA" w:rsidRDefault="008B45CA" w:rsidP="008B45CA">
            <w:r>
              <w:t xml:space="preserve">(d) walkways, </w:t>
            </w:r>
          </w:p>
          <w:p w14:paraId="40657972" w14:textId="77777777" w:rsidR="008B45CA" w:rsidRDefault="008B45CA" w:rsidP="008B45CA">
            <w:r>
              <w:t xml:space="preserve">(e) parking areas, </w:t>
            </w:r>
          </w:p>
          <w:p w14:paraId="0FF0D0DA" w14:textId="77777777" w:rsidR="008B45CA" w:rsidRDefault="008B45CA" w:rsidP="008B45CA">
            <w:r>
              <w:t xml:space="preserve">(f) garages (such as individual parking spaces or moorage slips that are not LCE but benefit the entire CIC), </w:t>
            </w:r>
          </w:p>
          <w:p w14:paraId="2488E4C8" w14:textId="77777777" w:rsidR="008B45CA" w:rsidRDefault="008B45CA" w:rsidP="008B45CA">
            <w:r>
              <w:t xml:space="preserve">(g) swimming pool, </w:t>
            </w:r>
          </w:p>
          <w:p w14:paraId="32BD9F3A" w14:textId="77777777" w:rsidR="008B45CA" w:rsidRDefault="008B45CA" w:rsidP="008B45CA">
            <w:r>
              <w:t xml:space="preserve">(h) tennis courts, </w:t>
            </w:r>
          </w:p>
          <w:p w14:paraId="2F92545B" w14:textId="77777777" w:rsidR="008B45CA" w:rsidRDefault="008B45CA" w:rsidP="008B45CA">
            <w:r>
              <w:t xml:space="preserve">(i) play areas, </w:t>
            </w:r>
          </w:p>
          <w:p w14:paraId="1BBAEA32" w14:textId="77777777" w:rsidR="008B45CA" w:rsidRDefault="008B45CA" w:rsidP="008B45CA">
            <w:r>
              <w:t>(j) clubhouse or other community building, etc.</w:t>
            </w:r>
          </w:p>
          <w:p w14:paraId="6CB75069" w14:textId="692B9B1E" w:rsidR="008B45CA" w:rsidRPr="00F86B46" w:rsidRDefault="008B45CA" w:rsidP="008B45CA">
            <w:pPr>
              <w:rPr>
                <w:sz w:val="19"/>
              </w:rPr>
            </w:pPr>
            <w:r>
              <w:t xml:space="preserve">If none are expressly described but there appear to be features in the </w:t>
            </w:r>
            <w:r w:rsidR="00845A75">
              <w:t xml:space="preserve">miscellaneous </w:t>
            </w:r>
            <w:r>
              <w:t>community that might be considered such, the matter should be referred to title company underwriting.</w:t>
            </w: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4F94BA9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17C702C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48C36B6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3CEB730F" w14:textId="77777777" w:rsidTr="00205702">
        <w:trPr>
          <w:cantSplit/>
          <w:jc w:val="center"/>
        </w:trPr>
        <w:tc>
          <w:tcPr>
            <w:tcW w:w="1237" w:type="dxa"/>
            <w:shd w:val="clear" w:color="auto" w:fill="auto"/>
            <w:vAlign w:val="center"/>
          </w:tcPr>
          <w:p w14:paraId="6A58304F" w14:textId="77777777" w:rsidR="008B45CA" w:rsidRPr="000C5A7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0C5A7A">
              <w:rPr>
                <w:sz w:val="19"/>
              </w:rPr>
              <w:t>245(8)(m)</w:t>
            </w:r>
          </w:p>
        </w:tc>
        <w:tc>
          <w:tcPr>
            <w:tcW w:w="7020" w:type="dxa"/>
            <w:shd w:val="clear" w:color="auto" w:fill="auto"/>
            <w:vAlign w:val="center"/>
          </w:tcPr>
          <w:p w14:paraId="54423D4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General l</w:t>
            </w:r>
            <w:r>
              <w:t>ocation principal common amenities, if any are described in the POS (must review POS to confirm if there are any).</w:t>
            </w:r>
          </w:p>
        </w:tc>
        <w:sdt>
          <w:sdtPr>
            <w:rPr>
              <w:sz w:val="19"/>
            </w:rPr>
            <w:id w:val="917367064"/>
            <w14:checkbox>
              <w14:checked w14:val="0"/>
              <w14:checkedState w14:val="2612" w14:font="MS Gothic"/>
              <w14:uncheckedState w14:val="2610" w14:font="MS Gothic"/>
            </w14:checkbox>
          </w:sdtPr>
          <w:sdtEndPr/>
          <w:sdtContent>
            <w:tc>
              <w:tcPr>
                <w:tcW w:w="630" w:type="dxa"/>
                <w:shd w:val="clear" w:color="auto" w:fill="auto"/>
                <w:vAlign w:val="center"/>
              </w:tcPr>
              <w:p w14:paraId="0C36EE2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27851586"/>
            <w14:checkbox>
              <w14:checked w14:val="0"/>
              <w14:checkedState w14:val="2612" w14:font="MS Gothic"/>
              <w14:uncheckedState w14:val="2610" w14:font="MS Gothic"/>
            </w14:checkbox>
          </w:sdtPr>
          <w:sdtEndPr/>
          <w:sdtContent>
            <w:tc>
              <w:tcPr>
                <w:tcW w:w="630" w:type="dxa"/>
                <w:shd w:val="clear" w:color="auto" w:fill="auto"/>
                <w:vAlign w:val="center"/>
              </w:tcPr>
              <w:p w14:paraId="325AD13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8566061"/>
            <w14:checkbox>
              <w14:checked w14:val="0"/>
              <w14:checkedState w14:val="2612" w14:font="MS Gothic"/>
              <w14:uncheckedState w14:val="2610" w14:font="MS Gothic"/>
            </w14:checkbox>
          </w:sdtPr>
          <w:sdtEndPr/>
          <w:sdtContent>
            <w:tc>
              <w:tcPr>
                <w:tcW w:w="630" w:type="dxa"/>
                <w:shd w:val="clear" w:color="auto" w:fill="auto"/>
                <w:vAlign w:val="center"/>
              </w:tcPr>
              <w:p w14:paraId="6119FC2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59B23CB" w14:textId="77777777" w:rsidTr="00205702">
        <w:trPr>
          <w:cantSplit/>
          <w:jc w:val="center"/>
        </w:trPr>
        <w:tc>
          <w:tcPr>
            <w:tcW w:w="1237" w:type="dxa"/>
            <w:vAlign w:val="center"/>
          </w:tcPr>
          <w:p w14:paraId="2FA9C8D6" w14:textId="77777777" w:rsidR="008B45CA" w:rsidRDefault="008B45CA" w:rsidP="008B45CA">
            <w:pPr>
              <w:rPr>
                <w:sz w:val="19"/>
              </w:rPr>
            </w:pPr>
          </w:p>
        </w:tc>
        <w:tc>
          <w:tcPr>
            <w:tcW w:w="7020" w:type="dxa"/>
            <w:vAlign w:val="center"/>
          </w:tcPr>
          <w:p w14:paraId="1F8A9109" w14:textId="77777777" w:rsidR="008B45CA" w:rsidRDefault="008B45CA" w:rsidP="008B45CA">
            <w:pPr>
              <w:rPr>
                <w:sz w:val="19"/>
              </w:rPr>
            </w:pPr>
          </w:p>
        </w:tc>
        <w:tc>
          <w:tcPr>
            <w:tcW w:w="630" w:type="dxa"/>
            <w:vAlign w:val="center"/>
          </w:tcPr>
          <w:p w14:paraId="21EAD133" w14:textId="77777777" w:rsidR="008B45CA" w:rsidRDefault="008B45CA" w:rsidP="008B45CA">
            <w:pPr>
              <w:jc w:val="center"/>
              <w:rPr>
                <w:sz w:val="19"/>
              </w:rPr>
            </w:pPr>
          </w:p>
        </w:tc>
        <w:tc>
          <w:tcPr>
            <w:tcW w:w="630" w:type="dxa"/>
            <w:vAlign w:val="center"/>
          </w:tcPr>
          <w:p w14:paraId="48685D94" w14:textId="77777777" w:rsidR="008B45CA" w:rsidRDefault="008B45CA" w:rsidP="008B45CA">
            <w:pPr>
              <w:jc w:val="center"/>
              <w:rPr>
                <w:sz w:val="19"/>
              </w:rPr>
            </w:pPr>
          </w:p>
        </w:tc>
        <w:tc>
          <w:tcPr>
            <w:tcW w:w="630" w:type="dxa"/>
            <w:vAlign w:val="center"/>
          </w:tcPr>
          <w:p w14:paraId="66DADE9D" w14:textId="77777777" w:rsidR="008B45CA" w:rsidRDefault="008B45CA" w:rsidP="008B45CA">
            <w:pPr>
              <w:jc w:val="center"/>
              <w:rPr>
                <w:sz w:val="19"/>
              </w:rPr>
            </w:pPr>
          </w:p>
        </w:tc>
      </w:tr>
      <w:tr w:rsidR="008B45CA" w14:paraId="63444C3E"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BB91F20" w14:textId="7F3C9D4E" w:rsidR="008B45CA" w:rsidRDefault="008B45CA" w:rsidP="008B45CA">
            <w:pPr>
              <w:pStyle w:val="Heading1"/>
              <w:rPr>
                <w:rFonts w:cs="Arial"/>
              </w:rPr>
            </w:pPr>
            <w:bookmarkStart w:id="30" w:name="_Toc510776332"/>
            <w:r>
              <w:rPr>
                <w:rFonts w:cs="Arial"/>
              </w:rPr>
              <w:lastRenderedPageBreak/>
              <w:sym w:font="Wingdings" w:char="F0AB"/>
            </w:r>
            <w:r>
              <w:t xml:space="preserve"> </w:t>
            </w:r>
            <w:bookmarkStart w:id="31" w:name="DevelopmentRightsMap"/>
            <w:r>
              <w:t>DEVELOPMENT RIGHTS</w:t>
            </w:r>
            <w:bookmarkEnd w:id="31"/>
            <w:r>
              <w:t xml:space="preserve"> </w:t>
            </w:r>
            <w:r>
              <w:rPr>
                <w:rFonts w:cs="Arial"/>
              </w:rPr>
              <w:sym w:font="Wingdings" w:char="F0AB"/>
            </w:r>
            <w:bookmarkEnd w:id="30"/>
          </w:p>
          <w:p w14:paraId="67EBFC8B" w14:textId="77777777" w:rsidR="008B45CA" w:rsidRDefault="008B45CA" w:rsidP="008B45CA">
            <w:pPr>
              <w:pStyle w:val="Heading1"/>
              <w:pageBreakBefore/>
            </w:pPr>
            <w:bookmarkStart w:id="32" w:name="_Toc510776333"/>
            <w:r>
              <w:t xml:space="preserve"> The title company should consult with underwriting to review the use of Development Rights with plat communities</w:t>
            </w:r>
            <w:bookmarkEnd w:id="32"/>
            <w:r>
              <w:t>.</w:t>
            </w:r>
          </w:p>
        </w:tc>
      </w:tr>
      <w:tr w:rsidR="008B45CA" w14:paraId="5DCC8E31" w14:textId="77777777" w:rsidTr="00205702">
        <w:trPr>
          <w:cantSplit/>
          <w:jc w:val="center"/>
        </w:trPr>
        <w:tc>
          <w:tcPr>
            <w:tcW w:w="1237" w:type="dxa"/>
            <w:shd w:val="clear" w:color="auto" w:fill="EAF1DD" w:themeFill="accent3" w:themeFillTint="33"/>
            <w:vAlign w:val="center"/>
          </w:tcPr>
          <w:p w14:paraId="4E2DC801" w14:textId="77777777" w:rsidR="008B45CA" w:rsidRPr="00AD6CF5"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7020" w:type="dxa"/>
            <w:shd w:val="clear" w:color="auto" w:fill="EAF1DD" w:themeFill="accent3" w:themeFillTint="33"/>
            <w:vAlign w:val="center"/>
          </w:tcPr>
          <w:p w14:paraId="4D5EB444" w14:textId="41D429B8" w:rsidR="008B45CA" w:rsidRDefault="008B45CA" w:rsidP="008B45CA">
            <w:pPr>
              <w:pStyle w:val="Heading1"/>
              <w:pageBreakBefore/>
              <w:jc w:val="left"/>
              <w:rPr>
                <w:rFonts w:ascii="Times New Roman" w:hAnsi="Times New Roman"/>
                <w:b w:val="0"/>
                <w:kern w:val="0"/>
                <w:sz w:val="20"/>
              </w:rPr>
            </w:pPr>
            <w:r w:rsidRPr="005B7B59">
              <w:rPr>
                <w:rFonts w:ascii="Times New Roman" w:hAnsi="Times New Roman"/>
                <w:kern w:val="0"/>
                <w:sz w:val="20"/>
              </w:rPr>
              <w:t>NOTE 1</w:t>
            </w:r>
            <w:r w:rsidRPr="005B7B59">
              <w:rPr>
                <w:rFonts w:ascii="Times New Roman" w:hAnsi="Times New Roman"/>
                <w:b w:val="0"/>
                <w:kern w:val="0"/>
                <w:sz w:val="20"/>
              </w:rPr>
              <w:t xml:space="preserve">: </w:t>
            </w:r>
            <w:r>
              <w:rPr>
                <w:rFonts w:ascii="Times New Roman" w:hAnsi="Times New Roman"/>
                <w:b w:val="0"/>
                <w:kern w:val="0"/>
                <w:sz w:val="20"/>
              </w:rPr>
              <w:t xml:space="preserve">Many development rights that are typical for other CICs, such as condominiums, would not typically be used with </w:t>
            </w:r>
            <w:r w:rsidR="00845A75" w:rsidRPr="00433B6E">
              <w:rPr>
                <w:rFonts w:ascii="Times New Roman" w:hAnsi="Times New Roman"/>
                <w:b w:val="0"/>
                <w:kern w:val="0"/>
                <w:sz w:val="20"/>
              </w:rPr>
              <w:t xml:space="preserve">miscellaneous </w:t>
            </w:r>
            <w:r>
              <w:rPr>
                <w:rFonts w:ascii="Times New Roman" w:hAnsi="Times New Roman"/>
                <w:b w:val="0"/>
                <w:kern w:val="0"/>
                <w:sz w:val="20"/>
              </w:rPr>
              <w:t xml:space="preserve">communities. For example, instead of phasing by adding additional land to an existing </w:t>
            </w:r>
            <w:r w:rsidR="00B82984">
              <w:rPr>
                <w:rFonts w:ascii="Times New Roman" w:hAnsi="Times New Roman"/>
                <w:b w:val="0"/>
                <w:kern w:val="0"/>
                <w:sz w:val="20"/>
              </w:rPr>
              <w:t>miscellaneous</w:t>
            </w:r>
            <w:r>
              <w:rPr>
                <w:rFonts w:ascii="Times New Roman" w:hAnsi="Times New Roman"/>
                <w:b w:val="0"/>
                <w:kern w:val="0"/>
                <w:sz w:val="20"/>
              </w:rPr>
              <w:t xml:space="preserve"> community, subject to the same declaration/CCRs, a separate </w:t>
            </w:r>
            <w:r w:rsidR="00433B6E" w:rsidRPr="00433B6E">
              <w:rPr>
                <w:rFonts w:ascii="Times New Roman" w:hAnsi="Times New Roman"/>
                <w:b w:val="0"/>
                <w:kern w:val="0"/>
                <w:sz w:val="20"/>
              </w:rPr>
              <w:t xml:space="preserve">miscellaneous </w:t>
            </w:r>
            <w:r w:rsidR="00433B6E">
              <w:rPr>
                <w:rFonts w:ascii="Times New Roman" w:hAnsi="Times New Roman"/>
                <w:b w:val="0"/>
                <w:kern w:val="0"/>
                <w:sz w:val="20"/>
              </w:rPr>
              <w:t xml:space="preserve">community </w:t>
            </w:r>
            <w:r>
              <w:rPr>
                <w:rFonts w:ascii="Times New Roman" w:hAnsi="Times New Roman"/>
                <w:b w:val="0"/>
                <w:kern w:val="0"/>
                <w:sz w:val="20"/>
              </w:rPr>
              <w:t xml:space="preserve">can be recorded with a similar declaration/CCRs and a using a master association to tie both CICs together. Nonetheless, a </w:t>
            </w:r>
            <w:r w:rsidR="00433B6E" w:rsidRPr="00433B6E">
              <w:rPr>
                <w:rFonts w:ascii="Times New Roman" w:hAnsi="Times New Roman"/>
                <w:b w:val="0"/>
                <w:kern w:val="0"/>
                <w:sz w:val="20"/>
              </w:rPr>
              <w:t xml:space="preserve">miscellaneous </w:t>
            </w:r>
            <w:r>
              <w:rPr>
                <w:rFonts w:ascii="Times New Roman" w:hAnsi="Times New Roman"/>
                <w:b w:val="0"/>
                <w:kern w:val="0"/>
                <w:sz w:val="20"/>
              </w:rPr>
              <w:t xml:space="preserve">community can have development rights </w:t>
            </w:r>
            <w:proofErr w:type="gramStart"/>
            <w:r>
              <w:rPr>
                <w:rFonts w:ascii="Times New Roman" w:hAnsi="Times New Roman"/>
                <w:b w:val="0"/>
                <w:kern w:val="0"/>
                <w:sz w:val="20"/>
              </w:rPr>
              <w:t>similar to</w:t>
            </w:r>
            <w:proofErr w:type="gramEnd"/>
            <w:r>
              <w:rPr>
                <w:rFonts w:ascii="Times New Roman" w:hAnsi="Times New Roman"/>
                <w:b w:val="0"/>
                <w:kern w:val="0"/>
                <w:sz w:val="20"/>
              </w:rPr>
              <w:t xml:space="preserve"> those typical of condominiums, including the right to add additional land and units/lots by phasing.</w:t>
            </w:r>
          </w:p>
          <w:p w14:paraId="45366FBE" w14:textId="3F066D38" w:rsidR="008B45CA" w:rsidRPr="005B7B59" w:rsidRDefault="008B45CA" w:rsidP="008B45CA">
            <w:pPr>
              <w:pStyle w:val="Heading1"/>
              <w:pageBreakBefore/>
              <w:jc w:val="left"/>
              <w:rPr>
                <w:rFonts w:ascii="Times New Roman" w:hAnsi="Times New Roman"/>
                <w:b w:val="0"/>
                <w:kern w:val="0"/>
                <w:sz w:val="20"/>
              </w:rPr>
            </w:pPr>
            <w:r w:rsidRPr="00255A24">
              <w:rPr>
                <w:rFonts w:ascii="Times New Roman" w:hAnsi="Times New Roman"/>
                <w:kern w:val="0"/>
                <w:sz w:val="20"/>
              </w:rPr>
              <w:t>NOTE 2</w:t>
            </w:r>
            <w:r>
              <w:rPr>
                <w:rFonts w:ascii="Times New Roman" w:hAnsi="Times New Roman"/>
                <w:b w:val="0"/>
                <w:kern w:val="0"/>
                <w:sz w:val="20"/>
              </w:rPr>
              <w:t xml:space="preserve">: </w:t>
            </w:r>
            <w:r w:rsidRPr="005B7B59">
              <w:rPr>
                <w:rFonts w:ascii="Times New Roman" w:hAnsi="Times New Roman"/>
                <w:b w:val="0"/>
                <w:kern w:val="0"/>
                <w:sz w:val="20"/>
              </w:rPr>
              <w:t xml:space="preserve">This review </w:t>
            </w:r>
            <w:r>
              <w:rPr>
                <w:rFonts w:ascii="Times New Roman" w:hAnsi="Times New Roman"/>
                <w:b w:val="0"/>
                <w:kern w:val="0"/>
                <w:sz w:val="20"/>
              </w:rPr>
              <w:t xml:space="preserve">section </w:t>
            </w:r>
            <w:r w:rsidRPr="005B7B59">
              <w:rPr>
                <w:rFonts w:ascii="Times New Roman" w:hAnsi="Times New Roman"/>
                <w:b w:val="0"/>
                <w:kern w:val="0"/>
                <w:sz w:val="20"/>
              </w:rPr>
              <w:t xml:space="preserve">is for </w:t>
            </w:r>
            <w:r w:rsidR="00433B6E" w:rsidRPr="00433B6E">
              <w:rPr>
                <w:rFonts w:ascii="Times New Roman" w:hAnsi="Times New Roman"/>
                <w:b w:val="0"/>
                <w:kern w:val="0"/>
                <w:sz w:val="20"/>
              </w:rPr>
              <w:t xml:space="preserve">miscellaneous </w:t>
            </w:r>
            <w:r w:rsidRPr="005B7B59">
              <w:rPr>
                <w:rFonts w:ascii="Times New Roman" w:hAnsi="Times New Roman"/>
                <w:b w:val="0"/>
                <w:kern w:val="0"/>
                <w:sz w:val="20"/>
              </w:rPr>
              <w:t>community with development rights before any are exercised.</w:t>
            </w:r>
          </w:p>
          <w:p w14:paraId="54699A19" w14:textId="77777777" w:rsidR="008B45CA" w:rsidRPr="00DE199E" w:rsidRDefault="008B45CA" w:rsidP="008B45CA">
            <w:pPr>
              <w:rPr>
                <w:b/>
                <w:sz w:val="19"/>
              </w:rPr>
            </w:pPr>
            <w:r w:rsidRPr="005B7B59">
              <w:rPr>
                <w:b/>
              </w:rPr>
              <w:t xml:space="preserve">NOTE </w:t>
            </w:r>
            <w:r>
              <w:rPr>
                <w:b/>
              </w:rPr>
              <w:t>3</w:t>
            </w:r>
            <w:r>
              <w:t>: After development rights have been exercised, confirm that the original declaration/CCRs complies with this review, and then see “</w:t>
            </w:r>
            <w:r>
              <w:rPr>
                <w:rFonts w:cs="Arial"/>
              </w:rPr>
              <w:sym w:font="Wingdings" w:char="F0AB"/>
            </w:r>
            <w:r>
              <w:rPr>
                <w:rFonts w:cs="Arial"/>
              </w:rPr>
              <w:t xml:space="preserve"> </w:t>
            </w:r>
            <w:r w:rsidRPr="002E4915">
              <w:rPr>
                <w:b/>
              </w:rPr>
              <w:t>Amendments</w:t>
            </w:r>
            <w:r>
              <w:t xml:space="preserve"> </w:t>
            </w:r>
            <w:r>
              <w:rPr>
                <w:rFonts w:cs="Arial"/>
              </w:rPr>
              <w:sym w:font="Wingdings" w:char="F0AB"/>
            </w:r>
            <w:r>
              <w:t>” below to confirm all declaration/CCRs and map data are complete.</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7249954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BEFFF9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12BF11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p>
        </w:tc>
      </w:tr>
      <w:tr w:rsidR="008B45CA" w:rsidRPr="007450FE" w14:paraId="2F956258" w14:textId="77777777" w:rsidTr="00205702">
        <w:trPr>
          <w:cantSplit/>
          <w:jc w:val="center"/>
        </w:trPr>
        <w:tc>
          <w:tcPr>
            <w:tcW w:w="1237" w:type="dxa"/>
            <w:tcBorders>
              <w:bottom w:val="double" w:sz="4" w:space="0" w:color="auto"/>
            </w:tcBorders>
            <w:shd w:val="clear" w:color="auto" w:fill="auto"/>
            <w:vAlign w:val="center"/>
          </w:tcPr>
          <w:p w14:paraId="5D79447B" w14:textId="77777777" w:rsidR="008B45CA" w:rsidRPr="007450FE"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450FE">
              <w:t>225(1)(g)</w:t>
            </w:r>
          </w:p>
        </w:tc>
        <w:tc>
          <w:tcPr>
            <w:tcW w:w="7020" w:type="dxa"/>
            <w:tcBorders>
              <w:bottom w:val="double" w:sz="4" w:space="0" w:color="auto"/>
            </w:tcBorders>
            <w:shd w:val="clear" w:color="auto" w:fill="auto"/>
            <w:vAlign w:val="center"/>
          </w:tcPr>
          <w:p w14:paraId="1045013F" w14:textId="77777777" w:rsidR="008B45CA" w:rsidRPr="007450FE"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rsidRPr="007450FE">
              <w:sym w:font="Wingdings" w:char="F0FE"/>
            </w:r>
            <w:r w:rsidRPr="007450FE">
              <w:t xml:space="preserve"> Original declaration/CCRs describes all development rights.</w:t>
            </w:r>
            <w:r w:rsidRPr="007450FE">
              <w:rPr>
                <w:rStyle w:val="EndnoteReference"/>
              </w:rPr>
              <w:endnoteReference w:id="113"/>
            </w:r>
            <w:r w:rsidRPr="007450FE">
              <w:t xml:space="preserve"> (NOTE: This is independent of </w:t>
            </w:r>
            <w:proofErr w:type="gramStart"/>
            <w:r w:rsidRPr="007450FE">
              <w:t>whether or not</w:t>
            </w:r>
            <w:proofErr w:type="gramEnd"/>
            <w:r w:rsidRPr="007450FE">
              <w:t xml:space="preserve"> a legal description of affected land is included.)</w:t>
            </w:r>
          </w:p>
        </w:tc>
        <w:sdt>
          <w:sdtPr>
            <w:id w:val="-211194371"/>
            <w14:checkbox>
              <w14:checked w14:val="0"/>
              <w14:checkedState w14:val="2612" w14:font="MS Gothic"/>
              <w14:uncheckedState w14:val="2610" w14:font="MS Gothic"/>
            </w14:checkbox>
          </w:sdtPr>
          <w:sdtEndPr/>
          <w:sdtContent>
            <w:tc>
              <w:tcPr>
                <w:tcW w:w="630" w:type="dxa"/>
                <w:tcBorders>
                  <w:bottom w:val="double" w:sz="4" w:space="0" w:color="auto"/>
                </w:tcBorders>
                <w:vAlign w:val="center"/>
              </w:tcPr>
              <w:p w14:paraId="424D8A34" w14:textId="77777777" w:rsidR="008B45CA" w:rsidRPr="007450FE"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450FE">
                  <w:rPr>
                    <w:rFonts w:ascii="MS Gothic" w:eastAsia="MS Gothic" w:hAnsi="MS Gothic" w:hint="eastAsia"/>
                  </w:rPr>
                  <w:t>☐</w:t>
                </w:r>
              </w:p>
            </w:tc>
          </w:sdtContent>
        </w:sdt>
        <w:sdt>
          <w:sdtPr>
            <w:id w:val="-618836754"/>
            <w14:checkbox>
              <w14:checked w14:val="0"/>
              <w14:checkedState w14:val="2612" w14:font="MS Gothic"/>
              <w14:uncheckedState w14:val="2610" w14:font="MS Gothic"/>
            </w14:checkbox>
          </w:sdtPr>
          <w:sdtEndPr/>
          <w:sdtContent>
            <w:tc>
              <w:tcPr>
                <w:tcW w:w="630" w:type="dxa"/>
                <w:tcBorders>
                  <w:bottom w:val="double" w:sz="4" w:space="0" w:color="auto"/>
                </w:tcBorders>
                <w:vAlign w:val="center"/>
              </w:tcPr>
              <w:p w14:paraId="33BBCF33" w14:textId="77777777" w:rsidR="008B45CA" w:rsidRPr="007450FE"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450FE">
                  <w:rPr>
                    <w:rFonts w:ascii="MS Gothic" w:eastAsia="MS Gothic" w:hAnsi="MS Gothic" w:hint="eastAsia"/>
                  </w:rPr>
                  <w:t>☐</w:t>
                </w:r>
              </w:p>
            </w:tc>
          </w:sdtContent>
        </w:sdt>
        <w:sdt>
          <w:sdtPr>
            <w:id w:val="-1459409187"/>
            <w14:checkbox>
              <w14:checked w14:val="0"/>
              <w14:checkedState w14:val="2612" w14:font="MS Gothic"/>
              <w14:uncheckedState w14:val="2610" w14:font="MS Gothic"/>
            </w14:checkbox>
          </w:sdtPr>
          <w:sdtEndPr/>
          <w:sdtContent>
            <w:tc>
              <w:tcPr>
                <w:tcW w:w="630" w:type="dxa"/>
                <w:tcBorders>
                  <w:bottom w:val="double" w:sz="4" w:space="0" w:color="auto"/>
                </w:tcBorders>
                <w:vAlign w:val="center"/>
              </w:tcPr>
              <w:p w14:paraId="470896FE" w14:textId="77777777" w:rsidR="008B45CA" w:rsidRPr="007450FE"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450FE">
                  <w:rPr>
                    <w:rFonts w:ascii="MS Gothic" w:eastAsia="MS Gothic" w:hAnsi="MS Gothic" w:hint="eastAsia"/>
                  </w:rPr>
                  <w:t>☐</w:t>
                </w:r>
              </w:p>
            </w:tc>
          </w:sdtContent>
        </w:sdt>
      </w:tr>
      <w:tr w:rsidR="008B45CA" w14:paraId="0FACC42E" w14:textId="77777777" w:rsidTr="00205702">
        <w:trPr>
          <w:cantSplit/>
          <w:jc w:val="center"/>
        </w:trPr>
        <w:tc>
          <w:tcPr>
            <w:tcW w:w="1237" w:type="dxa"/>
            <w:shd w:val="clear" w:color="auto" w:fill="auto"/>
            <w:vAlign w:val="center"/>
          </w:tcPr>
          <w:p w14:paraId="10EA9C2B" w14:textId="77777777" w:rsidR="008B45CA" w:rsidRPr="00AD6CF5"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D6CF5">
              <w:rPr>
                <w:sz w:val="19"/>
              </w:rPr>
              <w:t>225(1)(g)</w:t>
            </w:r>
          </w:p>
        </w:tc>
        <w:tc>
          <w:tcPr>
            <w:tcW w:w="7020" w:type="dxa"/>
            <w:shd w:val="clear" w:color="auto" w:fill="auto"/>
            <w:vAlign w:val="center"/>
          </w:tcPr>
          <w:p w14:paraId="1375DB1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Identify typical development rights that affect title insurance, for future reference:</w:t>
            </w:r>
          </w:p>
          <w:p w14:paraId="2B61CC8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(a) project is large scale community</w:t>
            </w:r>
            <w:r>
              <w:rPr>
                <w:rStyle w:val="EndnoteReference"/>
              </w:rPr>
              <w:endnoteReference w:id="114"/>
            </w:r>
            <w:r>
              <w:t xml:space="preserve"> – WUCIOA requirement to be met by amendment when a unit/lot is conveyed – refer to title company underwriting </w:t>
            </w:r>
            <w:sdt>
              <w:sdtPr>
                <w:rPr>
                  <w:sz w:val="19"/>
                </w:rPr>
                <w:id w:val="140024089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1F131F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(b) right to add specified (described) land </w:t>
            </w:r>
            <w:sdt>
              <w:sdtPr>
                <w:rPr>
                  <w:sz w:val="19"/>
                </w:rPr>
                <w:id w:val="-34649339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D16840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(c) right to add land (whether on specified or unspecified real estate</w:t>
            </w:r>
            <w:r>
              <w:rPr>
                <w:rStyle w:val="EndnoteReference"/>
              </w:rPr>
              <w:endnoteReference w:id="115"/>
            </w:r>
            <w:r>
              <w:t xml:space="preserve">) and create new units/lots on that land </w:t>
            </w:r>
            <w:sdt>
              <w:sdtPr>
                <w:rPr>
                  <w:sz w:val="19"/>
                </w:rPr>
                <w:id w:val="-200850796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63D4F72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rPr>
                <w:sz w:val="19"/>
              </w:rPr>
              <w:t>(d) the right to add “unspecified real estate”</w:t>
            </w:r>
            <w:r>
              <w:rPr>
                <w:rStyle w:val="EndnoteReference"/>
                <w:sz w:val="19"/>
              </w:rPr>
              <w:endnoteReference w:id="116"/>
            </w:r>
            <w:r>
              <w:rPr>
                <w:sz w:val="19"/>
              </w:rPr>
              <w:t xml:space="preserve"> </w:t>
            </w:r>
            <w:sdt>
              <w:sdtPr>
                <w:rPr>
                  <w:sz w:val="19"/>
                </w:rPr>
                <w:id w:val="-1789115660"/>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C1BA7B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(e) right to create new units/lots within common elements</w:t>
            </w:r>
            <w:r>
              <w:rPr>
                <w:sz w:val="19"/>
              </w:rPr>
              <w:t xml:space="preserve"> </w:t>
            </w:r>
            <w:sdt>
              <w:sdtPr>
                <w:rPr>
                  <w:sz w:val="19"/>
                </w:rPr>
                <w:id w:val="-66309339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4BFD983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(f) right to subdivide unit(s)/lot(s) to create new units/lots </w:t>
            </w:r>
            <w:sdt>
              <w:sdtPr>
                <w:rPr>
                  <w:sz w:val="19"/>
                </w:rPr>
                <w:id w:val="9089830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5AC5E26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(g) right to reallocate LCE </w:t>
            </w:r>
            <w:sdt>
              <w:sdtPr>
                <w:rPr>
                  <w:sz w:val="19"/>
                </w:rPr>
                <w:id w:val="47187708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48A7FF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(h) right to create new common elements </w:t>
            </w:r>
            <w:sdt>
              <w:sdtPr>
                <w:rPr>
                  <w:sz w:val="19"/>
                </w:rPr>
                <w:id w:val="194333424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005D54E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(i) right to create and allocate new LCE </w:t>
            </w:r>
            <w:sdt>
              <w:sdtPr>
                <w:rPr>
                  <w:sz w:val="19"/>
                </w:rPr>
                <w:id w:val="-175234063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178EA76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(j) right to withdraw land and units/lots </w:t>
            </w:r>
            <w:sdt>
              <w:sdtPr>
                <w:rPr>
                  <w:sz w:val="19"/>
                </w:rPr>
                <w:id w:val="-66724568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56B864C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t xml:space="preserve">(k) other: (name ___________________________________). </w:t>
            </w:r>
            <w:sdt>
              <w:sdtPr>
                <w:rPr>
                  <w:sz w:val="19"/>
                </w:rPr>
                <w:id w:val="493773351"/>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882182429"/>
            <w14:checkbox>
              <w14:checked w14:val="0"/>
              <w14:checkedState w14:val="2612" w14:font="MS Gothic"/>
              <w14:uncheckedState w14:val="2610" w14:font="MS Gothic"/>
            </w14:checkbox>
          </w:sdtPr>
          <w:sdtEndPr/>
          <w:sdtContent>
            <w:tc>
              <w:tcPr>
                <w:tcW w:w="630" w:type="dxa"/>
                <w:vAlign w:val="center"/>
              </w:tcPr>
              <w:p w14:paraId="7AFEBFA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0680755"/>
            <w14:checkbox>
              <w14:checked w14:val="0"/>
              <w14:checkedState w14:val="2612" w14:font="MS Gothic"/>
              <w14:uncheckedState w14:val="2610" w14:font="MS Gothic"/>
            </w14:checkbox>
          </w:sdtPr>
          <w:sdtEndPr/>
          <w:sdtContent>
            <w:tc>
              <w:tcPr>
                <w:tcW w:w="630" w:type="dxa"/>
                <w:vAlign w:val="center"/>
              </w:tcPr>
              <w:p w14:paraId="1A0C214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14717693"/>
            <w14:checkbox>
              <w14:checked w14:val="0"/>
              <w14:checkedState w14:val="2612" w14:font="MS Gothic"/>
              <w14:uncheckedState w14:val="2610" w14:font="MS Gothic"/>
            </w14:checkbox>
          </w:sdtPr>
          <w:sdtEndPr/>
          <w:sdtContent>
            <w:tc>
              <w:tcPr>
                <w:tcW w:w="630" w:type="dxa"/>
                <w:vAlign w:val="center"/>
              </w:tcPr>
              <w:p w14:paraId="5E66252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1BF09B7" w14:textId="77777777" w:rsidTr="00205702">
        <w:trPr>
          <w:cantSplit/>
          <w:jc w:val="center"/>
        </w:trPr>
        <w:tc>
          <w:tcPr>
            <w:tcW w:w="1237" w:type="dxa"/>
            <w:shd w:val="clear" w:color="auto" w:fill="auto"/>
            <w:vAlign w:val="center"/>
          </w:tcPr>
          <w:p w14:paraId="71EEDF37" w14:textId="77777777" w:rsidR="008B45CA" w:rsidRPr="004E168C"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4E168C">
              <w:rPr>
                <w:sz w:val="19"/>
              </w:rPr>
              <w:t>235(3)</w:t>
            </w:r>
          </w:p>
        </w:tc>
        <w:tc>
          <w:tcPr>
            <w:tcW w:w="7020" w:type="dxa"/>
            <w:shd w:val="clear" w:color="auto" w:fill="auto"/>
            <w:vAlign w:val="center"/>
          </w:tcPr>
          <w:p w14:paraId="73F63E4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w:t>
            </w:r>
            <w:r>
              <w:t>If units/lots to be added or withdrawn, formula for reallocating allocated interests.</w:t>
            </w:r>
          </w:p>
        </w:tc>
        <w:sdt>
          <w:sdtPr>
            <w:rPr>
              <w:sz w:val="19"/>
            </w:rPr>
            <w:id w:val="1231507246"/>
            <w14:checkbox>
              <w14:checked w14:val="0"/>
              <w14:checkedState w14:val="2612" w14:font="MS Gothic"/>
              <w14:uncheckedState w14:val="2610" w14:font="MS Gothic"/>
            </w14:checkbox>
          </w:sdtPr>
          <w:sdtEndPr/>
          <w:sdtContent>
            <w:tc>
              <w:tcPr>
                <w:tcW w:w="630" w:type="dxa"/>
                <w:vAlign w:val="center"/>
              </w:tcPr>
              <w:p w14:paraId="48BF5EC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13203963"/>
            <w14:checkbox>
              <w14:checked w14:val="0"/>
              <w14:checkedState w14:val="2612" w14:font="MS Gothic"/>
              <w14:uncheckedState w14:val="2610" w14:font="MS Gothic"/>
            </w14:checkbox>
          </w:sdtPr>
          <w:sdtEndPr/>
          <w:sdtContent>
            <w:tc>
              <w:tcPr>
                <w:tcW w:w="630" w:type="dxa"/>
                <w:vAlign w:val="center"/>
              </w:tcPr>
              <w:p w14:paraId="70A44C1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45599865"/>
            <w14:checkbox>
              <w14:checked w14:val="0"/>
              <w14:checkedState w14:val="2612" w14:font="MS Gothic"/>
              <w14:uncheckedState w14:val="2610" w14:font="MS Gothic"/>
            </w14:checkbox>
          </w:sdtPr>
          <w:sdtEndPr/>
          <w:sdtContent>
            <w:tc>
              <w:tcPr>
                <w:tcW w:w="630" w:type="dxa"/>
                <w:vAlign w:val="center"/>
              </w:tcPr>
              <w:p w14:paraId="6A08E17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C6129B9" w14:textId="77777777" w:rsidTr="00205702">
        <w:trPr>
          <w:cantSplit/>
          <w:jc w:val="center"/>
        </w:trPr>
        <w:tc>
          <w:tcPr>
            <w:tcW w:w="1237" w:type="dxa"/>
            <w:shd w:val="clear" w:color="auto" w:fill="auto"/>
            <w:vAlign w:val="center"/>
          </w:tcPr>
          <w:p w14:paraId="48E4B01C" w14:textId="77777777" w:rsidR="008B45CA" w:rsidRPr="00AD6CF5"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D6CF5">
              <w:rPr>
                <w:sz w:val="19"/>
              </w:rPr>
              <w:t>225(1)(g)</w:t>
            </w:r>
          </w:p>
        </w:tc>
        <w:tc>
          <w:tcPr>
            <w:tcW w:w="7020" w:type="dxa"/>
            <w:shd w:val="clear" w:color="auto" w:fill="auto"/>
            <w:vAlign w:val="center"/>
          </w:tcPr>
          <w:p w14:paraId="0844FB1E" w14:textId="77777777" w:rsidR="008B45CA" w:rsidRPr="00D91C0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Declaration/CCRs describes all </w:t>
            </w:r>
            <w:r w:rsidRPr="005B03EE">
              <w:rPr>
                <w:i/>
                <w:sz w:val="19"/>
              </w:rPr>
              <w:t>special declarant rights</w:t>
            </w:r>
            <w:r>
              <w:rPr>
                <w:sz w:val="19"/>
              </w:rPr>
              <w:t>.</w:t>
            </w:r>
            <w:r w:rsidRPr="008D1FF1">
              <w:rPr>
                <w:rStyle w:val="EndnoteReference"/>
                <w:sz w:val="19"/>
              </w:rPr>
              <w:endnoteReference w:id="117"/>
            </w:r>
            <w:r w:rsidRPr="008D1FF1">
              <w:rPr>
                <w:sz w:val="19"/>
              </w:rPr>
              <w:t xml:space="preserve"> </w:t>
            </w:r>
          </w:p>
        </w:tc>
        <w:sdt>
          <w:sdtPr>
            <w:rPr>
              <w:sz w:val="19"/>
            </w:rPr>
            <w:id w:val="1398636300"/>
            <w14:checkbox>
              <w14:checked w14:val="0"/>
              <w14:checkedState w14:val="2612" w14:font="MS Gothic"/>
              <w14:uncheckedState w14:val="2610" w14:font="MS Gothic"/>
            </w14:checkbox>
          </w:sdtPr>
          <w:sdtEndPr/>
          <w:sdtContent>
            <w:tc>
              <w:tcPr>
                <w:tcW w:w="630" w:type="dxa"/>
                <w:vAlign w:val="center"/>
              </w:tcPr>
              <w:p w14:paraId="5962525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3254412"/>
            <w14:checkbox>
              <w14:checked w14:val="0"/>
              <w14:checkedState w14:val="2612" w14:font="MS Gothic"/>
              <w14:uncheckedState w14:val="2610" w14:font="MS Gothic"/>
            </w14:checkbox>
          </w:sdtPr>
          <w:sdtEndPr/>
          <w:sdtContent>
            <w:tc>
              <w:tcPr>
                <w:tcW w:w="630" w:type="dxa"/>
                <w:vAlign w:val="center"/>
              </w:tcPr>
              <w:p w14:paraId="2BFCAB8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53197215"/>
            <w14:checkbox>
              <w14:checked w14:val="0"/>
              <w14:checkedState w14:val="2612" w14:font="MS Gothic"/>
              <w14:uncheckedState w14:val="2610" w14:font="MS Gothic"/>
            </w14:checkbox>
          </w:sdtPr>
          <w:sdtEndPr/>
          <w:sdtContent>
            <w:tc>
              <w:tcPr>
                <w:tcW w:w="630" w:type="dxa"/>
                <w:vAlign w:val="center"/>
              </w:tcPr>
              <w:p w14:paraId="174DBD3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C9FF8F5" w14:textId="77777777" w:rsidTr="00205702">
        <w:trPr>
          <w:cantSplit/>
          <w:jc w:val="center"/>
        </w:trPr>
        <w:tc>
          <w:tcPr>
            <w:tcW w:w="1237" w:type="dxa"/>
            <w:shd w:val="clear" w:color="auto" w:fill="auto"/>
            <w:vAlign w:val="center"/>
          </w:tcPr>
          <w:p w14:paraId="568A54E7" w14:textId="77777777" w:rsidR="008B45CA" w:rsidRPr="00AD6CF5" w:rsidRDefault="008B45CA" w:rsidP="008B45CA">
            <w:pPr>
              <w:rPr>
                <w:sz w:val="19"/>
              </w:rPr>
            </w:pPr>
            <w:r w:rsidRPr="00AD6CF5">
              <w:rPr>
                <w:sz w:val="19"/>
              </w:rPr>
              <w:t>225(1)(h)(i)</w:t>
            </w:r>
          </w:p>
        </w:tc>
        <w:tc>
          <w:tcPr>
            <w:tcW w:w="7020" w:type="dxa"/>
            <w:shd w:val="clear" w:color="auto" w:fill="auto"/>
            <w:vAlign w:val="center"/>
          </w:tcPr>
          <w:p w14:paraId="13E812B0" w14:textId="77777777" w:rsidR="008B45CA" w:rsidRDefault="008B45CA" w:rsidP="008B45CA">
            <w:pPr>
              <w:ind w:left="159" w:hanging="159"/>
              <w:rPr>
                <w:sz w:val="19"/>
              </w:rPr>
            </w:pPr>
            <w:r>
              <w:sym w:font="Wingdings" w:char="F0FE"/>
            </w:r>
            <w:r>
              <w:rPr>
                <w:sz w:val="19"/>
              </w:rPr>
              <w:t xml:space="preserve"> Either: A statement in the declaration/CCRs for each </w:t>
            </w:r>
            <w:r w:rsidRPr="00A71982">
              <w:rPr>
                <w:sz w:val="19"/>
              </w:rPr>
              <w:t>development right</w:t>
            </w:r>
            <w:r>
              <w:rPr>
                <w:sz w:val="19"/>
              </w:rPr>
              <w:t>:</w:t>
            </w:r>
          </w:p>
          <w:p w14:paraId="4921AB93" w14:textId="77777777" w:rsidR="008B45CA" w:rsidRDefault="008B45CA" w:rsidP="008B45CA">
            <w:pPr>
              <w:ind w:left="159" w:hanging="159"/>
              <w:rPr>
                <w:sz w:val="19"/>
              </w:rPr>
            </w:pPr>
            <w:r>
              <w:rPr>
                <w:sz w:val="19"/>
              </w:rPr>
              <w:t xml:space="preserve">(a) fixing the boundaries of those portions of the land </w:t>
            </w:r>
            <w:r w:rsidRPr="008D1FF1">
              <w:rPr>
                <w:sz w:val="19"/>
              </w:rPr>
              <w:t>(</w:t>
            </w:r>
            <w:r>
              <w:rPr>
                <w:sz w:val="19"/>
              </w:rPr>
              <w:t>see also “</w:t>
            </w:r>
            <w:r>
              <w:rPr>
                <w:b/>
                <w:sz w:val="19"/>
              </w:rPr>
              <w:t>Written Legal Descriptions – Declaration/CCRs</w:t>
            </w:r>
            <w:r>
              <w:rPr>
                <w:sz w:val="19"/>
              </w:rPr>
              <w:t>” above</w:t>
            </w:r>
            <w:r w:rsidRPr="008D1FF1">
              <w:rPr>
                <w:sz w:val="19"/>
              </w:rPr>
              <w:t>)</w:t>
            </w:r>
            <w:r>
              <w:rPr>
                <w:sz w:val="19"/>
              </w:rPr>
              <w:t xml:space="preserve"> subject to the right, </w:t>
            </w:r>
            <w:r w:rsidRPr="00681A36">
              <w:rPr>
                <w:i/>
                <w:sz w:val="19"/>
              </w:rPr>
              <w:t>and</w:t>
            </w:r>
            <w:r>
              <w:rPr>
                <w:sz w:val="19"/>
              </w:rPr>
              <w:t xml:space="preserve"> </w:t>
            </w:r>
          </w:p>
          <w:p w14:paraId="2BC004BD" w14:textId="77777777" w:rsidR="008B45CA" w:rsidRDefault="008B45CA" w:rsidP="008B45CA">
            <w:pPr>
              <w:rPr>
                <w:sz w:val="19"/>
              </w:rPr>
            </w:pPr>
            <w:r>
              <w:rPr>
                <w:sz w:val="19"/>
              </w:rPr>
              <w:t xml:space="preserve">(b) regulating the order in which those portions may be subjected to the right. </w:t>
            </w:r>
            <w:r w:rsidRPr="00C50F7E">
              <w:rPr>
                <w:b/>
                <w:sz w:val="19"/>
                <w:highlight w:val="yellow"/>
              </w:rPr>
              <w:t>OR</w:t>
            </w:r>
            <w:r w:rsidRPr="00C50F7E">
              <w:rPr>
                <w:sz w:val="19"/>
                <w:highlight w:val="yellow"/>
              </w:rPr>
              <w:t xml:space="preserve"> ▼</w:t>
            </w:r>
          </w:p>
        </w:tc>
        <w:sdt>
          <w:sdtPr>
            <w:rPr>
              <w:sz w:val="19"/>
            </w:rPr>
            <w:id w:val="1405424783"/>
            <w14:checkbox>
              <w14:checked w14:val="0"/>
              <w14:checkedState w14:val="2612" w14:font="MS Gothic"/>
              <w14:uncheckedState w14:val="2610" w14:font="MS Gothic"/>
            </w14:checkbox>
          </w:sdtPr>
          <w:sdtEndPr/>
          <w:sdtContent>
            <w:tc>
              <w:tcPr>
                <w:tcW w:w="630" w:type="dxa"/>
                <w:vAlign w:val="center"/>
              </w:tcPr>
              <w:p w14:paraId="0082947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7986884"/>
            <w14:checkbox>
              <w14:checked w14:val="0"/>
              <w14:checkedState w14:val="2612" w14:font="MS Gothic"/>
              <w14:uncheckedState w14:val="2610" w14:font="MS Gothic"/>
            </w14:checkbox>
          </w:sdtPr>
          <w:sdtEndPr/>
          <w:sdtContent>
            <w:tc>
              <w:tcPr>
                <w:tcW w:w="630" w:type="dxa"/>
                <w:vAlign w:val="center"/>
              </w:tcPr>
              <w:p w14:paraId="2C8554F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3047976"/>
            <w14:checkbox>
              <w14:checked w14:val="0"/>
              <w14:checkedState w14:val="2612" w14:font="MS Gothic"/>
              <w14:uncheckedState w14:val="2610" w14:font="MS Gothic"/>
            </w14:checkbox>
          </w:sdtPr>
          <w:sdtEndPr/>
          <w:sdtContent>
            <w:tc>
              <w:tcPr>
                <w:tcW w:w="630" w:type="dxa"/>
                <w:vAlign w:val="center"/>
              </w:tcPr>
              <w:p w14:paraId="121A78F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40E7A72" w14:textId="77777777" w:rsidTr="00205702">
        <w:trPr>
          <w:cantSplit/>
          <w:jc w:val="center"/>
        </w:trPr>
        <w:tc>
          <w:tcPr>
            <w:tcW w:w="1237" w:type="dxa"/>
            <w:shd w:val="clear" w:color="auto" w:fill="auto"/>
            <w:vAlign w:val="center"/>
          </w:tcPr>
          <w:p w14:paraId="401EA0F0" w14:textId="77777777" w:rsidR="008B45CA" w:rsidRPr="00AD6CF5" w:rsidRDefault="008B45CA" w:rsidP="008B45CA">
            <w:pPr>
              <w:rPr>
                <w:sz w:val="19"/>
              </w:rPr>
            </w:pPr>
            <w:r w:rsidRPr="00AD6CF5">
              <w:rPr>
                <w:sz w:val="19"/>
              </w:rPr>
              <w:t>225(1)(h)(i)</w:t>
            </w:r>
          </w:p>
        </w:tc>
        <w:tc>
          <w:tcPr>
            <w:tcW w:w="7020" w:type="dxa"/>
            <w:shd w:val="clear" w:color="auto" w:fill="auto"/>
            <w:vAlign w:val="center"/>
          </w:tcPr>
          <w:p w14:paraId="7210F5C8" w14:textId="77777777" w:rsidR="008B45CA" w:rsidRPr="0024086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i/>
                <w:sz w:val="19"/>
              </w:rPr>
            </w:pPr>
            <w:r>
              <w:sym w:font="Wingdings" w:char="F0FE"/>
            </w:r>
            <w:r>
              <w:rPr>
                <w:sz w:val="19"/>
              </w:rPr>
              <w:t xml:space="preserve"> A statement in the declaration/CCRs for each </w:t>
            </w:r>
            <w:r w:rsidRPr="00F16131">
              <w:rPr>
                <w:sz w:val="19"/>
              </w:rPr>
              <w:t>development right</w:t>
            </w:r>
            <w:r>
              <w:rPr>
                <w:sz w:val="19"/>
              </w:rPr>
              <w:t xml:space="preserve"> that no assurances are provided as to fixed boundaries and sequence. </w:t>
            </w:r>
            <w:r>
              <w:rPr>
                <w:b/>
                <w:sz w:val="19"/>
                <w:highlight w:val="yellow"/>
              </w:rPr>
              <w:t>AND</w:t>
            </w:r>
            <w:r w:rsidRPr="00C50F7E">
              <w:rPr>
                <w:sz w:val="19"/>
                <w:highlight w:val="yellow"/>
              </w:rPr>
              <w:t xml:space="preserve"> ▼</w:t>
            </w:r>
          </w:p>
        </w:tc>
        <w:sdt>
          <w:sdtPr>
            <w:rPr>
              <w:sz w:val="19"/>
            </w:rPr>
            <w:id w:val="1558520197"/>
            <w14:checkbox>
              <w14:checked w14:val="0"/>
              <w14:checkedState w14:val="2612" w14:font="MS Gothic"/>
              <w14:uncheckedState w14:val="2610" w14:font="MS Gothic"/>
            </w14:checkbox>
          </w:sdtPr>
          <w:sdtEndPr/>
          <w:sdtContent>
            <w:tc>
              <w:tcPr>
                <w:tcW w:w="630" w:type="dxa"/>
                <w:vAlign w:val="center"/>
              </w:tcPr>
              <w:p w14:paraId="0FB1F30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1798671"/>
            <w14:checkbox>
              <w14:checked w14:val="0"/>
              <w14:checkedState w14:val="2612" w14:font="MS Gothic"/>
              <w14:uncheckedState w14:val="2610" w14:font="MS Gothic"/>
            </w14:checkbox>
          </w:sdtPr>
          <w:sdtEndPr/>
          <w:sdtContent>
            <w:tc>
              <w:tcPr>
                <w:tcW w:w="630" w:type="dxa"/>
                <w:vAlign w:val="center"/>
              </w:tcPr>
              <w:p w14:paraId="38C5AA5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6340681"/>
            <w14:checkbox>
              <w14:checked w14:val="0"/>
              <w14:checkedState w14:val="2612" w14:font="MS Gothic"/>
              <w14:uncheckedState w14:val="2610" w14:font="MS Gothic"/>
            </w14:checkbox>
          </w:sdtPr>
          <w:sdtEndPr/>
          <w:sdtContent>
            <w:tc>
              <w:tcPr>
                <w:tcW w:w="630" w:type="dxa"/>
                <w:vAlign w:val="center"/>
              </w:tcPr>
              <w:p w14:paraId="1225829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5FE9609" w14:textId="77777777" w:rsidTr="00205702">
        <w:trPr>
          <w:cantSplit/>
          <w:jc w:val="center"/>
        </w:trPr>
        <w:tc>
          <w:tcPr>
            <w:tcW w:w="1237" w:type="dxa"/>
            <w:shd w:val="clear" w:color="auto" w:fill="auto"/>
            <w:vAlign w:val="center"/>
          </w:tcPr>
          <w:p w14:paraId="7A7C40BA" w14:textId="77777777" w:rsidR="008B45CA" w:rsidRPr="00AD6CF5" w:rsidRDefault="008B45CA" w:rsidP="008B45CA">
            <w:pPr>
              <w:rPr>
                <w:sz w:val="19"/>
              </w:rPr>
            </w:pPr>
            <w:r w:rsidRPr="00AD6CF5">
              <w:rPr>
                <w:sz w:val="19"/>
              </w:rPr>
              <w:t>225(1)(h)(ii)</w:t>
            </w:r>
          </w:p>
        </w:tc>
        <w:tc>
          <w:tcPr>
            <w:tcW w:w="7020" w:type="dxa"/>
            <w:shd w:val="clear" w:color="auto" w:fill="auto"/>
            <w:vAlign w:val="center"/>
          </w:tcPr>
          <w:p w14:paraId="0BCC0D3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pPr>
            <w:r>
              <w:sym w:font="Wingdings" w:char="F0FE"/>
            </w:r>
            <w:r>
              <w:rPr>
                <w:sz w:val="19"/>
              </w:rPr>
              <w:t xml:space="preserve"> A statement in the declaration/CCRs as to each development right that if it is exercised in any portion of the land subject to that right, whether it must be exercised in all or in any other portion of the remainder of that land that is subject to that right.</w:t>
            </w:r>
          </w:p>
        </w:tc>
        <w:sdt>
          <w:sdtPr>
            <w:rPr>
              <w:sz w:val="19"/>
            </w:rPr>
            <w:id w:val="-542285431"/>
            <w14:checkbox>
              <w14:checked w14:val="0"/>
              <w14:checkedState w14:val="2612" w14:font="MS Gothic"/>
              <w14:uncheckedState w14:val="2610" w14:font="MS Gothic"/>
            </w14:checkbox>
          </w:sdtPr>
          <w:sdtEndPr/>
          <w:sdtContent>
            <w:tc>
              <w:tcPr>
                <w:tcW w:w="630" w:type="dxa"/>
                <w:vAlign w:val="center"/>
              </w:tcPr>
              <w:p w14:paraId="2E22E0C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9518922"/>
            <w14:checkbox>
              <w14:checked w14:val="0"/>
              <w14:checkedState w14:val="2612" w14:font="MS Gothic"/>
              <w14:uncheckedState w14:val="2610" w14:font="MS Gothic"/>
            </w14:checkbox>
          </w:sdtPr>
          <w:sdtEndPr/>
          <w:sdtContent>
            <w:tc>
              <w:tcPr>
                <w:tcW w:w="630" w:type="dxa"/>
                <w:vAlign w:val="center"/>
              </w:tcPr>
              <w:p w14:paraId="0B14F85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28578269"/>
            <w14:checkbox>
              <w14:checked w14:val="0"/>
              <w14:checkedState w14:val="2612" w14:font="MS Gothic"/>
              <w14:uncheckedState w14:val="2610" w14:font="MS Gothic"/>
            </w14:checkbox>
          </w:sdtPr>
          <w:sdtEndPr/>
          <w:sdtContent>
            <w:tc>
              <w:tcPr>
                <w:tcW w:w="630" w:type="dxa"/>
                <w:vAlign w:val="center"/>
              </w:tcPr>
              <w:p w14:paraId="3E87421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13DF0B5" w14:textId="77777777" w:rsidTr="00205702">
        <w:trPr>
          <w:cantSplit/>
          <w:jc w:val="center"/>
        </w:trPr>
        <w:tc>
          <w:tcPr>
            <w:tcW w:w="1237" w:type="dxa"/>
            <w:shd w:val="clear" w:color="auto" w:fill="auto"/>
            <w:vAlign w:val="center"/>
          </w:tcPr>
          <w:p w14:paraId="72CECDE1" w14:textId="77777777" w:rsidR="008B45CA" w:rsidRPr="00AD6CF5" w:rsidRDefault="008B45CA" w:rsidP="008B45CA">
            <w:pPr>
              <w:rPr>
                <w:sz w:val="19"/>
              </w:rPr>
            </w:pPr>
            <w:r w:rsidRPr="00AD6CF5">
              <w:rPr>
                <w:sz w:val="19"/>
              </w:rPr>
              <w:t>225(1)(i)</w:t>
            </w:r>
          </w:p>
        </w:tc>
        <w:tc>
          <w:tcPr>
            <w:tcW w:w="7020" w:type="dxa"/>
            <w:shd w:val="clear" w:color="auto" w:fill="auto"/>
            <w:vAlign w:val="center"/>
          </w:tcPr>
          <w:p w14:paraId="02BD1F30" w14:textId="77777777" w:rsidR="008B45CA" w:rsidRDefault="008B45CA" w:rsidP="008B45CA">
            <w:pPr>
              <w:ind w:left="159" w:hanging="159"/>
              <w:rPr>
                <w:sz w:val="19"/>
              </w:rPr>
            </w:pPr>
            <w:r>
              <w:sym w:font="Wingdings" w:char="F0FE"/>
            </w:r>
            <w:r>
              <w:rPr>
                <w:sz w:val="19"/>
              </w:rPr>
              <w:t xml:space="preserve"> Any other conditions or limitations on exercise of </w:t>
            </w:r>
            <w:r w:rsidRPr="00F16131">
              <w:rPr>
                <w:sz w:val="19"/>
              </w:rPr>
              <w:t>development rights</w:t>
            </w:r>
            <w:r>
              <w:rPr>
                <w:sz w:val="19"/>
              </w:rPr>
              <w:t>,</w:t>
            </w:r>
            <w:r>
              <w:rPr>
                <w:rStyle w:val="EndnoteReference"/>
                <w:sz w:val="19"/>
              </w:rPr>
              <w:endnoteReference w:id="118"/>
            </w:r>
            <w:r>
              <w:rPr>
                <w:sz w:val="19"/>
              </w:rPr>
              <w:t xml:space="preserve"> including the lapse thereof. (Review for insurability if exercised.)</w:t>
            </w:r>
          </w:p>
        </w:tc>
        <w:sdt>
          <w:sdtPr>
            <w:rPr>
              <w:sz w:val="19"/>
            </w:rPr>
            <w:id w:val="-417874637"/>
            <w14:checkbox>
              <w14:checked w14:val="0"/>
              <w14:checkedState w14:val="2612" w14:font="MS Gothic"/>
              <w14:uncheckedState w14:val="2610" w14:font="MS Gothic"/>
            </w14:checkbox>
          </w:sdtPr>
          <w:sdtEndPr/>
          <w:sdtContent>
            <w:tc>
              <w:tcPr>
                <w:tcW w:w="630" w:type="dxa"/>
                <w:vAlign w:val="center"/>
              </w:tcPr>
              <w:p w14:paraId="2C621E0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05832381"/>
            <w14:checkbox>
              <w14:checked w14:val="0"/>
              <w14:checkedState w14:val="2612" w14:font="MS Gothic"/>
              <w14:uncheckedState w14:val="2610" w14:font="MS Gothic"/>
            </w14:checkbox>
          </w:sdtPr>
          <w:sdtEndPr/>
          <w:sdtContent>
            <w:tc>
              <w:tcPr>
                <w:tcW w:w="630" w:type="dxa"/>
                <w:vAlign w:val="center"/>
              </w:tcPr>
              <w:p w14:paraId="4B269EC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8941652"/>
            <w14:checkbox>
              <w14:checked w14:val="0"/>
              <w14:checkedState w14:val="2612" w14:font="MS Gothic"/>
              <w14:uncheckedState w14:val="2610" w14:font="MS Gothic"/>
            </w14:checkbox>
          </w:sdtPr>
          <w:sdtEndPr/>
          <w:sdtContent>
            <w:tc>
              <w:tcPr>
                <w:tcW w:w="630" w:type="dxa"/>
                <w:vAlign w:val="center"/>
              </w:tcPr>
              <w:p w14:paraId="23A5230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4ECE0D4" w14:textId="77777777" w:rsidTr="00205702">
        <w:trPr>
          <w:cantSplit/>
          <w:jc w:val="center"/>
        </w:trPr>
        <w:tc>
          <w:tcPr>
            <w:tcW w:w="1237" w:type="dxa"/>
            <w:shd w:val="clear" w:color="auto" w:fill="auto"/>
            <w:vAlign w:val="center"/>
          </w:tcPr>
          <w:p w14:paraId="1047FA77" w14:textId="77777777" w:rsidR="008B45CA" w:rsidRPr="00AD6CF5" w:rsidRDefault="008B45CA" w:rsidP="008B45CA">
            <w:pPr>
              <w:rPr>
                <w:sz w:val="19"/>
              </w:rPr>
            </w:pPr>
            <w:r w:rsidRPr="00AD6CF5">
              <w:rPr>
                <w:sz w:val="19"/>
              </w:rPr>
              <w:t>225(1)(g)</w:t>
            </w:r>
          </w:p>
          <w:p w14:paraId="34606F3D" w14:textId="77777777" w:rsidR="008B45CA" w:rsidRPr="00AD6CF5" w:rsidRDefault="008B45CA" w:rsidP="008B45CA">
            <w:pPr>
              <w:rPr>
                <w:sz w:val="19"/>
              </w:rPr>
            </w:pPr>
            <w:r w:rsidRPr="00AD6CF5">
              <w:rPr>
                <w:sz w:val="19"/>
              </w:rPr>
              <w:t>010(20)(a)</w:t>
            </w:r>
          </w:p>
        </w:tc>
        <w:tc>
          <w:tcPr>
            <w:tcW w:w="7020" w:type="dxa"/>
            <w:shd w:val="clear" w:color="auto" w:fill="auto"/>
            <w:vAlign w:val="center"/>
          </w:tcPr>
          <w:p w14:paraId="72983FFD" w14:textId="6EE4AAB1" w:rsidR="008B45CA" w:rsidRDefault="008B45CA" w:rsidP="008B45CA">
            <w:pPr>
              <w:ind w:left="151" w:hanging="151"/>
              <w:rPr>
                <w:sz w:val="19"/>
              </w:rPr>
            </w:pPr>
            <w:r>
              <w:sym w:font="Wingdings" w:char="F0FE"/>
            </w:r>
            <w:r>
              <w:rPr>
                <w:sz w:val="19"/>
              </w:rPr>
              <w:t xml:space="preserve"> Added land: Description(s) of all land (not already part of the </w:t>
            </w:r>
            <w:r w:rsidR="002C6E54" w:rsidRPr="002C6E54">
              <w:rPr>
                <w:sz w:val="19"/>
              </w:rPr>
              <w:t xml:space="preserve">miscellaneous </w:t>
            </w:r>
            <w:r>
              <w:rPr>
                <w:sz w:val="19"/>
              </w:rPr>
              <w:t>community) that may be added as additional phase(s). (This would not be “unspecified real estate”.</w:t>
            </w:r>
            <w:r>
              <w:rPr>
                <w:rStyle w:val="EndnoteReference"/>
                <w:sz w:val="19"/>
              </w:rPr>
              <w:endnoteReference w:id="119"/>
            </w:r>
            <w:r>
              <w:rPr>
                <w:sz w:val="19"/>
              </w:rPr>
              <w:t xml:space="preserve">) </w:t>
            </w:r>
            <w:r w:rsidRPr="0069022F">
              <w:rPr>
                <w:sz w:val="19"/>
                <w:highlight w:val="yellow"/>
              </w:rPr>
              <w:t>OR: ▼</w:t>
            </w:r>
          </w:p>
        </w:tc>
        <w:sdt>
          <w:sdtPr>
            <w:rPr>
              <w:sz w:val="19"/>
            </w:rPr>
            <w:id w:val="-124787064"/>
            <w14:checkbox>
              <w14:checked w14:val="0"/>
              <w14:checkedState w14:val="2612" w14:font="MS Gothic"/>
              <w14:uncheckedState w14:val="2610" w14:font="MS Gothic"/>
            </w14:checkbox>
          </w:sdtPr>
          <w:sdtEndPr/>
          <w:sdtContent>
            <w:tc>
              <w:tcPr>
                <w:tcW w:w="630" w:type="dxa"/>
                <w:vAlign w:val="center"/>
              </w:tcPr>
              <w:p w14:paraId="55DBBC0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25335856"/>
            <w14:checkbox>
              <w14:checked w14:val="0"/>
              <w14:checkedState w14:val="2612" w14:font="MS Gothic"/>
              <w14:uncheckedState w14:val="2610" w14:font="MS Gothic"/>
            </w14:checkbox>
          </w:sdtPr>
          <w:sdtEndPr/>
          <w:sdtContent>
            <w:tc>
              <w:tcPr>
                <w:tcW w:w="630" w:type="dxa"/>
                <w:vAlign w:val="center"/>
              </w:tcPr>
              <w:p w14:paraId="69C940C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928080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8C6927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FD75D1C" w14:textId="77777777" w:rsidTr="00205702">
        <w:trPr>
          <w:cantSplit/>
          <w:jc w:val="center"/>
        </w:trPr>
        <w:tc>
          <w:tcPr>
            <w:tcW w:w="1237" w:type="dxa"/>
            <w:shd w:val="clear" w:color="auto" w:fill="auto"/>
            <w:vAlign w:val="center"/>
          </w:tcPr>
          <w:p w14:paraId="2E79EE72" w14:textId="77777777" w:rsidR="008B45CA" w:rsidRPr="00AD6CF5" w:rsidRDefault="008B45CA" w:rsidP="008B45CA">
            <w:pPr>
              <w:rPr>
                <w:sz w:val="19"/>
              </w:rPr>
            </w:pPr>
            <w:r w:rsidRPr="00AD6CF5">
              <w:rPr>
                <w:sz w:val="19"/>
              </w:rPr>
              <w:lastRenderedPageBreak/>
              <w:t>225(1)(h)(i)</w:t>
            </w:r>
          </w:p>
        </w:tc>
        <w:tc>
          <w:tcPr>
            <w:tcW w:w="7020" w:type="dxa"/>
            <w:shd w:val="clear" w:color="auto" w:fill="auto"/>
            <w:vAlign w:val="center"/>
          </w:tcPr>
          <w:p w14:paraId="16BD658E" w14:textId="77777777" w:rsidR="008B45CA" w:rsidRDefault="008B45CA" w:rsidP="008B45CA">
            <w:pPr>
              <w:ind w:left="151" w:hanging="151"/>
              <w:rPr>
                <w:sz w:val="19"/>
              </w:rPr>
            </w:pPr>
            <w:r>
              <w:sym w:font="Wingdings" w:char="F0FE"/>
            </w:r>
            <w:r>
              <w:rPr>
                <w:sz w:val="19"/>
              </w:rPr>
              <w:t xml:space="preserve"> Added land: If no description of future phase land, declaration/CCRs states that no assurances are made with respect to location. (NOTE that “unspecified real estate”</w:t>
            </w:r>
            <w:r>
              <w:rPr>
                <w:rStyle w:val="EndnoteReference"/>
                <w:sz w:val="19"/>
              </w:rPr>
              <w:endnoteReference w:id="120"/>
            </w:r>
            <w:r>
              <w:rPr>
                <w:sz w:val="19"/>
              </w:rPr>
              <w:t xml:space="preserve"> may be applicable if the future land is unknown, but the development right to add it must be included. Not applicable if it is a “large scale community”.)</w:t>
            </w:r>
          </w:p>
        </w:tc>
        <w:sdt>
          <w:sdtPr>
            <w:rPr>
              <w:sz w:val="19"/>
            </w:rPr>
            <w:id w:val="-1719963475"/>
            <w14:checkbox>
              <w14:checked w14:val="0"/>
              <w14:checkedState w14:val="2612" w14:font="MS Gothic"/>
              <w14:uncheckedState w14:val="2610" w14:font="MS Gothic"/>
            </w14:checkbox>
          </w:sdtPr>
          <w:sdtEndPr/>
          <w:sdtContent>
            <w:tc>
              <w:tcPr>
                <w:tcW w:w="630" w:type="dxa"/>
                <w:vAlign w:val="center"/>
              </w:tcPr>
              <w:p w14:paraId="7AEDBFC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516714"/>
            <w14:checkbox>
              <w14:checked w14:val="0"/>
              <w14:checkedState w14:val="2612" w14:font="MS Gothic"/>
              <w14:uncheckedState w14:val="2610" w14:font="MS Gothic"/>
            </w14:checkbox>
          </w:sdtPr>
          <w:sdtEndPr/>
          <w:sdtContent>
            <w:tc>
              <w:tcPr>
                <w:tcW w:w="630" w:type="dxa"/>
                <w:vAlign w:val="center"/>
              </w:tcPr>
              <w:p w14:paraId="0DE2B17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97922098"/>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4CBF3EC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A0F63D0" w14:textId="77777777" w:rsidTr="00205702">
        <w:trPr>
          <w:cantSplit/>
          <w:jc w:val="center"/>
        </w:trPr>
        <w:tc>
          <w:tcPr>
            <w:tcW w:w="1237" w:type="dxa"/>
            <w:shd w:val="clear" w:color="auto" w:fill="auto"/>
            <w:vAlign w:val="center"/>
          </w:tcPr>
          <w:p w14:paraId="641BE3B2" w14:textId="77777777" w:rsidR="008B45CA" w:rsidRPr="00AD6CF5" w:rsidRDefault="008B45CA" w:rsidP="008B45CA">
            <w:pPr>
              <w:rPr>
                <w:sz w:val="19"/>
              </w:rPr>
            </w:pPr>
            <w:r w:rsidRPr="00AD6CF5">
              <w:rPr>
                <w:sz w:val="19"/>
              </w:rPr>
              <w:t>225(1)(g)</w:t>
            </w:r>
          </w:p>
          <w:p w14:paraId="1CFB0C6B" w14:textId="77777777" w:rsidR="008B45CA" w:rsidRPr="00AD6CF5" w:rsidRDefault="008B45CA" w:rsidP="008B45CA">
            <w:pPr>
              <w:rPr>
                <w:sz w:val="19"/>
              </w:rPr>
            </w:pPr>
            <w:r w:rsidRPr="00AD6CF5">
              <w:rPr>
                <w:sz w:val="19"/>
              </w:rPr>
              <w:t>010(20)(a)</w:t>
            </w:r>
          </w:p>
        </w:tc>
        <w:tc>
          <w:tcPr>
            <w:tcW w:w="7020" w:type="dxa"/>
            <w:shd w:val="clear" w:color="auto" w:fill="auto"/>
            <w:vAlign w:val="center"/>
          </w:tcPr>
          <w:p w14:paraId="661815CC" w14:textId="77777777" w:rsidR="008B45CA" w:rsidRDefault="008B45CA" w:rsidP="008B45CA">
            <w:pPr>
              <w:ind w:left="151" w:hanging="151"/>
              <w:rPr>
                <w:sz w:val="19"/>
              </w:rPr>
            </w:pPr>
            <w:r>
              <w:sym w:font="Wingdings" w:char="F0FE"/>
            </w:r>
            <w:r>
              <w:rPr>
                <w:sz w:val="19"/>
              </w:rPr>
              <w:t xml:space="preserve"> Common elements – improvements: Description of each portion of the common elements subject to a development right to add improvements.</w:t>
            </w:r>
            <w:r w:rsidRPr="00AF2FEC">
              <w:rPr>
                <w:rStyle w:val="EndnoteReference"/>
                <w:sz w:val="19"/>
              </w:rPr>
              <w:endnoteReference w:id="121"/>
            </w:r>
            <w:r>
              <w:rPr>
                <w:sz w:val="19"/>
              </w:rPr>
              <w:t xml:space="preserve"> </w:t>
            </w:r>
            <w:r w:rsidRPr="0069022F">
              <w:rPr>
                <w:sz w:val="19"/>
                <w:highlight w:val="yellow"/>
              </w:rPr>
              <w:t>OR: ▼</w:t>
            </w:r>
            <w:r>
              <w:rPr>
                <w:sz w:val="19"/>
              </w:rPr>
              <w:t xml:space="preserve"> </w:t>
            </w:r>
          </w:p>
        </w:tc>
        <w:sdt>
          <w:sdtPr>
            <w:rPr>
              <w:sz w:val="19"/>
            </w:rPr>
            <w:id w:val="658968301"/>
            <w14:checkbox>
              <w14:checked w14:val="0"/>
              <w14:checkedState w14:val="2612" w14:font="MS Gothic"/>
              <w14:uncheckedState w14:val="2610" w14:font="MS Gothic"/>
            </w14:checkbox>
          </w:sdtPr>
          <w:sdtEndPr/>
          <w:sdtContent>
            <w:tc>
              <w:tcPr>
                <w:tcW w:w="630" w:type="dxa"/>
                <w:vAlign w:val="center"/>
              </w:tcPr>
              <w:p w14:paraId="4509246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86441432"/>
            <w14:checkbox>
              <w14:checked w14:val="0"/>
              <w14:checkedState w14:val="2612" w14:font="MS Gothic"/>
              <w14:uncheckedState w14:val="2610" w14:font="MS Gothic"/>
            </w14:checkbox>
          </w:sdtPr>
          <w:sdtEndPr/>
          <w:sdtContent>
            <w:tc>
              <w:tcPr>
                <w:tcW w:w="630" w:type="dxa"/>
                <w:vAlign w:val="center"/>
              </w:tcPr>
              <w:p w14:paraId="0AC64F7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6933965"/>
            <w14:checkbox>
              <w14:checked w14:val="0"/>
              <w14:checkedState w14:val="2612" w14:font="MS Gothic"/>
              <w14:uncheckedState w14:val="2610" w14:font="MS Gothic"/>
            </w14:checkbox>
          </w:sdtPr>
          <w:sdtEndPr/>
          <w:sdtContent>
            <w:tc>
              <w:tcPr>
                <w:tcW w:w="630" w:type="dxa"/>
                <w:vAlign w:val="center"/>
              </w:tcPr>
              <w:p w14:paraId="74E3967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1549D14" w14:textId="77777777" w:rsidTr="00205702">
        <w:trPr>
          <w:cantSplit/>
          <w:jc w:val="center"/>
        </w:trPr>
        <w:tc>
          <w:tcPr>
            <w:tcW w:w="1237" w:type="dxa"/>
            <w:shd w:val="clear" w:color="auto" w:fill="auto"/>
            <w:vAlign w:val="center"/>
          </w:tcPr>
          <w:p w14:paraId="1B74F8A8" w14:textId="77777777" w:rsidR="008B45CA" w:rsidRPr="00AD6CF5" w:rsidRDefault="008B45CA" w:rsidP="008B45CA">
            <w:pPr>
              <w:rPr>
                <w:sz w:val="19"/>
              </w:rPr>
            </w:pPr>
            <w:r w:rsidRPr="00AD6CF5">
              <w:rPr>
                <w:sz w:val="19"/>
              </w:rPr>
              <w:t>225(1)(h)(i)</w:t>
            </w:r>
          </w:p>
        </w:tc>
        <w:tc>
          <w:tcPr>
            <w:tcW w:w="7020" w:type="dxa"/>
            <w:shd w:val="clear" w:color="auto" w:fill="auto"/>
            <w:vAlign w:val="center"/>
          </w:tcPr>
          <w:p w14:paraId="7174138E" w14:textId="77777777" w:rsidR="008B45CA" w:rsidRDefault="008B45CA" w:rsidP="008B45CA">
            <w:pPr>
              <w:ind w:left="159" w:hanging="159"/>
            </w:pPr>
            <w:r>
              <w:sym w:font="Wingdings" w:char="F0FE"/>
            </w:r>
            <w:r>
              <w:rPr>
                <w:sz w:val="19"/>
              </w:rPr>
              <w:t xml:space="preserve"> Common elements – improvements: If no description of such land, declaration/CCRs states that no assurances are made with respect to location. </w:t>
            </w:r>
          </w:p>
        </w:tc>
        <w:sdt>
          <w:sdtPr>
            <w:rPr>
              <w:sz w:val="19"/>
            </w:rPr>
            <w:id w:val="1288009825"/>
            <w14:checkbox>
              <w14:checked w14:val="0"/>
              <w14:checkedState w14:val="2612" w14:font="MS Gothic"/>
              <w14:uncheckedState w14:val="2610" w14:font="MS Gothic"/>
            </w14:checkbox>
          </w:sdtPr>
          <w:sdtEndPr/>
          <w:sdtContent>
            <w:tc>
              <w:tcPr>
                <w:tcW w:w="630" w:type="dxa"/>
                <w:vAlign w:val="center"/>
              </w:tcPr>
              <w:p w14:paraId="0D1F163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3145647"/>
            <w14:checkbox>
              <w14:checked w14:val="0"/>
              <w14:checkedState w14:val="2612" w14:font="MS Gothic"/>
              <w14:uncheckedState w14:val="2610" w14:font="MS Gothic"/>
            </w14:checkbox>
          </w:sdtPr>
          <w:sdtEndPr/>
          <w:sdtContent>
            <w:tc>
              <w:tcPr>
                <w:tcW w:w="630" w:type="dxa"/>
                <w:vAlign w:val="center"/>
              </w:tcPr>
              <w:p w14:paraId="7CA3F78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3705356"/>
            <w14:checkbox>
              <w14:checked w14:val="0"/>
              <w14:checkedState w14:val="2612" w14:font="MS Gothic"/>
              <w14:uncheckedState w14:val="2610" w14:font="MS Gothic"/>
            </w14:checkbox>
          </w:sdtPr>
          <w:sdtEndPr/>
          <w:sdtContent>
            <w:tc>
              <w:tcPr>
                <w:tcW w:w="630" w:type="dxa"/>
                <w:vAlign w:val="center"/>
              </w:tcPr>
              <w:p w14:paraId="395C9F3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5F85600" w14:textId="77777777" w:rsidTr="00205702">
        <w:trPr>
          <w:cantSplit/>
          <w:jc w:val="center"/>
        </w:trPr>
        <w:tc>
          <w:tcPr>
            <w:tcW w:w="1237" w:type="dxa"/>
            <w:shd w:val="clear" w:color="auto" w:fill="auto"/>
            <w:vAlign w:val="center"/>
          </w:tcPr>
          <w:p w14:paraId="161AE687" w14:textId="77777777" w:rsidR="008B45CA" w:rsidRPr="00AD6CF5" w:rsidRDefault="008B45CA" w:rsidP="008B45CA">
            <w:pPr>
              <w:rPr>
                <w:sz w:val="19"/>
              </w:rPr>
            </w:pPr>
            <w:r w:rsidRPr="00AD6CF5">
              <w:rPr>
                <w:sz w:val="19"/>
              </w:rPr>
              <w:t>225(1)(g)</w:t>
            </w:r>
          </w:p>
          <w:p w14:paraId="210A8FDA" w14:textId="77777777" w:rsidR="008B45CA" w:rsidRPr="00AD6CF5" w:rsidRDefault="008B45CA" w:rsidP="008B45CA">
            <w:pPr>
              <w:rPr>
                <w:sz w:val="19"/>
              </w:rPr>
            </w:pPr>
            <w:r w:rsidRPr="00AD6CF5">
              <w:rPr>
                <w:sz w:val="19"/>
              </w:rPr>
              <w:t>010(20)(b)</w:t>
            </w:r>
          </w:p>
        </w:tc>
        <w:tc>
          <w:tcPr>
            <w:tcW w:w="7020" w:type="dxa"/>
            <w:shd w:val="clear" w:color="auto" w:fill="auto"/>
            <w:vAlign w:val="center"/>
          </w:tcPr>
          <w:p w14:paraId="2D3D6AA0" w14:textId="77777777" w:rsidR="008B45CA" w:rsidRDefault="008B45CA" w:rsidP="008B45CA">
            <w:pPr>
              <w:ind w:left="151" w:hanging="151"/>
              <w:rPr>
                <w:sz w:val="19"/>
              </w:rPr>
            </w:pPr>
            <w:r>
              <w:sym w:font="Wingdings" w:char="F0FE"/>
            </w:r>
            <w:r>
              <w:rPr>
                <w:sz w:val="19"/>
              </w:rPr>
              <w:t xml:space="preserve"> Common elements – new units/lots: Description of each portion of the common elements subject to a development right to create new units/lots.</w:t>
            </w:r>
            <w:r w:rsidRPr="00AF2FEC">
              <w:rPr>
                <w:rStyle w:val="EndnoteReference"/>
                <w:sz w:val="19"/>
              </w:rPr>
              <w:endnoteReference w:id="122"/>
            </w:r>
            <w:r>
              <w:rPr>
                <w:sz w:val="19"/>
              </w:rPr>
              <w:t xml:space="preserve"> </w:t>
            </w:r>
            <w:r w:rsidRPr="0069022F">
              <w:rPr>
                <w:sz w:val="19"/>
                <w:highlight w:val="yellow"/>
              </w:rPr>
              <w:t>OR: ▼</w:t>
            </w:r>
            <w:r>
              <w:rPr>
                <w:sz w:val="19"/>
              </w:rPr>
              <w:t xml:space="preserve"> </w:t>
            </w:r>
          </w:p>
        </w:tc>
        <w:sdt>
          <w:sdtPr>
            <w:rPr>
              <w:sz w:val="19"/>
            </w:rPr>
            <w:id w:val="1813830092"/>
            <w14:checkbox>
              <w14:checked w14:val="0"/>
              <w14:checkedState w14:val="2612" w14:font="MS Gothic"/>
              <w14:uncheckedState w14:val="2610" w14:font="MS Gothic"/>
            </w14:checkbox>
          </w:sdtPr>
          <w:sdtEndPr/>
          <w:sdtContent>
            <w:tc>
              <w:tcPr>
                <w:tcW w:w="630" w:type="dxa"/>
                <w:vAlign w:val="center"/>
              </w:tcPr>
              <w:p w14:paraId="28303A1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39515956"/>
            <w14:checkbox>
              <w14:checked w14:val="0"/>
              <w14:checkedState w14:val="2612" w14:font="MS Gothic"/>
              <w14:uncheckedState w14:val="2610" w14:font="MS Gothic"/>
            </w14:checkbox>
          </w:sdtPr>
          <w:sdtEndPr/>
          <w:sdtContent>
            <w:tc>
              <w:tcPr>
                <w:tcW w:w="630" w:type="dxa"/>
                <w:vAlign w:val="center"/>
              </w:tcPr>
              <w:p w14:paraId="5D31668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11371743"/>
            <w14:checkbox>
              <w14:checked w14:val="0"/>
              <w14:checkedState w14:val="2612" w14:font="MS Gothic"/>
              <w14:uncheckedState w14:val="2610" w14:font="MS Gothic"/>
            </w14:checkbox>
          </w:sdtPr>
          <w:sdtEndPr/>
          <w:sdtContent>
            <w:tc>
              <w:tcPr>
                <w:tcW w:w="630" w:type="dxa"/>
                <w:vAlign w:val="center"/>
              </w:tcPr>
              <w:p w14:paraId="4B36877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0F3FA96" w14:textId="77777777" w:rsidTr="00205702">
        <w:trPr>
          <w:cantSplit/>
          <w:jc w:val="center"/>
        </w:trPr>
        <w:tc>
          <w:tcPr>
            <w:tcW w:w="1237" w:type="dxa"/>
            <w:shd w:val="clear" w:color="auto" w:fill="auto"/>
            <w:vAlign w:val="center"/>
          </w:tcPr>
          <w:p w14:paraId="2307E916" w14:textId="77777777" w:rsidR="008B45CA" w:rsidRPr="00AD6CF5" w:rsidRDefault="008B45CA" w:rsidP="008B45CA">
            <w:pPr>
              <w:rPr>
                <w:sz w:val="19"/>
              </w:rPr>
            </w:pPr>
            <w:r w:rsidRPr="00AD6CF5">
              <w:rPr>
                <w:sz w:val="19"/>
              </w:rPr>
              <w:t>225(1)(h)(i)</w:t>
            </w:r>
          </w:p>
        </w:tc>
        <w:tc>
          <w:tcPr>
            <w:tcW w:w="7020" w:type="dxa"/>
            <w:shd w:val="clear" w:color="auto" w:fill="auto"/>
            <w:vAlign w:val="center"/>
          </w:tcPr>
          <w:p w14:paraId="0185B57B" w14:textId="77777777" w:rsidR="008B45CA" w:rsidRDefault="008B45CA" w:rsidP="008B45CA">
            <w:pPr>
              <w:ind w:left="159" w:hanging="159"/>
            </w:pPr>
            <w:r>
              <w:sym w:font="Wingdings" w:char="F0FE"/>
            </w:r>
            <w:r>
              <w:rPr>
                <w:sz w:val="19"/>
              </w:rPr>
              <w:t xml:space="preserve"> Common elements – new units/lots: If no description of such land, declaration/CCRs states that no assurances are made with respect to location. </w:t>
            </w:r>
          </w:p>
        </w:tc>
        <w:sdt>
          <w:sdtPr>
            <w:rPr>
              <w:sz w:val="19"/>
            </w:rPr>
            <w:id w:val="-1591076545"/>
            <w14:checkbox>
              <w14:checked w14:val="0"/>
              <w14:checkedState w14:val="2612" w14:font="MS Gothic"/>
              <w14:uncheckedState w14:val="2610" w14:font="MS Gothic"/>
            </w14:checkbox>
          </w:sdtPr>
          <w:sdtEndPr/>
          <w:sdtContent>
            <w:tc>
              <w:tcPr>
                <w:tcW w:w="630" w:type="dxa"/>
                <w:vAlign w:val="center"/>
              </w:tcPr>
              <w:p w14:paraId="018FE3E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3727808"/>
            <w14:checkbox>
              <w14:checked w14:val="0"/>
              <w14:checkedState w14:val="2612" w14:font="MS Gothic"/>
              <w14:uncheckedState w14:val="2610" w14:font="MS Gothic"/>
            </w14:checkbox>
          </w:sdtPr>
          <w:sdtEndPr/>
          <w:sdtContent>
            <w:tc>
              <w:tcPr>
                <w:tcW w:w="630" w:type="dxa"/>
                <w:vAlign w:val="center"/>
              </w:tcPr>
              <w:p w14:paraId="08272C4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6221718"/>
            <w14:checkbox>
              <w14:checked w14:val="0"/>
              <w14:checkedState w14:val="2612" w14:font="MS Gothic"/>
              <w14:uncheckedState w14:val="2610" w14:font="MS Gothic"/>
            </w14:checkbox>
          </w:sdtPr>
          <w:sdtEndPr/>
          <w:sdtContent>
            <w:tc>
              <w:tcPr>
                <w:tcW w:w="630" w:type="dxa"/>
                <w:vAlign w:val="center"/>
              </w:tcPr>
              <w:p w14:paraId="61DA5B7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F3BCAEC" w14:textId="77777777" w:rsidTr="00205702">
        <w:trPr>
          <w:cantSplit/>
          <w:jc w:val="center"/>
        </w:trPr>
        <w:tc>
          <w:tcPr>
            <w:tcW w:w="1237" w:type="dxa"/>
            <w:shd w:val="clear" w:color="auto" w:fill="auto"/>
            <w:vAlign w:val="center"/>
          </w:tcPr>
          <w:p w14:paraId="7AE10DC0" w14:textId="77777777" w:rsidR="008B45CA" w:rsidRPr="00AD6CF5" w:rsidRDefault="008B45CA" w:rsidP="008B45CA">
            <w:pPr>
              <w:rPr>
                <w:sz w:val="19"/>
              </w:rPr>
            </w:pPr>
            <w:r w:rsidRPr="00AD6CF5">
              <w:rPr>
                <w:sz w:val="19"/>
              </w:rPr>
              <w:t>225(1)(g)</w:t>
            </w:r>
          </w:p>
          <w:p w14:paraId="26D986F9" w14:textId="77777777" w:rsidR="008B45CA" w:rsidRPr="00AD6CF5" w:rsidRDefault="008B45CA" w:rsidP="008B45CA">
            <w:pPr>
              <w:rPr>
                <w:sz w:val="19"/>
              </w:rPr>
            </w:pPr>
            <w:r w:rsidRPr="00AD6CF5">
              <w:rPr>
                <w:sz w:val="19"/>
              </w:rPr>
              <w:t>010(20)(d)</w:t>
            </w:r>
          </w:p>
        </w:tc>
        <w:tc>
          <w:tcPr>
            <w:tcW w:w="7020" w:type="dxa"/>
            <w:shd w:val="clear" w:color="auto" w:fill="auto"/>
            <w:vAlign w:val="center"/>
          </w:tcPr>
          <w:p w14:paraId="021BBAA1" w14:textId="77777777" w:rsidR="008B45CA" w:rsidRDefault="008B45CA" w:rsidP="008B45CA">
            <w:pPr>
              <w:ind w:left="151" w:hanging="151"/>
              <w:rPr>
                <w:sz w:val="19"/>
              </w:rPr>
            </w:pPr>
            <w:r>
              <w:sym w:font="Wingdings" w:char="F0FE"/>
            </w:r>
            <w:r>
              <w:rPr>
                <w:sz w:val="19"/>
              </w:rPr>
              <w:t xml:space="preserve"> Common elements – withdrawal: Description of each portion of the common elements subject to the right to withdraw.</w:t>
            </w:r>
            <w:r w:rsidRPr="00AF2FEC">
              <w:rPr>
                <w:rStyle w:val="EndnoteReference"/>
                <w:sz w:val="19"/>
              </w:rPr>
              <w:endnoteReference w:id="123"/>
            </w:r>
            <w:r>
              <w:rPr>
                <w:sz w:val="19"/>
              </w:rPr>
              <w:t xml:space="preserve"> </w:t>
            </w:r>
            <w:r w:rsidRPr="0069022F">
              <w:rPr>
                <w:sz w:val="19"/>
                <w:highlight w:val="yellow"/>
              </w:rPr>
              <w:t>OR: ▼</w:t>
            </w:r>
          </w:p>
        </w:tc>
        <w:sdt>
          <w:sdtPr>
            <w:rPr>
              <w:sz w:val="19"/>
            </w:rPr>
            <w:id w:val="-1603875561"/>
            <w14:checkbox>
              <w14:checked w14:val="0"/>
              <w14:checkedState w14:val="2612" w14:font="MS Gothic"/>
              <w14:uncheckedState w14:val="2610" w14:font="MS Gothic"/>
            </w14:checkbox>
          </w:sdtPr>
          <w:sdtEndPr/>
          <w:sdtContent>
            <w:tc>
              <w:tcPr>
                <w:tcW w:w="630" w:type="dxa"/>
                <w:vAlign w:val="center"/>
              </w:tcPr>
              <w:p w14:paraId="7CD3607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33474509"/>
            <w14:checkbox>
              <w14:checked w14:val="0"/>
              <w14:checkedState w14:val="2612" w14:font="MS Gothic"/>
              <w14:uncheckedState w14:val="2610" w14:font="MS Gothic"/>
            </w14:checkbox>
          </w:sdtPr>
          <w:sdtEndPr/>
          <w:sdtContent>
            <w:tc>
              <w:tcPr>
                <w:tcW w:w="630" w:type="dxa"/>
                <w:vAlign w:val="center"/>
              </w:tcPr>
              <w:p w14:paraId="5429AFD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9010889"/>
            <w14:checkbox>
              <w14:checked w14:val="0"/>
              <w14:checkedState w14:val="2612" w14:font="MS Gothic"/>
              <w14:uncheckedState w14:val="2610" w14:font="MS Gothic"/>
            </w14:checkbox>
          </w:sdtPr>
          <w:sdtEndPr/>
          <w:sdtContent>
            <w:tc>
              <w:tcPr>
                <w:tcW w:w="630" w:type="dxa"/>
                <w:vAlign w:val="center"/>
              </w:tcPr>
              <w:p w14:paraId="5E4BDBC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C05BE23" w14:textId="77777777" w:rsidTr="00205702">
        <w:trPr>
          <w:cantSplit/>
          <w:jc w:val="center"/>
        </w:trPr>
        <w:tc>
          <w:tcPr>
            <w:tcW w:w="1237" w:type="dxa"/>
            <w:shd w:val="clear" w:color="auto" w:fill="auto"/>
            <w:vAlign w:val="center"/>
          </w:tcPr>
          <w:p w14:paraId="53E480D9" w14:textId="77777777" w:rsidR="008B45CA" w:rsidRPr="00AD6CF5" w:rsidRDefault="008B45CA" w:rsidP="008B45CA">
            <w:pPr>
              <w:rPr>
                <w:sz w:val="19"/>
              </w:rPr>
            </w:pPr>
            <w:r w:rsidRPr="00AD6CF5">
              <w:rPr>
                <w:sz w:val="19"/>
              </w:rPr>
              <w:t>225(1)(h)(i)</w:t>
            </w:r>
          </w:p>
        </w:tc>
        <w:tc>
          <w:tcPr>
            <w:tcW w:w="7020" w:type="dxa"/>
            <w:shd w:val="clear" w:color="auto" w:fill="auto"/>
            <w:vAlign w:val="center"/>
          </w:tcPr>
          <w:p w14:paraId="002FD8C2" w14:textId="77777777" w:rsidR="008B45CA" w:rsidRPr="00AD6CF5" w:rsidRDefault="008B45CA" w:rsidP="008B45CA">
            <w:pPr>
              <w:ind w:left="159" w:hanging="159"/>
            </w:pPr>
            <w:r w:rsidRPr="00AD6CF5">
              <w:sym w:font="Wingdings" w:char="F0FE"/>
            </w:r>
            <w:r w:rsidRPr="00AD6CF5">
              <w:rPr>
                <w:sz w:val="19"/>
              </w:rPr>
              <w:t xml:space="preserve"> </w:t>
            </w:r>
            <w:r>
              <w:rPr>
                <w:sz w:val="19"/>
              </w:rPr>
              <w:t xml:space="preserve">Common elements – withdrawal: </w:t>
            </w:r>
            <w:r w:rsidRPr="00AD6CF5">
              <w:rPr>
                <w:sz w:val="19"/>
              </w:rPr>
              <w:t xml:space="preserve">If no description of such land, </w:t>
            </w:r>
            <w:r>
              <w:rPr>
                <w:sz w:val="19"/>
              </w:rPr>
              <w:t xml:space="preserve">declaration/CCRs </w:t>
            </w:r>
            <w:r w:rsidRPr="00AD6CF5">
              <w:rPr>
                <w:sz w:val="19"/>
              </w:rPr>
              <w:t xml:space="preserve">states that no assurances are made with respect to </w:t>
            </w:r>
            <w:r>
              <w:rPr>
                <w:sz w:val="19"/>
              </w:rPr>
              <w:t xml:space="preserve">the </w:t>
            </w:r>
            <w:r w:rsidRPr="00AD6CF5">
              <w:rPr>
                <w:sz w:val="19"/>
              </w:rPr>
              <w:t>location</w:t>
            </w:r>
            <w:r>
              <w:rPr>
                <w:sz w:val="19"/>
              </w:rPr>
              <w:t xml:space="preserve"> of withdrawable land</w:t>
            </w:r>
            <w:r w:rsidRPr="00AD6CF5">
              <w:rPr>
                <w:sz w:val="19"/>
              </w:rPr>
              <w:t>.</w:t>
            </w:r>
            <w:r>
              <w:rPr>
                <w:rStyle w:val="EndnoteReference"/>
                <w:sz w:val="19"/>
              </w:rPr>
              <w:endnoteReference w:id="124"/>
            </w:r>
            <w:r w:rsidRPr="00AD6CF5">
              <w:rPr>
                <w:sz w:val="19"/>
              </w:rPr>
              <w:t xml:space="preserve"> </w:t>
            </w:r>
          </w:p>
        </w:tc>
        <w:sdt>
          <w:sdtPr>
            <w:rPr>
              <w:sz w:val="19"/>
            </w:rPr>
            <w:id w:val="1806419877"/>
            <w14:checkbox>
              <w14:checked w14:val="0"/>
              <w14:checkedState w14:val="2612" w14:font="MS Gothic"/>
              <w14:uncheckedState w14:val="2610" w14:font="MS Gothic"/>
            </w14:checkbox>
          </w:sdtPr>
          <w:sdtEndPr/>
          <w:sdtContent>
            <w:tc>
              <w:tcPr>
                <w:tcW w:w="630" w:type="dxa"/>
                <w:vAlign w:val="center"/>
              </w:tcPr>
              <w:p w14:paraId="469B285F" w14:textId="77777777" w:rsidR="008B45CA" w:rsidRPr="00AD6CF5"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sdt>
          <w:sdtPr>
            <w:rPr>
              <w:sz w:val="19"/>
            </w:rPr>
            <w:id w:val="1882360876"/>
            <w14:checkbox>
              <w14:checked w14:val="0"/>
              <w14:checkedState w14:val="2612" w14:font="MS Gothic"/>
              <w14:uncheckedState w14:val="2610" w14:font="MS Gothic"/>
            </w14:checkbox>
          </w:sdtPr>
          <w:sdtEndPr/>
          <w:sdtContent>
            <w:tc>
              <w:tcPr>
                <w:tcW w:w="630" w:type="dxa"/>
                <w:vAlign w:val="center"/>
              </w:tcPr>
              <w:p w14:paraId="4968B08F" w14:textId="77777777" w:rsidR="008B45CA" w:rsidRPr="00AD6CF5"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sdt>
          <w:sdtPr>
            <w:rPr>
              <w:sz w:val="19"/>
            </w:rPr>
            <w:id w:val="-757980278"/>
            <w14:checkbox>
              <w14:checked w14:val="0"/>
              <w14:checkedState w14:val="2612" w14:font="MS Gothic"/>
              <w14:uncheckedState w14:val="2610" w14:font="MS Gothic"/>
            </w14:checkbox>
          </w:sdtPr>
          <w:sdtEndPr/>
          <w:sdtContent>
            <w:tc>
              <w:tcPr>
                <w:tcW w:w="630" w:type="dxa"/>
                <w:vAlign w:val="center"/>
              </w:tcPr>
              <w:p w14:paraId="504A435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sidRPr="00AD6CF5">
                  <w:rPr>
                    <w:rFonts w:ascii="MS Gothic" w:eastAsia="MS Gothic" w:hAnsi="MS Gothic" w:hint="eastAsia"/>
                    <w:sz w:val="19"/>
                  </w:rPr>
                  <w:t>☐</w:t>
                </w:r>
              </w:p>
            </w:tc>
          </w:sdtContent>
        </w:sdt>
      </w:tr>
      <w:tr w:rsidR="008B45CA" w14:paraId="0EE96734" w14:textId="77777777" w:rsidTr="00205702">
        <w:trPr>
          <w:cantSplit/>
          <w:jc w:val="center"/>
        </w:trPr>
        <w:tc>
          <w:tcPr>
            <w:tcW w:w="1237" w:type="dxa"/>
            <w:shd w:val="clear" w:color="auto" w:fill="auto"/>
            <w:vAlign w:val="center"/>
          </w:tcPr>
          <w:p w14:paraId="135C2FA4" w14:textId="77777777" w:rsidR="008B45CA" w:rsidRPr="00AD6CF5" w:rsidRDefault="008B45CA" w:rsidP="008B45CA">
            <w:pPr>
              <w:rPr>
                <w:sz w:val="19"/>
              </w:rPr>
            </w:pPr>
            <w:r w:rsidRPr="00AD6CF5">
              <w:rPr>
                <w:sz w:val="19"/>
              </w:rPr>
              <w:t>225(1)(g)</w:t>
            </w:r>
          </w:p>
          <w:p w14:paraId="529C61C5" w14:textId="77777777" w:rsidR="008B45CA" w:rsidRPr="00AD6CF5" w:rsidRDefault="008B45CA" w:rsidP="008B45CA">
            <w:pPr>
              <w:rPr>
                <w:sz w:val="19"/>
              </w:rPr>
            </w:pPr>
            <w:r w:rsidRPr="00AD6CF5">
              <w:rPr>
                <w:sz w:val="19"/>
              </w:rPr>
              <w:t>010(20)(c)</w:t>
            </w:r>
          </w:p>
        </w:tc>
        <w:tc>
          <w:tcPr>
            <w:tcW w:w="7020" w:type="dxa"/>
            <w:shd w:val="clear" w:color="auto" w:fill="auto"/>
            <w:vAlign w:val="center"/>
          </w:tcPr>
          <w:p w14:paraId="545FAF70" w14:textId="77777777" w:rsidR="008B45CA" w:rsidRDefault="008B45CA" w:rsidP="008B45CA">
            <w:pPr>
              <w:ind w:left="159" w:hanging="159"/>
            </w:pPr>
            <w:r>
              <w:sym w:font="Wingdings" w:char="F0FE"/>
            </w:r>
            <w:r>
              <w:t xml:space="preserve"> Declaration/CCRs identifies unit(s)/lot(s) subject to the development right to subdivide or combine or to convert into common elements.</w:t>
            </w:r>
          </w:p>
        </w:tc>
        <w:sdt>
          <w:sdtPr>
            <w:rPr>
              <w:sz w:val="19"/>
            </w:rPr>
            <w:id w:val="-1461950803"/>
            <w14:checkbox>
              <w14:checked w14:val="0"/>
              <w14:checkedState w14:val="2612" w14:font="MS Gothic"/>
              <w14:uncheckedState w14:val="2610" w14:font="MS Gothic"/>
            </w14:checkbox>
          </w:sdtPr>
          <w:sdtEndPr/>
          <w:sdtContent>
            <w:tc>
              <w:tcPr>
                <w:tcW w:w="630" w:type="dxa"/>
                <w:vAlign w:val="center"/>
              </w:tcPr>
              <w:p w14:paraId="75DA329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4556032"/>
            <w14:checkbox>
              <w14:checked w14:val="0"/>
              <w14:checkedState w14:val="2612" w14:font="MS Gothic"/>
              <w14:uncheckedState w14:val="2610" w14:font="MS Gothic"/>
            </w14:checkbox>
          </w:sdtPr>
          <w:sdtEndPr/>
          <w:sdtContent>
            <w:tc>
              <w:tcPr>
                <w:tcW w:w="630" w:type="dxa"/>
                <w:vAlign w:val="center"/>
              </w:tcPr>
              <w:p w14:paraId="4ED432C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0929219"/>
            <w14:checkbox>
              <w14:checked w14:val="0"/>
              <w14:checkedState w14:val="2612" w14:font="MS Gothic"/>
              <w14:uncheckedState w14:val="2610" w14:font="MS Gothic"/>
            </w14:checkbox>
          </w:sdtPr>
          <w:sdtEndPr/>
          <w:sdtContent>
            <w:tc>
              <w:tcPr>
                <w:tcW w:w="630" w:type="dxa"/>
                <w:vAlign w:val="center"/>
              </w:tcPr>
              <w:p w14:paraId="3DAC1D3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F1325FA" w14:textId="77777777" w:rsidTr="00205702">
        <w:trPr>
          <w:cantSplit/>
          <w:jc w:val="center"/>
        </w:trPr>
        <w:tc>
          <w:tcPr>
            <w:tcW w:w="1237" w:type="dxa"/>
            <w:shd w:val="clear" w:color="auto" w:fill="auto"/>
            <w:vAlign w:val="center"/>
          </w:tcPr>
          <w:p w14:paraId="2B28ED6A" w14:textId="77777777" w:rsidR="008B45CA" w:rsidRPr="00AD6CF5" w:rsidRDefault="008B45CA" w:rsidP="008B45CA">
            <w:pPr>
              <w:rPr>
                <w:sz w:val="19"/>
              </w:rPr>
            </w:pPr>
            <w:r w:rsidRPr="00AD6CF5">
              <w:rPr>
                <w:sz w:val="19"/>
              </w:rPr>
              <w:t>225(1)(g)</w:t>
            </w:r>
          </w:p>
        </w:tc>
        <w:tc>
          <w:tcPr>
            <w:tcW w:w="7020" w:type="dxa"/>
            <w:shd w:val="clear" w:color="auto" w:fill="auto"/>
            <w:vAlign w:val="center"/>
          </w:tcPr>
          <w:p w14:paraId="5C28C5D6" w14:textId="77777777" w:rsidR="008B45CA" w:rsidRPr="00E552F2" w:rsidRDefault="008B45CA" w:rsidP="008B45CA">
            <w:pPr>
              <w:ind w:left="159" w:hanging="159"/>
            </w:pPr>
            <w:r>
              <w:sym w:font="Wingdings" w:char="F0FE"/>
            </w:r>
            <w:r>
              <w:rPr>
                <w:sz w:val="19"/>
              </w:rPr>
              <w:t xml:space="preserve"> </w:t>
            </w:r>
            <w:r>
              <w:t xml:space="preserve">Time limit for each development right to be exercised </w:t>
            </w:r>
            <w:r>
              <w:rPr>
                <w:b/>
                <w:i/>
              </w:rPr>
              <w:t>if</w:t>
            </w:r>
            <w:r>
              <w:t xml:space="preserve"> description of affected land is included.</w:t>
            </w:r>
          </w:p>
        </w:tc>
        <w:sdt>
          <w:sdtPr>
            <w:rPr>
              <w:sz w:val="19"/>
            </w:rPr>
            <w:id w:val="-1798671319"/>
            <w14:checkbox>
              <w14:checked w14:val="0"/>
              <w14:checkedState w14:val="2612" w14:font="MS Gothic"/>
              <w14:uncheckedState w14:val="2610" w14:font="MS Gothic"/>
            </w14:checkbox>
          </w:sdtPr>
          <w:sdtEndPr/>
          <w:sdtContent>
            <w:tc>
              <w:tcPr>
                <w:tcW w:w="630" w:type="dxa"/>
                <w:vAlign w:val="center"/>
              </w:tcPr>
              <w:p w14:paraId="233A83C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3825280"/>
            <w14:checkbox>
              <w14:checked w14:val="0"/>
              <w14:checkedState w14:val="2612" w14:font="MS Gothic"/>
              <w14:uncheckedState w14:val="2610" w14:font="MS Gothic"/>
            </w14:checkbox>
          </w:sdtPr>
          <w:sdtEndPr/>
          <w:sdtContent>
            <w:tc>
              <w:tcPr>
                <w:tcW w:w="630" w:type="dxa"/>
                <w:vAlign w:val="center"/>
              </w:tcPr>
              <w:p w14:paraId="16DE256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39530386"/>
            <w14:checkbox>
              <w14:checked w14:val="0"/>
              <w14:checkedState w14:val="2612" w14:font="MS Gothic"/>
              <w14:uncheckedState w14:val="2610" w14:font="MS Gothic"/>
            </w14:checkbox>
          </w:sdtPr>
          <w:sdtEndPr/>
          <w:sdtContent>
            <w:tc>
              <w:tcPr>
                <w:tcW w:w="630" w:type="dxa"/>
                <w:vAlign w:val="center"/>
              </w:tcPr>
              <w:p w14:paraId="634D145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5394F13" w14:textId="77777777" w:rsidTr="00205702">
        <w:trPr>
          <w:cantSplit/>
          <w:jc w:val="center"/>
        </w:trPr>
        <w:tc>
          <w:tcPr>
            <w:tcW w:w="1237" w:type="dxa"/>
            <w:shd w:val="clear" w:color="auto" w:fill="auto"/>
            <w:vAlign w:val="center"/>
          </w:tcPr>
          <w:p w14:paraId="3CA4BAC4" w14:textId="77777777" w:rsidR="008B45CA" w:rsidRPr="00AD6CF5" w:rsidRDefault="008B45CA" w:rsidP="008B45CA">
            <w:pPr>
              <w:rPr>
                <w:sz w:val="19"/>
              </w:rPr>
            </w:pPr>
            <w:r w:rsidRPr="00AD6CF5">
              <w:rPr>
                <w:sz w:val="19"/>
              </w:rPr>
              <w:t>225(h)(i)</w:t>
            </w:r>
          </w:p>
        </w:tc>
        <w:tc>
          <w:tcPr>
            <w:tcW w:w="7020" w:type="dxa"/>
            <w:shd w:val="clear" w:color="auto" w:fill="auto"/>
            <w:vAlign w:val="center"/>
          </w:tcPr>
          <w:p w14:paraId="169DCDF8" w14:textId="6CDAA182" w:rsidR="008B45CA" w:rsidRDefault="008B45CA" w:rsidP="008B45CA">
            <w:pPr>
              <w:ind w:left="159" w:hanging="159"/>
              <w:rPr>
                <w:sz w:val="19"/>
              </w:rPr>
            </w:pPr>
            <w:r>
              <w:sym w:font="Wingdings" w:char="F0FE"/>
            </w:r>
            <w:r>
              <w:rPr>
                <w:sz w:val="19"/>
              </w:rPr>
              <w:t xml:space="preserve"> Description of (a) each portion of common element land </w:t>
            </w:r>
            <w:r w:rsidRPr="008E0487">
              <w:rPr>
                <w:b/>
                <w:i/>
                <w:sz w:val="19"/>
              </w:rPr>
              <w:t>or</w:t>
            </w:r>
            <w:r>
              <w:rPr>
                <w:sz w:val="19"/>
              </w:rPr>
              <w:t xml:space="preserve"> (b) future phase land not currently in the </w:t>
            </w:r>
            <w:r w:rsidR="00B82984">
              <w:rPr>
                <w:sz w:val="19"/>
              </w:rPr>
              <w:t>miscellaneous</w:t>
            </w:r>
            <w:r>
              <w:rPr>
                <w:sz w:val="19"/>
              </w:rPr>
              <w:t xml:space="preserve"> community, if any, with respect to which development rights can be exercised at different times. (NOTE that this would not necessarily apply to “unspecified real estate”.)</w:t>
            </w:r>
          </w:p>
        </w:tc>
        <w:sdt>
          <w:sdtPr>
            <w:rPr>
              <w:sz w:val="19"/>
            </w:rPr>
            <w:id w:val="1935710038"/>
            <w14:checkbox>
              <w14:checked w14:val="0"/>
              <w14:checkedState w14:val="2612" w14:font="MS Gothic"/>
              <w14:uncheckedState w14:val="2610" w14:font="MS Gothic"/>
            </w14:checkbox>
          </w:sdtPr>
          <w:sdtEndPr/>
          <w:sdtContent>
            <w:tc>
              <w:tcPr>
                <w:tcW w:w="630" w:type="dxa"/>
                <w:vAlign w:val="center"/>
              </w:tcPr>
              <w:p w14:paraId="3EF351A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7629179"/>
            <w14:checkbox>
              <w14:checked w14:val="0"/>
              <w14:checkedState w14:val="2612" w14:font="MS Gothic"/>
              <w14:uncheckedState w14:val="2610" w14:font="MS Gothic"/>
            </w14:checkbox>
          </w:sdtPr>
          <w:sdtEndPr/>
          <w:sdtContent>
            <w:tc>
              <w:tcPr>
                <w:tcW w:w="630" w:type="dxa"/>
                <w:vAlign w:val="center"/>
              </w:tcPr>
              <w:p w14:paraId="178F394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3714483"/>
            <w14:checkbox>
              <w14:checked w14:val="0"/>
              <w14:checkedState w14:val="2612" w14:font="MS Gothic"/>
              <w14:uncheckedState w14:val="2610" w14:font="MS Gothic"/>
            </w14:checkbox>
          </w:sdtPr>
          <w:sdtEndPr/>
          <w:sdtContent>
            <w:tc>
              <w:tcPr>
                <w:tcW w:w="630" w:type="dxa"/>
                <w:vAlign w:val="center"/>
              </w:tcPr>
              <w:p w14:paraId="6C9402B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EB1F4C8" w14:textId="77777777" w:rsidTr="00205702">
        <w:trPr>
          <w:cantSplit/>
          <w:jc w:val="center"/>
        </w:trPr>
        <w:tc>
          <w:tcPr>
            <w:tcW w:w="1237" w:type="dxa"/>
            <w:shd w:val="clear" w:color="auto" w:fill="auto"/>
            <w:vAlign w:val="center"/>
          </w:tcPr>
          <w:p w14:paraId="029B33B1" w14:textId="77777777" w:rsidR="008B45CA" w:rsidRPr="00AD6CF5" w:rsidRDefault="008B45CA" w:rsidP="008B45CA">
            <w:pPr>
              <w:rPr>
                <w:sz w:val="19"/>
              </w:rPr>
            </w:pPr>
            <w:r>
              <w:rPr>
                <w:sz w:val="19"/>
              </w:rPr>
              <w:t>315</w:t>
            </w:r>
          </w:p>
        </w:tc>
        <w:tc>
          <w:tcPr>
            <w:tcW w:w="7020" w:type="dxa"/>
            <w:shd w:val="clear" w:color="auto" w:fill="auto"/>
            <w:vAlign w:val="center"/>
          </w:tcPr>
          <w:p w14:paraId="171AD216" w14:textId="3521E303" w:rsidR="008B45CA" w:rsidRDefault="008B45CA" w:rsidP="008B45CA">
            <w:pPr>
              <w:ind w:left="159" w:hanging="159"/>
            </w:pPr>
            <w:r>
              <w:t xml:space="preserve">* Unspecified real estate: If unidentified and undescribed land may be added to the </w:t>
            </w:r>
            <w:r w:rsidR="002C6E54" w:rsidRPr="002C6E54">
              <w:rPr>
                <w:sz w:val="19"/>
              </w:rPr>
              <w:t xml:space="preserve">miscellaneous </w:t>
            </w:r>
            <w:r>
              <w:t>community by future amendment. See “</w:t>
            </w:r>
            <w:r>
              <w:rPr>
                <w:rFonts w:cs="Arial"/>
              </w:rPr>
              <w:sym w:font="Wingdings" w:char="F0AB"/>
            </w:r>
            <w:r>
              <w:rPr>
                <w:rFonts w:cs="Arial"/>
              </w:rPr>
              <w:t xml:space="preserve"> </w:t>
            </w:r>
            <w:r w:rsidRPr="009D0A47">
              <w:rPr>
                <w:rFonts w:cs="Arial"/>
                <w:b/>
              </w:rPr>
              <w:t>Amendments</w:t>
            </w:r>
            <w:r>
              <w:rPr>
                <w:rFonts w:cs="Arial"/>
              </w:rPr>
              <w:t xml:space="preserve"> </w:t>
            </w:r>
            <w:r>
              <w:rPr>
                <w:rFonts w:cs="Arial"/>
              </w:rPr>
              <w:sym w:font="Wingdings" w:char="F0AB"/>
            </w:r>
            <w:r>
              <w:t>” below if land is being added pursuant to this statute.</w:t>
            </w:r>
          </w:p>
        </w:tc>
        <w:sdt>
          <w:sdtPr>
            <w:rPr>
              <w:sz w:val="19"/>
            </w:rPr>
            <w:id w:val="-1648278509"/>
            <w14:checkbox>
              <w14:checked w14:val="0"/>
              <w14:checkedState w14:val="2612" w14:font="MS Gothic"/>
              <w14:uncheckedState w14:val="2610" w14:font="MS Gothic"/>
            </w14:checkbox>
          </w:sdtPr>
          <w:sdtEndPr/>
          <w:sdtContent>
            <w:tc>
              <w:tcPr>
                <w:tcW w:w="630" w:type="dxa"/>
                <w:vAlign w:val="center"/>
              </w:tcPr>
              <w:p w14:paraId="7AFA661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5500135"/>
            <w14:checkbox>
              <w14:checked w14:val="0"/>
              <w14:checkedState w14:val="2612" w14:font="MS Gothic"/>
              <w14:uncheckedState w14:val="2610" w14:font="MS Gothic"/>
            </w14:checkbox>
          </w:sdtPr>
          <w:sdtEndPr/>
          <w:sdtContent>
            <w:tc>
              <w:tcPr>
                <w:tcW w:w="630" w:type="dxa"/>
                <w:vAlign w:val="center"/>
              </w:tcPr>
              <w:p w14:paraId="732B77D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3930830"/>
            <w14:checkbox>
              <w14:checked w14:val="0"/>
              <w14:checkedState w14:val="2612" w14:font="MS Gothic"/>
              <w14:uncheckedState w14:val="2610" w14:font="MS Gothic"/>
            </w14:checkbox>
          </w:sdtPr>
          <w:sdtEndPr/>
          <w:sdtContent>
            <w:tc>
              <w:tcPr>
                <w:tcW w:w="630" w:type="dxa"/>
                <w:vAlign w:val="center"/>
              </w:tcPr>
              <w:p w14:paraId="65A24EB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AE9EE13" w14:textId="77777777" w:rsidTr="00205702">
        <w:trPr>
          <w:cantSplit/>
          <w:jc w:val="center"/>
        </w:trPr>
        <w:tc>
          <w:tcPr>
            <w:tcW w:w="1237" w:type="dxa"/>
            <w:shd w:val="clear" w:color="auto" w:fill="auto"/>
            <w:vAlign w:val="center"/>
          </w:tcPr>
          <w:p w14:paraId="2C0868A3" w14:textId="77777777" w:rsidR="008B45CA" w:rsidRPr="00EE7450" w:rsidRDefault="008B45CA" w:rsidP="008B45CA">
            <w:pPr>
              <w:rPr>
                <w:sz w:val="19"/>
              </w:rPr>
            </w:pPr>
            <w:r w:rsidRPr="00EE7450">
              <w:rPr>
                <w:sz w:val="19"/>
              </w:rPr>
              <w:t>250</w:t>
            </w:r>
          </w:p>
          <w:p w14:paraId="59A2EFBC" w14:textId="77777777" w:rsidR="008B45CA" w:rsidRPr="00EE7450" w:rsidRDefault="008B45CA" w:rsidP="008B45CA">
            <w:pPr>
              <w:rPr>
                <w:sz w:val="19"/>
              </w:rPr>
            </w:pPr>
            <w:r w:rsidRPr="00EE7450">
              <w:rPr>
                <w:sz w:val="19"/>
              </w:rPr>
              <w:t>245(12)</w:t>
            </w:r>
          </w:p>
        </w:tc>
        <w:tc>
          <w:tcPr>
            <w:tcW w:w="7020" w:type="dxa"/>
            <w:shd w:val="clear" w:color="auto" w:fill="EAF1DD" w:themeFill="accent3" w:themeFillTint="33"/>
            <w:vAlign w:val="center"/>
          </w:tcPr>
          <w:p w14:paraId="5AD3D3D1" w14:textId="77777777" w:rsidR="008B45CA" w:rsidRDefault="008B45CA" w:rsidP="008B45CA">
            <w:pPr>
              <w:rPr>
                <w:sz w:val="19"/>
              </w:rPr>
            </w:pPr>
            <w:r>
              <w:rPr>
                <w:sz w:val="19"/>
              </w:rPr>
              <w:t>If development rights have been exercised, declaration/CCRs &amp; map have been amended, and data updated for all new units/lots. See also “</w:t>
            </w:r>
            <w:r>
              <w:rPr>
                <w:rFonts w:cs="Arial"/>
              </w:rPr>
              <w:sym w:font="Wingdings" w:char="F0AB"/>
            </w:r>
            <w:r>
              <w:rPr>
                <w:rFonts w:cs="Arial"/>
              </w:rPr>
              <w:t xml:space="preserve"> </w:t>
            </w:r>
            <w:r>
              <w:rPr>
                <w:b/>
                <w:sz w:val="19"/>
              </w:rPr>
              <w:t xml:space="preserve">Amendments </w:t>
            </w:r>
            <w:r>
              <w:rPr>
                <w:rFonts w:cs="Arial"/>
              </w:rPr>
              <w:sym w:font="Wingdings" w:char="F0AB"/>
            </w:r>
            <w:r>
              <w:rPr>
                <w:sz w:val="19"/>
              </w:rPr>
              <w:t>” below.</w:t>
            </w:r>
          </w:p>
        </w:tc>
        <w:sdt>
          <w:sdtPr>
            <w:rPr>
              <w:sz w:val="19"/>
            </w:rPr>
            <w:id w:val="-1030182971"/>
            <w14:checkbox>
              <w14:checked w14:val="0"/>
              <w14:checkedState w14:val="2612" w14:font="MS Gothic"/>
              <w14:uncheckedState w14:val="2610" w14:font="MS Gothic"/>
            </w14:checkbox>
          </w:sdtPr>
          <w:sdtEndPr/>
          <w:sdtContent>
            <w:tc>
              <w:tcPr>
                <w:tcW w:w="630" w:type="dxa"/>
                <w:vAlign w:val="center"/>
              </w:tcPr>
              <w:p w14:paraId="0B71CE9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10686013"/>
            <w14:checkbox>
              <w14:checked w14:val="0"/>
              <w14:checkedState w14:val="2612" w14:font="MS Gothic"/>
              <w14:uncheckedState w14:val="2610" w14:font="MS Gothic"/>
            </w14:checkbox>
          </w:sdtPr>
          <w:sdtEndPr/>
          <w:sdtContent>
            <w:tc>
              <w:tcPr>
                <w:tcW w:w="630" w:type="dxa"/>
                <w:vAlign w:val="center"/>
              </w:tcPr>
              <w:p w14:paraId="280E821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5619413"/>
            <w14:checkbox>
              <w14:checked w14:val="0"/>
              <w14:checkedState w14:val="2612" w14:font="MS Gothic"/>
              <w14:uncheckedState w14:val="2610" w14:font="MS Gothic"/>
            </w14:checkbox>
          </w:sdtPr>
          <w:sdtEndPr/>
          <w:sdtContent>
            <w:tc>
              <w:tcPr>
                <w:tcW w:w="630" w:type="dxa"/>
                <w:vAlign w:val="center"/>
              </w:tcPr>
              <w:p w14:paraId="4FA292E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DC68429" w14:textId="77777777" w:rsidTr="00205702">
        <w:trPr>
          <w:cantSplit/>
          <w:jc w:val="center"/>
        </w:trPr>
        <w:tc>
          <w:tcPr>
            <w:tcW w:w="1237" w:type="dxa"/>
            <w:vAlign w:val="center"/>
          </w:tcPr>
          <w:p w14:paraId="6B5F200C" w14:textId="77777777" w:rsidR="008B45CA" w:rsidRDefault="008B45CA" w:rsidP="008B45CA">
            <w:pPr>
              <w:rPr>
                <w:sz w:val="19"/>
              </w:rPr>
            </w:pPr>
          </w:p>
        </w:tc>
        <w:tc>
          <w:tcPr>
            <w:tcW w:w="7020" w:type="dxa"/>
            <w:vAlign w:val="center"/>
          </w:tcPr>
          <w:p w14:paraId="3B5D61B3" w14:textId="77777777" w:rsidR="008B45CA" w:rsidRDefault="008B45CA" w:rsidP="008B45CA">
            <w:pPr>
              <w:rPr>
                <w:sz w:val="19"/>
              </w:rPr>
            </w:pPr>
          </w:p>
        </w:tc>
        <w:tc>
          <w:tcPr>
            <w:tcW w:w="630" w:type="dxa"/>
            <w:vAlign w:val="center"/>
          </w:tcPr>
          <w:p w14:paraId="0879D4E4" w14:textId="77777777" w:rsidR="008B45CA" w:rsidRDefault="008B45CA" w:rsidP="008B45CA">
            <w:pPr>
              <w:jc w:val="center"/>
              <w:rPr>
                <w:sz w:val="19"/>
              </w:rPr>
            </w:pPr>
          </w:p>
        </w:tc>
        <w:tc>
          <w:tcPr>
            <w:tcW w:w="630" w:type="dxa"/>
            <w:vAlign w:val="center"/>
          </w:tcPr>
          <w:p w14:paraId="44E8DF88" w14:textId="77777777" w:rsidR="008B45CA" w:rsidRDefault="008B45CA" w:rsidP="008B45CA">
            <w:pPr>
              <w:jc w:val="center"/>
              <w:rPr>
                <w:sz w:val="19"/>
              </w:rPr>
            </w:pPr>
          </w:p>
        </w:tc>
        <w:tc>
          <w:tcPr>
            <w:tcW w:w="630" w:type="dxa"/>
            <w:vAlign w:val="center"/>
          </w:tcPr>
          <w:p w14:paraId="34D440CB" w14:textId="77777777" w:rsidR="008B45CA" w:rsidRDefault="008B45CA" w:rsidP="008B45CA">
            <w:pPr>
              <w:jc w:val="center"/>
              <w:rPr>
                <w:sz w:val="19"/>
              </w:rPr>
            </w:pPr>
          </w:p>
        </w:tc>
      </w:tr>
      <w:tr w:rsidR="008B45CA" w14:paraId="610351B9" w14:textId="77777777" w:rsidTr="0019382E">
        <w:trPr>
          <w:cantSplit/>
          <w:jc w:val="center"/>
        </w:trPr>
        <w:tc>
          <w:tcPr>
            <w:tcW w:w="10147" w:type="dxa"/>
            <w:gridSpan w:val="5"/>
            <w:tcBorders>
              <w:top w:val="double" w:sz="6" w:space="0" w:color="auto"/>
              <w:bottom w:val="nil"/>
            </w:tcBorders>
            <w:shd w:val="clear" w:color="auto" w:fill="D9D9D9" w:themeFill="background1" w:themeFillShade="D9"/>
            <w:vAlign w:val="center"/>
          </w:tcPr>
          <w:p w14:paraId="53C8FF9F" w14:textId="32D3C63F" w:rsidR="008B45CA" w:rsidRDefault="008B45CA" w:rsidP="008B45CA">
            <w:pPr>
              <w:pStyle w:val="Heading1"/>
            </w:pPr>
            <w:bookmarkStart w:id="33" w:name="_Toc510776334"/>
            <w:r>
              <w:rPr>
                <w:rFonts w:cs="Arial"/>
              </w:rPr>
              <w:sym w:font="Wingdings" w:char="F0AB"/>
            </w:r>
            <w:r>
              <w:t xml:space="preserve"> </w:t>
            </w:r>
            <w:bookmarkStart w:id="34" w:name="Amendments"/>
            <w:r>
              <w:t>AMENDMENTS</w:t>
            </w:r>
            <w:bookmarkEnd w:id="34"/>
            <w:r>
              <w:t xml:space="preserve"> </w:t>
            </w:r>
            <w:r>
              <w:rPr>
                <w:rFonts w:cs="Arial"/>
              </w:rPr>
              <w:sym w:font="Wingdings" w:char="F0AB"/>
            </w:r>
            <w:bookmarkEnd w:id="33"/>
          </w:p>
        </w:tc>
      </w:tr>
      <w:tr w:rsidR="008B45CA" w14:paraId="2A9CD1A7"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76313AD" w14:textId="49FE6F94" w:rsidR="008B45CA" w:rsidRDefault="008B45CA" w:rsidP="008B45CA">
            <w:pPr>
              <w:pStyle w:val="Heading2"/>
              <w:rPr>
                <w:rFonts w:ascii="Arial" w:hAnsi="Arial"/>
              </w:rPr>
            </w:pPr>
            <w:bookmarkStart w:id="35" w:name="_Toc510776335"/>
            <w:bookmarkStart w:id="36" w:name="DeclarationAmends"/>
            <w:r>
              <w:rPr>
                <w:rFonts w:ascii="Arial" w:hAnsi="Arial"/>
              </w:rPr>
              <w:t>Declaration</w:t>
            </w:r>
            <w:bookmarkEnd w:id="35"/>
            <w:bookmarkEnd w:id="36"/>
            <w:r>
              <w:rPr>
                <w:rFonts w:ascii="Arial" w:hAnsi="Arial"/>
              </w:rPr>
              <w:t>/CCRs Amendments</w:t>
            </w:r>
          </w:p>
          <w:p w14:paraId="0EF6BC27" w14:textId="77777777" w:rsidR="008B45CA" w:rsidRPr="00E261DA" w:rsidRDefault="008B45CA" w:rsidP="008B45CA">
            <w:pPr>
              <w:jc w:val="center"/>
              <w:rPr>
                <w:rFonts w:ascii="Arial" w:hAnsi="Arial"/>
                <w:b/>
                <w:sz w:val="19"/>
              </w:rPr>
            </w:pPr>
            <w:r w:rsidRPr="00E261DA">
              <w:rPr>
                <w:rFonts w:ascii="Arial" w:hAnsi="Arial"/>
                <w:b/>
                <w:sz w:val="19"/>
              </w:rPr>
              <w:t>Includes</w:t>
            </w:r>
            <w:r>
              <w:rPr>
                <w:rFonts w:ascii="Arial" w:hAnsi="Arial"/>
                <w:b/>
                <w:sz w:val="19"/>
              </w:rPr>
              <w:t xml:space="preserve"> amendments pursuant to Development Rights</w:t>
            </w:r>
          </w:p>
        </w:tc>
      </w:tr>
      <w:tr w:rsidR="008B45CA" w14:paraId="52971B00" w14:textId="77777777" w:rsidTr="00205702">
        <w:trPr>
          <w:cantSplit/>
          <w:jc w:val="center"/>
        </w:trPr>
        <w:tc>
          <w:tcPr>
            <w:tcW w:w="1237" w:type="dxa"/>
            <w:shd w:val="clear" w:color="auto" w:fill="auto"/>
            <w:vAlign w:val="center"/>
          </w:tcPr>
          <w:p w14:paraId="5D23B0F5" w14:textId="77777777" w:rsidR="008B45CA" w:rsidRPr="001161AC" w:rsidRDefault="008B45CA" w:rsidP="008B45CA">
            <w:pPr>
              <w:rPr>
                <w:sz w:val="19"/>
              </w:rPr>
            </w:pPr>
          </w:p>
        </w:tc>
        <w:tc>
          <w:tcPr>
            <w:tcW w:w="7020" w:type="dxa"/>
            <w:shd w:val="clear" w:color="auto" w:fill="EAF1DD" w:themeFill="accent3" w:themeFillTint="33"/>
            <w:vAlign w:val="center"/>
          </w:tcPr>
          <w:p w14:paraId="3D48972C" w14:textId="77777777" w:rsidR="008B45CA" w:rsidRDefault="008B45CA" w:rsidP="008B45CA">
            <w:r>
              <w:t xml:space="preserve">NOTE: Each current </w:t>
            </w:r>
            <w:r>
              <w:rPr>
                <w:b/>
                <w:i/>
              </w:rPr>
              <w:t xml:space="preserve">and </w:t>
            </w:r>
            <w:r>
              <w:t>prior recorded amendment to the declaration/CCRs &amp; map should be reviewed for impact on unit/lot to be insured, whether existing or created by the amendment.</w:t>
            </w:r>
          </w:p>
        </w:tc>
        <w:tc>
          <w:tcPr>
            <w:tcW w:w="630" w:type="dxa"/>
            <w:tcBorders>
              <w:top w:val="single" w:sz="6" w:space="0" w:color="auto"/>
              <w:tl2br w:val="single" w:sz="6" w:space="0" w:color="auto"/>
              <w:tr2bl w:val="single" w:sz="6" w:space="0" w:color="auto"/>
            </w:tcBorders>
            <w:vAlign w:val="center"/>
          </w:tcPr>
          <w:p w14:paraId="24DC499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320071E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561DDC3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BB2C742" w14:textId="77777777" w:rsidTr="00205702">
        <w:trPr>
          <w:cantSplit/>
          <w:jc w:val="center"/>
        </w:trPr>
        <w:tc>
          <w:tcPr>
            <w:tcW w:w="1237" w:type="dxa"/>
            <w:shd w:val="clear" w:color="auto" w:fill="auto"/>
            <w:vAlign w:val="center"/>
          </w:tcPr>
          <w:p w14:paraId="09F3BF19" w14:textId="77777777" w:rsidR="008B45CA" w:rsidRPr="00327D0C" w:rsidRDefault="008B45CA" w:rsidP="008B45CA">
            <w:pPr>
              <w:rPr>
                <w:sz w:val="19"/>
              </w:rPr>
            </w:pPr>
            <w:r w:rsidRPr="00327D0C">
              <w:rPr>
                <w:sz w:val="19"/>
              </w:rPr>
              <w:t>245(4)</w:t>
            </w:r>
          </w:p>
        </w:tc>
        <w:tc>
          <w:tcPr>
            <w:tcW w:w="7020" w:type="dxa"/>
            <w:shd w:val="clear" w:color="auto" w:fill="auto"/>
            <w:vAlign w:val="center"/>
          </w:tcPr>
          <w:p w14:paraId="66F6CB5E" w14:textId="77777777" w:rsidR="008B45CA" w:rsidRPr="00210D1C" w:rsidRDefault="008B45CA" w:rsidP="008B45CA">
            <w:pPr>
              <w:rPr>
                <w:sz w:val="19"/>
              </w:rPr>
            </w:pPr>
            <w:r w:rsidRPr="00210D1C">
              <w:sym w:font="Wingdings" w:char="F0FE"/>
            </w:r>
            <w:r w:rsidRPr="00210D1C">
              <w:rPr>
                <w:sz w:val="19"/>
              </w:rPr>
              <w:t xml:space="preserve"> Related map </w:t>
            </w:r>
            <w:r>
              <w:rPr>
                <w:sz w:val="19"/>
              </w:rPr>
              <w:t xml:space="preserve">amendment </w:t>
            </w:r>
            <w:r w:rsidRPr="00210D1C">
              <w:rPr>
                <w:sz w:val="19"/>
              </w:rPr>
              <w:t>filed simultaneously</w:t>
            </w:r>
            <w:r>
              <w:rPr>
                <w:sz w:val="19"/>
              </w:rPr>
              <w:t>.</w:t>
            </w:r>
          </w:p>
        </w:tc>
        <w:sdt>
          <w:sdtPr>
            <w:rPr>
              <w:sz w:val="19"/>
            </w:rPr>
            <w:id w:val="-46915198"/>
            <w14:checkbox>
              <w14:checked w14:val="0"/>
              <w14:checkedState w14:val="2612" w14:font="MS Gothic"/>
              <w14:uncheckedState w14:val="2610" w14:font="MS Gothic"/>
            </w14:checkbox>
          </w:sdtPr>
          <w:sdtEndPr/>
          <w:sdtContent>
            <w:tc>
              <w:tcPr>
                <w:tcW w:w="630" w:type="dxa"/>
                <w:vAlign w:val="center"/>
              </w:tcPr>
              <w:p w14:paraId="24E4B23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29586343"/>
            <w14:checkbox>
              <w14:checked w14:val="0"/>
              <w14:checkedState w14:val="2612" w14:font="MS Gothic"/>
              <w14:uncheckedState w14:val="2610" w14:font="MS Gothic"/>
            </w14:checkbox>
          </w:sdtPr>
          <w:sdtEndPr/>
          <w:sdtContent>
            <w:tc>
              <w:tcPr>
                <w:tcW w:w="630" w:type="dxa"/>
                <w:vAlign w:val="center"/>
              </w:tcPr>
              <w:p w14:paraId="74958C0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72951473"/>
            <w14:checkbox>
              <w14:checked w14:val="0"/>
              <w14:checkedState w14:val="2612" w14:font="MS Gothic"/>
              <w14:uncheckedState w14:val="2610" w14:font="MS Gothic"/>
            </w14:checkbox>
          </w:sdtPr>
          <w:sdtEndPr/>
          <w:sdtContent>
            <w:tc>
              <w:tcPr>
                <w:tcW w:w="630" w:type="dxa"/>
                <w:vAlign w:val="center"/>
              </w:tcPr>
              <w:p w14:paraId="282983D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A84A6DC" w14:textId="77777777" w:rsidTr="00205702">
        <w:trPr>
          <w:cantSplit/>
          <w:jc w:val="center"/>
        </w:trPr>
        <w:tc>
          <w:tcPr>
            <w:tcW w:w="1237" w:type="dxa"/>
            <w:shd w:val="clear" w:color="auto" w:fill="auto"/>
            <w:vAlign w:val="center"/>
          </w:tcPr>
          <w:p w14:paraId="7493231D" w14:textId="77777777" w:rsidR="008B45CA" w:rsidRPr="00AD6CF5" w:rsidRDefault="008B45CA" w:rsidP="008B45CA">
            <w:pPr>
              <w:rPr>
                <w:sz w:val="19"/>
              </w:rPr>
            </w:pPr>
            <w:r w:rsidRPr="00AD6CF5">
              <w:rPr>
                <w:sz w:val="19"/>
              </w:rPr>
              <w:t>225(2)</w:t>
            </w:r>
          </w:p>
        </w:tc>
        <w:tc>
          <w:tcPr>
            <w:tcW w:w="7020" w:type="dxa"/>
            <w:shd w:val="clear" w:color="auto" w:fill="auto"/>
            <w:vAlign w:val="center"/>
          </w:tcPr>
          <w:p w14:paraId="4BB6FE34" w14:textId="77777777" w:rsidR="008B45CA" w:rsidRDefault="008B45CA" w:rsidP="008B45CA">
            <w:pPr>
              <w:ind w:left="159" w:hanging="159"/>
              <w:rPr>
                <w:sz w:val="19"/>
              </w:rPr>
            </w:pPr>
            <w:r>
              <w:sym w:font="Wingdings" w:char="F0FE"/>
            </w:r>
            <w:r>
              <w:rPr>
                <w:sz w:val="19"/>
              </w:rPr>
              <w:t xml:space="preserve"> Cross reference to recording data of original declaration.</w:t>
            </w:r>
          </w:p>
        </w:tc>
        <w:sdt>
          <w:sdtPr>
            <w:rPr>
              <w:sz w:val="19"/>
            </w:rPr>
            <w:id w:val="-2006742252"/>
            <w14:checkbox>
              <w14:checked w14:val="0"/>
              <w14:checkedState w14:val="2612" w14:font="MS Gothic"/>
              <w14:uncheckedState w14:val="2610" w14:font="MS Gothic"/>
            </w14:checkbox>
          </w:sdtPr>
          <w:sdtEndPr/>
          <w:sdtContent>
            <w:tc>
              <w:tcPr>
                <w:tcW w:w="630" w:type="dxa"/>
                <w:vAlign w:val="center"/>
              </w:tcPr>
              <w:p w14:paraId="4642F5A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4122152"/>
            <w14:checkbox>
              <w14:checked w14:val="0"/>
              <w14:checkedState w14:val="2612" w14:font="MS Gothic"/>
              <w14:uncheckedState w14:val="2610" w14:font="MS Gothic"/>
            </w14:checkbox>
          </w:sdtPr>
          <w:sdtEndPr/>
          <w:sdtContent>
            <w:tc>
              <w:tcPr>
                <w:tcW w:w="630" w:type="dxa"/>
                <w:vAlign w:val="center"/>
              </w:tcPr>
              <w:p w14:paraId="11D786B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3933929"/>
            <w14:checkbox>
              <w14:checked w14:val="0"/>
              <w14:checkedState w14:val="2612" w14:font="MS Gothic"/>
              <w14:uncheckedState w14:val="2610" w14:font="MS Gothic"/>
            </w14:checkbox>
          </w:sdtPr>
          <w:sdtEndPr/>
          <w:sdtContent>
            <w:tc>
              <w:tcPr>
                <w:tcW w:w="630" w:type="dxa"/>
                <w:vAlign w:val="center"/>
              </w:tcPr>
              <w:p w14:paraId="14584CB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0CD9764" w14:textId="77777777" w:rsidTr="00205702">
        <w:trPr>
          <w:cantSplit/>
          <w:jc w:val="center"/>
        </w:trPr>
        <w:tc>
          <w:tcPr>
            <w:tcW w:w="1237" w:type="dxa"/>
            <w:shd w:val="clear" w:color="auto" w:fill="auto"/>
            <w:vAlign w:val="center"/>
          </w:tcPr>
          <w:p w14:paraId="6E02023D" w14:textId="77777777" w:rsidR="008B45CA" w:rsidRPr="00AD6CF5" w:rsidRDefault="008B45CA" w:rsidP="008B45CA">
            <w:r w:rsidRPr="00AD6CF5">
              <w:rPr>
                <w:sz w:val="19"/>
              </w:rPr>
              <w:t>225(2)</w:t>
            </w:r>
          </w:p>
        </w:tc>
        <w:tc>
          <w:tcPr>
            <w:tcW w:w="7020" w:type="dxa"/>
            <w:shd w:val="clear" w:color="auto" w:fill="auto"/>
            <w:vAlign w:val="center"/>
          </w:tcPr>
          <w:p w14:paraId="5E1CC077" w14:textId="77777777" w:rsidR="008B45CA" w:rsidRDefault="008B45CA" w:rsidP="008B45CA">
            <w:pPr>
              <w:ind w:left="159" w:hanging="159"/>
              <w:rPr>
                <w:sz w:val="19"/>
              </w:rPr>
            </w:pPr>
            <w:r>
              <w:sym w:font="Wingdings" w:char="F0FE"/>
            </w:r>
            <w:r>
              <w:rPr>
                <w:sz w:val="19"/>
              </w:rPr>
              <w:t xml:space="preserve"> Cross reference to recording data of all prior amendments to declaration.</w:t>
            </w:r>
          </w:p>
        </w:tc>
        <w:sdt>
          <w:sdtPr>
            <w:rPr>
              <w:sz w:val="19"/>
            </w:rPr>
            <w:id w:val="-330914580"/>
            <w14:checkbox>
              <w14:checked w14:val="0"/>
              <w14:checkedState w14:val="2612" w14:font="MS Gothic"/>
              <w14:uncheckedState w14:val="2610" w14:font="MS Gothic"/>
            </w14:checkbox>
          </w:sdtPr>
          <w:sdtEndPr/>
          <w:sdtContent>
            <w:tc>
              <w:tcPr>
                <w:tcW w:w="630" w:type="dxa"/>
                <w:vAlign w:val="center"/>
              </w:tcPr>
              <w:p w14:paraId="10107B1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2512837"/>
            <w14:checkbox>
              <w14:checked w14:val="0"/>
              <w14:checkedState w14:val="2612" w14:font="MS Gothic"/>
              <w14:uncheckedState w14:val="2610" w14:font="MS Gothic"/>
            </w14:checkbox>
          </w:sdtPr>
          <w:sdtEndPr/>
          <w:sdtContent>
            <w:tc>
              <w:tcPr>
                <w:tcW w:w="630" w:type="dxa"/>
                <w:vAlign w:val="center"/>
              </w:tcPr>
              <w:p w14:paraId="634DC28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39393311"/>
            <w14:checkbox>
              <w14:checked w14:val="0"/>
              <w14:checkedState w14:val="2612" w14:font="MS Gothic"/>
              <w14:uncheckedState w14:val="2610" w14:font="MS Gothic"/>
            </w14:checkbox>
          </w:sdtPr>
          <w:sdtEndPr/>
          <w:sdtContent>
            <w:tc>
              <w:tcPr>
                <w:tcW w:w="630" w:type="dxa"/>
                <w:vAlign w:val="center"/>
              </w:tcPr>
              <w:p w14:paraId="392C3A8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392B898" w14:textId="77777777" w:rsidTr="00205702">
        <w:trPr>
          <w:cantSplit/>
          <w:jc w:val="center"/>
        </w:trPr>
        <w:tc>
          <w:tcPr>
            <w:tcW w:w="1237" w:type="dxa"/>
            <w:shd w:val="clear" w:color="auto" w:fill="auto"/>
            <w:vAlign w:val="center"/>
          </w:tcPr>
          <w:p w14:paraId="1A35D56F" w14:textId="77777777" w:rsidR="008B45CA" w:rsidRPr="00AD6CF5" w:rsidRDefault="008B45CA" w:rsidP="008B45CA">
            <w:r w:rsidRPr="00AD6CF5">
              <w:rPr>
                <w:sz w:val="19"/>
              </w:rPr>
              <w:t>225(2)</w:t>
            </w:r>
          </w:p>
        </w:tc>
        <w:tc>
          <w:tcPr>
            <w:tcW w:w="7020" w:type="dxa"/>
            <w:shd w:val="clear" w:color="auto" w:fill="auto"/>
            <w:vAlign w:val="center"/>
          </w:tcPr>
          <w:p w14:paraId="1E49D1C7" w14:textId="77777777" w:rsidR="008B45CA" w:rsidRDefault="008B45CA" w:rsidP="008B45CA">
            <w:pPr>
              <w:ind w:left="159" w:hanging="159"/>
              <w:rPr>
                <w:sz w:val="19"/>
              </w:rPr>
            </w:pPr>
            <w:r>
              <w:sym w:font="Wingdings" w:char="F0FE"/>
            </w:r>
            <w:r>
              <w:rPr>
                <w:sz w:val="19"/>
              </w:rPr>
              <w:t xml:space="preserve"> Cross reference to recording data of concurrent map amendment (required</w:t>
            </w:r>
            <w:r w:rsidRPr="00930671">
              <w:rPr>
                <w:sz w:val="19"/>
              </w:rPr>
              <w:t xml:space="preserve"> </w:t>
            </w:r>
            <w:r>
              <w:rPr>
                <w:sz w:val="19"/>
              </w:rPr>
              <w:t xml:space="preserve">especially if, for example </w:t>
            </w:r>
          </w:p>
          <w:p w14:paraId="11017997" w14:textId="01543514" w:rsidR="008B45CA" w:rsidRDefault="008B45CA" w:rsidP="008B45CA">
            <w:pPr>
              <w:ind w:left="159" w:hanging="159"/>
              <w:rPr>
                <w:sz w:val="19"/>
              </w:rPr>
            </w:pPr>
            <w:r>
              <w:rPr>
                <w:sz w:val="19"/>
              </w:rPr>
              <w:t xml:space="preserve">(a) </w:t>
            </w:r>
            <w:r>
              <w:rPr>
                <w:b/>
                <w:i/>
                <w:sz w:val="19"/>
              </w:rPr>
              <w:t>creating new</w:t>
            </w:r>
            <w:r w:rsidRPr="001161AC">
              <w:rPr>
                <w:b/>
                <w:i/>
                <w:sz w:val="19"/>
              </w:rPr>
              <w:t xml:space="preserve"> units</w:t>
            </w:r>
            <w:r>
              <w:rPr>
                <w:b/>
                <w:i/>
                <w:sz w:val="19"/>
              </w:rPr>
              <w:t>/lots</w:t>
            </w:r>
            <w:r>
              <w:rPr>
                <w:sz w:val="19"/>
              </w:rPr>
              <w:t xml:space="preserve"> within the </w:t>
            </w:r>
            <w:r w:rsidR="002C6E54" w:rsidRPr="002C6E54">
              <w:rPr>
                <w:sz w:val="19"/>
              </w:rPr>
              <w:t xml:space="preserve">miscellaneous </w:t>
            </w:r>
            <w:r>
              <w:rPr>
                <w:sz w:val="19"/>
              </w:rPr>
              <w:t xml:space="preserve">community, or </w:t>
            </w:r>
          </w:p>
          <w:p w14:paraId="00A25579" w14:textId="77777777" w:rsidR="008B45CA" w:rsidRDefault="008B45CA" w:rsidP="008B45CA">
            <w:pPr>
              <w:ind w:left="159" w:hanging="159"/>
              <w:rPr>
                <w:sz w:val="19"/>
              </w:rPr>
            </w:pPr>
            <w:r>
              <w:rPr>
                <w:sz w:val="19"/>
              </w:rPr>
              <w:t xml:space="preserve">(b) </w:t>
            </w:r>
            <w:r w:rsidRPr="00930671">
              <w:rPr>
                <w:b/>
                <w:i/>
                <w:sz w:val="19"/>
              </w:rPr>
              <w:t>add</w:t>
            </w:r>
            <w:r>
              <w:rPr>
                <w:b/>
                <w:i/>
                <w:sz w:val="19"/>
              </w:rPr>
              <w:t>ing land, with or without new units/lots</w:t>
            </w:r>
            <w:r>
              <w:rPr>
                <w:sz w:val="19"/>
              </w:rPr>
              <w:t xml:space="preserve">, or </w:t>
            </w:r>
          </w:p>
          <w:p w14:paraId="6EB5BE99" w14:textId="77777777" w:rsidR="008B45CA" w:rsidRDefault="008B45CA" w:rsidP="008B45CA">
            <w:pPr>
              <w:ind w:left="159" w:hanging="159"/>
              <w:rPr>
                <w:sz w:val="19"/>
              </w:rPr>
            </w:pPr>
            <w:r>
              <w:rPr>
                <w:sz w:val="19"/>
              </w:rPr>
              <w:t xml:space="preserve">(c) if </w:t>
            </w:r>
            <w:r>
              <w:rPr>
                <w:b/>
                <w:i/>
                <w:sz w:val="19"/>
              </w:rPr>
              <w:t>unit/lot boundaries change</w:t>
            </w:r>
            <w:r>
              <w:rPr>
                <w:sz w:val="19"/>
              </w:rPr>
              <w:t>)</w:t>
            </w:r>
          </w:p>
        </w:tc>
        <w:sdt>
          <w:sdtPr>
            <w:rPr>
              <w:sz w:val="19"/>
            </w:rPr>
            <w:id w:val="1459526591"/>
            <w14:checkbox>
              <w14:checked w14:val="0"/>
              <w14:checkedState w14:val="2612" w14:font="MS Gothic"/>
              <w14:uncheckedState w14:val="2610" w14:font="MS Gothic"/>
            </w14:checkbox>
          </w:sdtPr>
          <w:sdtEndPr/>
          <w:sdtContent>
            <w:tc>
              <w:tcPr>
                <w:tcW w:w="630" w:type="dxa"/>
                <w:vAlign w:val="center"/>
              </w:tcPr>
              <w:p w14:paraId="4D5DE3E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4346464"/>
            <w14:checkbox>
              <w14:checked w14:val="0"/>
              <w14:checkedState w14:val="2612" w14:font="MS Gothic"/>
              <w14:uncheckedState w14:val="2610" w14:font="MS Gothic"/>
            </w14:checkbox>
          </w:sdtPr>
          <w:sdtEndPr/>
          <w:sdtContent>
            <w:tc>
              <w:tcPr>
                <w:tcW w:w="630" w:type="dxa"/>
                <w:vAlign w:val="center"/>
              </w:tcPr>
              <w:p w14:paraId="25FCDEB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2119433"/>
            <w14:checkbox>
              <w14:checked w14:val="0"/>
              <w14:checkedState w14:val="2612" w14:font="MS Gothic"/>
              <w14:uncheckedState w14:val="2610" w14:font="MS Gothic"/>
            </w14:checkbox>
          </w:sdtPr>
          <w:sdtEndPr/>
          <w:sdtContent>
            <w:tc>
              <w:tcPr>
                <w:tcW w:w="630" w:type="dxa"/>
                <w:vAlign w:val="center"/>
              </w:tcPr>
              <w:p w14:paraId="70F935D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5C0C69B" w14:textId="77777777" w:rsidTr="00205702">
        <w:trPr>
          <w:cantSplit/>
          <w:jc w:val="center"/>
        </w:trPr>
        <w:tc>
          <w:tcPr>
            <w:tcW w:w="1237" w:type="dxa"/>
            <w:shd w:val="clear" w:color="auto" w:fill="auto"/>
            <w:vAlign w:val="center"/>
          </w:tcPr>
          <w:p w14:paraId="4EC06A12" w14:textId="77777777" w:rsidR="008B45CA" w:rsidRPr="00AD6CF5" w:rsidRDefault="008B45CA" w:rsidP="008B45CA"/>
        </w:tc>
        <w:tc>
          <w:tcPr>
            <w:tcW w:w="7020" w:type="dxa"/>
            <w:shd w:val="clear" w:color="auto" w:fill="auto"/>
            <w:vAlign w:val="center"/>
          </w:tcPr>
          <w:p w14:paraId="46B21FFC" w14:textId="77777777" w:rsidR="008B45CA" w:rsidRDefault="008B45CA" w:rsidP="008B45CA">
            <w:pPr>
              <w:ind w:left="159" w:hanging="159"/>
              <w:rPr>
                <w:sz w:val="19"/>
              </w:rPr>
            </w:pPr>
            <w:r>
              <w:rPr>
                <w:sz w:val="19"/>
              </w:rPr>
              <w:t>* Cross reference to recording data for original map (</w:t>
            </w:r>
            <w:r w:rsidRPr="00800001">
              <w:rPr>
                <w:sz w:val="19"/>
              </w:rPr>
              <w:t xml:space="preserve">not </w:t>
            </w:r>
            <w:r>
              <w:rPr>
                <w:sz w:val="19"/>
              </w:rPr>
              <w:t xml:space="preserve">expressly </w:t>
            </w:r>
            <w:r w:rsidRPr="00800001">
              <w:rPr>
                <w:sz w:val="19"/>
              </w:rPr>
              <w:t>required</w:t>
            </w:r>
            <w:r>
              <w:rPr>
                <w:sz w:val="19"/>
              </w:rPr>
              <w:t xml:space="preserve"> but recommended).</w:t>
            </w:r>
          </w:p>
        </w:tc>
        <w:sdt>
          <w:sdtPr>
            <w:rPr>
              <w:sz w:val="19"/>
            </w:rPr>
            <w:id w:val="-1218042277"/>
            <w14:checkbox>
              <w14:checked w14:val="0"/>
              <w14:checkedState w14:val="2612" w14:font="MS Gothic"/>
              <w14:uncheckedState w14:val="2610" w14:font="MS Gothic"/>
            </w14:checkbox>
          </w:sdtPr>
          <w:sdtEndPr/>
          <w:sdtContent>
            <w:tc>
              <w:tcPr>
                <w:tcW w:w="630" w:type="dxa"/>
                <w:vAlign w:val="center"/>
              </w:tcPr>
              <w:p w14:paraId="3A81F28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69045734"/>
            <w14:checkbox>
              <w14:checked w14:val="0"/>
              <w14:checkedState w14:val="2612" w14:font="MS Gothic"/>
              <w14:uncheckedState w14:val="2610" w14:font="MS Gothic"/>
            </w14:checkbox>
          </w:sdtPr>
          <w:sdtEndPr/>
          <w:sdtContent>
            <w:tc>
              <w:tcPr>
                <w:tcW w:w="630" w:type="dxa"/>
                <w:vAlign w:val="center"/>
              </w:tcPr>
              <w:p w14:paraId="2641A85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472364"/>
            <w14:checkbox>
              <w14:checked w14:val="0"/>
              <w14:checkedState w14:val="2612" w14:font="MS Gothic"/>
              <w14:uncheckedState w14:val="2610" w14:font="MS Gothic"/>
            </w14:checkbox>
          </w:sdtPr>
          <w:sdtEndPr/>
          <w:sdtContent>
            <w:tc>
              <w:tcPr>
                <w:tcW w:w="630" w:type="dxa"/>
                <w:vAlign w:val="center"/>
              </w:tcPr>
              <w:p w14:paraId="3FE3EB2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A5261F5" w14:textId="77777777" w:rsidTr="00205702">
        <w:trPr>
          <w:cantSplit/>
          <w:jc w:val="center"/>
        </w:trPr>
        <w:tc>
          <w:tcPr>
            <w:tcW w:w="1237" w:type="dxa"/>
            <w:shd w:val="clear" w:color="auto" w:fill="auto"/>
            <w:vAlign w:val="center"/>
          </w:tcPr>
          <w:p w14:paraId="6F8FEBD1" w14:textId="77777777" w:rsidR="008B45CA" w:rsidRPr="00AD6CF5" w:rsidRDefault="008B45CA" w:rsidP="008B45CA"/>
        </w:tc>
        <w:tc>
          <w:tcPr>
            <w:tcW w:w="7020" w:type="dxa"/>
            <w:shd w:val="clear" w:color="auto" w:fill="auto"/>
            <w:vAlign w:val="center"/>
          </w:tcPr>
          <w:p w14:paraId="7F56A403" w14:textId="77777777" w:rsidR="008B45CA" w:rsidRDefault="008B45CA" w:rsidP="008B45CA">
            <w:pPr>
              <w:ind w:left="159" w:hanging="159"/>
              <w:rPr>
                <w:sz w:val="19"/>
              </w:rPr>
            </w:pPr>
            <w:r>
              <w:rPr>
                <w:sz w:val="19"/>
              </w:rPr>
              <w:t xml:space="preserve">* Cross reference to recording data for all prior amendments to original map (not </w:t>
            </w:r>
            <w:r w:rsidRPr="00EA7A40">
              <w:rPr>
                <w:sz w:val="19"/>
              </w:rPr>
              <w:t>required</w:t>
            </w:r>
            <w:r>
              <w:rPr>
                <w:sz w:val="19"/>
              </w:rPr>
              <w:t xml:space="preserve"> but recommended).</w:t>
            </w:r>
          </w:p>
        </w:tc>
        <w:sdt>
          <w:sdtPr>
            <w:rPr>
              <w:sz w:val="19"/>
            </w:rPr>
            <w:id w:val="-96248910"/>
            <w14:checkbox>
              <w14:checked w14:val="0"/>
              <w14:checkedState w14:val="2612" w14:font="MS Gothic"/>
              <w14:uncheckedState w14:val="2610" w14:font="MS Gothic"/>
            </w14:checkbox>
          </w:sdtPr>
          <w:sdtEndPr/>
          <w:sdtContent>
            <w:tc>
              <w:tcPr>
                <w:tcW w:w="630" w:type="dxa"/>
                <w:vAlign w:val="center"/>
              </w:tcPr>
              <w:p w14:paraId="39DF074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93669169"/>
            <w14:checkbox>
              <w14:checked w14:val="0"/>
              <w14:checkedState w14:val="2612" w14:font="MS Gothic"/>
              <w14:uncheckedState w14:val="2610" w14:font="MS Gothic"/>
            </w14:checkbox>
          </w:sdtPr>
          <w:sdtEndPr/>
          <w:sdtContent>
            <w:tc>
              <w:tcPr>
                <w:tcW w:w="630" w:type="dxa"/>
                <w:vAlign w:val="center"/>
              </w:tcPr>
              <w:p w14:paraId="3C2799F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8742003"/>
            <w14:checkbox>
              <w14:checked w14:val="0"/>
              <w14:checkedState w14:val="2612" w14:font="MS Gothic"/>
              <w14:uncheckedState w14:val="2610" w14:font="MS Gothic"/>
            </w14:checkbox>
          </w:sdtPr>
          <w:sdtEndPr/>
          <w:sdtContent>
            <w:tc>
              <w:tcPr>
                <w:tcW w:w="630" w:type="dxa"/>
                <w:vAlign w:val="center"/>
              </w:tcPr>
              <w:p w14:paraId="564B85A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02F5218" w14:textId="77777777" w:rsidTr="00205702">
        <w:trPr>
          <w:cantSplit/>
          <w:jc w:val="center"/>
        </w:trPr>
        <w:tc>
          <w:tcPr>
            <w:tcW w:w="1237" w:type="dxa"/>
            <w:shd w:val="clear" w:color="auto" w:fill="auto"/>
            <w:vAlign w:val="center"/>
          </w:tcPr>
          <w:p w14:paraId="3584C022" w14:textId="77777777" w:rsidR="008B45CA" w:rsidRDefault="008B45CA" w:rsidP="008B45CA">
            <w:pPr>
              <w:rPr>
                <w:sz w:val="19"/>
              </w:rPr>
            </w:pPr>
            <w:r>
              <w:rPr>
                <w:sz w:val="19"/>
              </w:rPr>
              <w:t>Varies</w:t>
            </w:r>
          </w:p>
        </w:tc>
        <w:tc>
          <w:tcPr>
            <w:tcW w:w="7020" w:type="dxa"/>
            <w:shd w:val="clear" w:color="auto" w:fill="auto"/>
            <w:vAlign w:val="center"/>
          </w:tcPr>
          <w:p w14:paraId="40CBA0C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Executed by declarant if required by statute (for example: exercising development rights, such as adding land and/or units/lots, withdrawing land and/or units/lots).</w:t>
            </w:r>
            <w:r>
              <w:rPr>
                <w:rStyle w:val="EndnoteReference"/>
                <w:sz w:val="19"/>
              </w:rPr>
              <w:endnoteReference w:id="125"/>
            </w:r>
          </w:p>
        </w:tc>
        <w:sdt>
          <w:sdtPr>
            <w:rPr>
              <w:sz w:val="19"/>
            </w:rPr>
            <w:id w:val="-272478046"/>
            <w14:checkbox>
              <w14:checked w14:val="0"/>
              <w14:checkedState w14:val="2612" w14:font="MS Gothic"/>
              <w14:uncheckedState w14:val="2610" w14:font="MS Gothic"/>
            </w14:checkbox>
          </w:sdtPr>
          <w:sdtEndPr/>
          <w:sdtContent>
            <w:tc>
              <w:tcPr>
                <w:tcW w:w="630" w:type="dxa"/>
                <w:vAlign w:val="center"/>
              </w:tcPr>
              <w:p w14:paraId="5EE4F17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0058998"/>
            <w14:checkbox>
              <w14:checked w14:val="0"/>
              <w14:checkedState w14:val="2612" w14:font="MS Gothic"/>
              <w14:uncheckedState w14:val="2610" w14:font="MS Gothic"/>
            </w14:checkbox>
          </w:sdtPr>
          <w:sdtEndPr/>
          <w:sdtContent>
            <w:tc>
              <w:tcPr>
                <w:tcW w:w="630" w:type="dxa"/>
                <w:vAlign w:val="center"/>
              </w:tcPr>
              <w:p w14:paraId="1010ABB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5015813"/>
            <w14:checkbox>
              <w14:checked w14:val="0"/>
              <w14:checkedState w14:val="2612" w14:font="MS Gothic"/>
              <w14:uncheckedState w14:val="2610" w14:font="MS Gothic"/>
            </w14:checkbox>
          </w:sdtPr>
          <w:sdtEndPr/>
          <w:sdtContent>
            <w:tc>
              <w:tcPr>
                <w:tcW w:w="630" w:type="dxa"/>
                <w:vAlign w:val="center"/>
              </w:tcPr>
              <w:p w14:paraId="6A984F8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527C91F" w14:textId="77777777" w:rsidTr="00205702">
        <w:trPr>
          <w:cantSplit/>
          <w:jc w:val="center"/>
        </w:trPr>
        <w:tc>
          <w:tcPr>
            <w:tcW w:w="1237" w:type="dxa"/>
            <w:shd w:val="clear" w:color="auto" w:fill="auto"/>
            <w:vAlign w:val="center"/>
          </w:tcPr>
          <w:p w14:paraId="626D4612" w14:textId="77777777" w:rsidR="008B45CA" w:rsidRDefault="008B45CA" w:rsidP="008B45CA">
            <w:pPr>
              <w:rPr>
                <w:sz w:val="19"/>
              </w:rPr>
            </w:pPr>
            <w:r>
              <w:rPr>
                <w:sz w:val="19"/>
              </w:rPr>
              <w:lastRenderedPageBreak/>
              <w:t>Varies</w:t>
            </w:r>
          </w:p>
        </w:tc>
        <w:tc>
          <w:tcPr>
            <w:tcW w:w="7020" w:type="dxa"/>
            <w:shd w:val="clear" w:color="auto" w:fill="auto"/>
            <w:vAlign w:val="center"/>
          </w:tcPr>
          <w:p w14:paraId="15261B5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w:t>
            </w:r>
            <w:proofErr w:type="gramStart"/>
            <w:r>
              <w:rPr>
                <w:sz w:val="19"/>
              </w:rPr>
              <w:t>owners</w:t>
            </w:r>
            <w:proofErr w:type="gramEnd"/>
            <w:r>
              <w:rPr>
                <w:sz w:val="19"/>
              </w:rPr>
              <w:t xml:space="preserve"> association if required by declaration/CCRs and/or statute (typically applicable after declarant control period ends).</w:t>
            </w:r>
            <w:r>
              <w:rPr>
                <w:rStyle w:val="EndnoteReference"/>
                <w:sz w:val="19"/>
              </w:rPr>
              <w:endnoteReference w:id="126"/>
            </w:r>
          </w:p>
        </w:tc>
        <w:sdt>
          <w:sdtPr>
            <w:rPr>
              <w:sz w:val="19"/>
            </w:rPr>
            <w:id w:val="1947034183"/>
            <w14:checkbox>
              <w14:checked w14:val="0"/>
              <w14:checkedState w14:val="2612" w14:font="MS Gothic"/>
              <w14:uncheckedState w14:val="2610" w14:font="MS Gothic"/>
            </w14:checkbox>
          </w:sdtPr>
          <w:sdtEndPr/>
          <w:sdtContent>
            <w:tc>
              <w:tcPr>
                <w:tcW w:w="630" w:type="dxa"/>
                <w:vAlign w:val="center"/>
              </w:tcPr>
              <w:p w14:paraId="71F3F40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72835255"/>
            <w14:checkbox>
              <w14:checked w14:val="0"/>
              <w14:checkedState w14:val="2612" w14:font="MS Gothic"/>
              <w14:uncheckedState w14:val="2610" w14:font="MS Gothic"/>
            </w14:checkbox>
          </w:sdtPr>
          <w:sdtEndPr/>
          <w:sdtContent>
            <w:tc>
              <w:tcPr>
                <w:tcW w:w="630" w:type="dxa"/>
                <w:vAlign w:val="center"/>
              </w:tcPr>
              <w:p w14:paraId="36E4BFE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0073121"/>
            <w14:checkbox>
              <w14:checked w14:val="0"/>
              <w14:checkedState w14:val="2612" w14:font="MS Gothic"/>
              <w14:uncheckedState w14:val="2610" w14:font="MS Gothic"/>
            </w14:checkbox>
          </w:sdtPr>
          <w:sdtEndPr/>
          <w:sdtContent>
            <w:tc>
              <w:tcPr>
                <w:tcW w:w="630" w:type="dxa"/>
                <w:vAlign w:val="center"/>
              </w:tcPr>
              <w:p w14:paraId="00A3C0C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BE36591" w14:textId="77777777" w:rsidTr="00205702">
        <w:trPr>
          <w:cantSplit/>
          <w:jc w:val="center"/>
        </w:trPr>
        <w:tc>
          <w:tcPr>
            <w:tcW w:w="1237" w:type="dxa"/>
            <w:shd w:val="clear" w:color="auto" w:fill="auto"/>
            <w:vAlign w:val="center"/>
          </w:tcPr>
          <w:p w14:paraId="025B6589" w14:textId="77777777" w:rsidR="008B45CA" w:rsidRDefault="008B45CA" w:rsidP="008B45CA">
            <w:pPr>
              <w:rPr>
                <w:sz w:val="19"/>
              </w:rPr>
            </w:pPr>
            <w:r>
              <w:rPr>
                <w:sz w:val="19"/>
              </w:rPr>
              <w:t>Varies</w:t>
            </w:r>
          </w:p>
        </w:tc>
        <w:tc>
          <w:tcPr>
            <w:tcW w:w="7020" w:type="dxa"/>
            <w:shd w:val="clear" w:color="auto" w:fill="auto"/>
            <w:vAlign w:val="center"/>
          </w:tcPr>
          <w:p w14:paraId="0752EB6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unit/lot owner(s) if required by declaration/CCRs and/or statute (typically for unit/lot changes or re-allocation of LCE among units/lots).</w:t>
            </w:r>
            <w:r>
              <w:rPr>
                <w:rStyle w:val="EndnoteReference"/>
                <w:sz w:val="19"/>
              </w:rPr>
              <w:endnoteReference w:id="127"/>
            </w:r>
          </w:p>
        </w:tc>
        <w:sdt>
          <w:sdtPr>
            <w:rPr>
              <w:sz w:val="19"/>
            </w:rPr>
            <w:id w:val="-1422411535"/>
            <w14:checkbox>
              <w14:checked w14:val="0"/>
              <w14:checkedState w14:val="2612" w14:font="MS Gothic"/>
              <w14:uncheckedState w14:val="2610" w14:font="MS Gothic"/>
            </w14:checkbox>
          </w:sdtPr>
          <w:sdtEndPr/>
          <w:sdtContent>
            <w:tc>
              <w:tcPr>
                <w:tcW w:w="630" w:type="dxa"/>
                <w:vAlign w:val="center"/>
              </w:tcPr>
              <w:p w14:paraId="131CF00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23549067"/>
            <w14:checkbox>
              <w14:checked w14:val="0"/>
              <w14:checkedState w14:val="2612" w14:font="MS Gothic"/>
              <w14:uncheckedState w14:val="2610" w14:font="MS Gothic"/>
            </w14:checkbox>
          </w:sdtPr>
          <w:sdtEndPr/>
          <w:sdtContent>
            <w:tc>
              <w:tcPr>
                <w:tcW w:w="630" w:type="dxa"/>
                <w:vAlign w:val="center"/>
              </w:tcPr>
              <w:p w14:paraId="5831E29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8332221"/>
            <w14:checkbox>
              <w14:checked w14:val="0"/>
              <w14:checkedState w14:val="2612" w14:font="MS Gothic"/>
              <w14:uncheckedState w14:val="2610" w14:font="MS Gothic"/>
            </w14:checkbox>
          </w:sdtPr>
          <w:sdtEndPr/>
          <w:sdtContent>
            <w:tc>
              <w:tcPr>
                <w:tcW w:w="630" w:type="dxa"/>
                <w:vAlign w:val="center"/>
              </w:tcPr>
              <w:p w14:paraId="0CCE92D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D3D6AEE" w14:textId="77777777" w:rsidTr="00205702">
        <w:trPr>
          <w:cantSplit/>
          <w:jc w:val="center"/>
        </w:trPr>
        <w:tc>
          <w:tcPr>
            <w:tcW w:w="1237" w:type="dxa"/>
            <w:shd w:val="clear" w:color="auto" w:fill="auto"/>
            <w:vAlign w:val="center"/>
          </w:tcPr>
          <w:p w14:paraId="0DBC5F5E" w14:textId="77777777" w:rsidR="008B45CA" w:rsidRDefault="008B45CA" w:rsidP="008B45CA">
            <w:pPr>
              <w:rPr>
                <w:sz w:val="19"/>
              </w:rPr>
            </w:pPr>
          </w:p>
        </w:tc>
        <w:tc>
          <w:tcPr>
            <w:tcW w:w="7020" w:type="dxa"/>
            <w:shd w:val="clear" w:color="auto" w:fill="auto"/>
            <w:vAlign w:val="center"/>
          </w:tcPr>
          <w:p w14:paraId="0EA35E03" w14:textId="77777777" w:rsidR="008B45CA" w:rsidRDefault="008B45CA" w:rsidP="008B45CA">
            <w:pPr>
              <w:rPr>
                <w:sz w:val="19"/>
              </w:rPr>
            </w:pPr>
            <w:r>
              <w:rPr>
                <w:sz w:val="19"/>
              </w:rPr>
              <w:t>* Properly executed and acknowledged for each signatory entity.</w:t>
            </w:r>
          </w:p>
        </w:tc>
        <w:sdt>
          <w:sdtPr>
            <w:rPr>
              <w:sz w:val="19"/>
            </w:rPr>
            <w:id w:val="2118706369"/>
            <w14:checkbox>
              <w14:checked w14:val="0"/>
              <w14:checkedState w14:val="2612" w14:font="MS Gothic"/>
              <w14:uncheckedState w14:val="2610" w14:font="MS Gothic"/>
            </w14:checkbox>
          </w:sdtPr>
          <w:sdtEndPr/>
          <w:sdtContent>
            <w:tc>
              <w:tcPr>
                <w:tcW w:w="630" w:type="dxa"/>
                <w:vAlign w:val="center"/>
              </w:tcPr>
              <w:p w14:paraId="2C5A49C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73401652"/>
            <w14:checkbox>
              <w14:checked w14:val="0"/>
              <w14:checkedState w14:val="2612" w14:font="MS Gothic"/>
              <w14:uncheckedState w14:val="2610" w14:font="MS Gothic"/>
            </w14:checkbox>
          </w:sdtPr>
          <w:sdtEndPr/>
          <w:sdtContent>
            <w:tc>
              <w:tcPr>
                <w:tcW w:w="630" w:type="dxa"/>
                <w:vAlign w:val="center"/>
              </w:tcPr>
              <w:p w14:paraId="1ECDCD2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5712865"/>
            <w14:checkbox>
              <w14:checked w14:val="0"/>
              <w14:checkedState w14:val="2612" w14:font="MS Gothic"/>
              <w14:uncheckedState w14:val="2610" w14:font="MS Gothic"/>
            </w14:checkbox>
          </w:sdtPr>
          <w:sdtEndPr/>
          <w:sdtContent>
            <w:tc>
              <w:tcPr>
                <w:tcW w:w="630" w:type="dxa"/>
                <w:vAlign w:val="center"/>
              </w:tcPr>
              <w:p w14:paraId="584369C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4E241E4" w14:textId="77777777" w:rsidTr="00205702">
        <w:trPr>
          <w:cantSplit/>
          <w:jc w:val="center"/>
        </w:trPr>
        <w:tc>
          <w:tcPr>
            <w:tcW w:w="1237" w:type="dxa"/>
            <w:shd w:val="clear" w:color="auto" w:fill="auto"/>
            <w:vAlign w:val="center"/>
          </w:tcPr>
          <w:p w14:paraId="283C076D" w14:textId="77777777" w:rsidR="008B45CA" w:rsidRDefault="008B45CA" w:rsidP="008B45CA">
            <w:pPr>
              <w:rPr>
                <w:sz w:val="19"/>
              </w:rPr>
            </w:pPr>
            <w:r>
              <w:rPr>
                <w:sz w:val="19"/>
              </w:rPr>
              <w:t>Varies</w:t>
            </w:r>
          </w:p>
        </w:tc>
        <w:tc>
          <w:tcPr>
            <w:tcW w:w="7020" w:type="dxa"/>
            <w:shd w:val="clear" w:color="auto" w:fill="auto"/>
            <w:vAlign w:val="center"/>
          </w:tcPr>
          <w:p w14:paraId="21F5A7B5" w14:textId="77777777" w:rsidR="008B45CA" w:rsidRDefault="008B45CA" w:rsidP="008B45CA">
            <w:pPr>
              <w:rPr>
                <w:sz w:val="19"/>
              </w:rPr>
            </w:pPr>
            <w:r>
              <w:rPr>
                <w:sz w:val="19"/>
              </w:rPr>
              <w:t>* Approval by requisite % of owners. Confirm for title insurability.</w:t>
            </w:r>
          </w:p>
        </w:tc>
        <w:sdt>
          <w:sdtPr>
            <w:rPr>
              <w:sz w:val="19"/>
            </w:rPr>
            <w:id w:val="-1156447159"/>
            <w14:checkbox>
              <w14:checked w14:val="0"/>
              <w14:checkedState w14:val="2612" w14:font="MS Gothic"/>
              <w14:uncheckedState w14:val="2610" w14:font="MS Gothic"/>
            </w14:checkbox>
          </w:sdtPr>
          <w:sdtEndPr/>
          <w:sdtContent>
            <w:tc>
              <w:tcPr>
                <w:tcW w:w="630" w:type="dxa"/>
                <w:vAlign w:val="center"/>
              </w:tcPr>
              <w:p w14:paraId="682F8CB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53055738"/>
            <w14:checkbox>
              <w14:checked w14:val="0"/>
              <w14:checkedState w14:val="2612" w14:font="MS Gothic"/>
              <w14:uncheckedState w14:val="2610" w14:font="MS Gothic"/>
            </w14:checkbox>
          </w:sdtPr>
          <w:sdtEndPr/>
          <w:sdtContent>
            <w:tc>
              <w:tcPr>
                <w:tcW w:w="630" w:type="dxa"/>
                <w:vAlign w:val="center"/>
              </w:tcPr>
              <w:p w14:paraId="0335362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81608061"/>
            <w14:checkbox>
              <w14:checked w14:val="0"/>
              <w14:checkedState w14:val="2612" w14:font="MS Gothic"/>
              <w14:uncheckedState w14:val="2610" w14:font="MS Gothic"/>
            </w14:checkbox>
          </w:sdtPr>
          <w:sdtEndPr/>
          <w:sdtContent>
            <w:tc>
              <w:tcPr>
                <w:tcW w:w="630" w:type="dxa"/>
                <w:vAlign w:val="center"/>
              </w:tcPr>
              <w:p w14:paraId="2B6B0D1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7626384" w14:textId="77777777" w:rsidTr="00205702">
        <w:trPr>
          <w:cantSplit/>
          <w:jc w:val="center"/>
        </w:trPr>
        <w:tc>
          <w:tcPr>
            <w:tcW w:w="1237" w:type="dxa"/>
            <w:shd w:val="clear" w:color="auto" w:fill="auto"/>
            <w:vAlign w:val="center"/>
          </w:tcPr>
          <w:p w14:paraId="37068F16" w14:textId="77777777" w:rsidR="008B45CA" w:rsidRDefault="008B45CA" w:rsidP="008B45CA">
            <w:pPr>
              <w:rPr>
                <w:sz w:val="19"/>
              </w:rPr>
            </w:pPr>
            <w:r>
              <w:rPr>
                <w:sz w:val="19"/>
              </w:rPr>
              <w:t>Varies</w:t>
            </w:r>
          </w:p>
        </w:tc>
        <w:tc>
          <w:tcPr>
            <w:tcW w:w="7020" w:type="dxa"/>
            <w:shd w:val="clear" w:color="auto" w:fill="auto"/>
            <w:vAlign w:val="center"/>
          </w:tcPr>
          <w:p w14:paraId="11AC0EDE" w14:textId="77777777" w:rsidR="008B45CA" w:rsidRDefault="008B45CA" w:rsidP="008B45CA">
            <w:pPr>
              <w:rPr>
                <w:sz w:val="19"/>
              </w:rPr>
            </w:pPr>
            <w:r>
              <w:rPr>
                <w:sz w:val="19"/>
              </w:rPr>
              <w:t>* Approval by requisite % of lenders. Confirm for title insurability.</w:t>
            </w:r>
          </w:p>
        </w:tc>
        <w:sdt>
          <w:sdtPr>
            <w:rPr>
              <w:sz w:val="19"/>
            </w:rPr>
            <w:id w:val="-40911618"/>
            <w14:checkbox>
              <w14:checked w14:val="0"/>
              <w14:checkedState w14:val="2612" w14:font="MS Gothic"/>
              <w14:uncheckedState w14:val="2610" w14:font="MS Gothic"/>
            </w14:checkbox>
          </w:sdtPr>
          <w:sdtEndPr/>
          <w:sdtContent>
            <w:tc>
              <w:tcPr>
                <w:tcW w:w="630" w:type="dxa"/>
                <w:vAlign w:val="center"/>
              </w:tcPr>
              <w:p w14:paraId="10C3264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74196165"/>
            <w14:checkbox>
              <w14:checked w14:val="0"/>
              <w14:checkedState w14:val="2612" w14:font="MS Gothic"/>
              <w14:uncheckedState w14:val="2610" w14:font="MS Gothic"/>
            </w14:checkbox>
          </w:sdtPr>
          <w:sdtEndPr/>
          <w:sdtContent>
            <w:tc>
              <w:tcPr>
                <w:tcW w:w="630" w:type="dxa"/>
                <w:vAlign w:val="center"/>
              </w:tcPr>
              <w:p w14:paraId="299F49A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59665414"/>
            <w14:checkbox>
              <w14:checked w14:val="0"/>
              <w14:checkedState w14:val="2612" w14:font="MS Gothic"/>
              <w14:uncheckedState w14:val="2610" w14:font="MS Gothic"/>
            </w14:checkbox>
          </w:sdtPr>
          <w:sdtEndPr/>
          <w:sdtContent>
            <w:tc>
              <w:tcPr>
                <w:tcW w:w="630" w:type="dxa"/>
                <w:vAlign w:val="center"/>
              </w:tcPr>
              <w:p w14:paraId="5ED974C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B9C2B20" w14:textId="77777777" w:rsidTr="00205702">
        <w:trPr>
          <w:cantSplit/>
          <w:jc w:val="center"/>
        </w:trPr>
        <w:tc>
          <w:tcPr>
            <w:tcW w:w="1237" w:type="dxa"/>
            <w:shd w:val="clear" w:color="auto" w:fill="auto"/>
            <w:vAlign w:val="center"/>
          </w:tcPr>
          <w:p w14:paraId="74909BA3" w14:textId="77777777" w:rsidR="008B45CA" w:rsidRPr="00327D0C" w:rsidRDefault="008B45CA" w:rsidP="008B45CA">
            <w:pPr>
              <w:rPr>
                <w:sz w:val="19"/>
              </w:rPr>
            </w:pPr>
            <w:r w:rsidRPr="00327D0C">
              <w:rPr>
                <w:sz w:val="19"/>
              </w:rPr>
              <w:t>245(12)</w:t>
            </w:r>
          </w:p>
        </w:tc>
        <w:tc>
          <w:tcPr>
            <w:tcW w:w="7020" w:type="dxa"/>
            <w:shd w:val="clear" w:color="auto" w:fill="auto"/>
            <w:vAlign w:val="center"/>
          </w:tcPr>
          <w:p w14:paraId="6AAFB080" w14:textId="77777777" w:rsidR="008B45CA" w:rsidRDefault="008B45CA" w:rsidP="008B45CA">
            <w:pPr>
              <w:ind w:left="249" w:hanging="249"/>
              <w:rPr>
                <w:sz w:val="19"/>
              </w:rPr>
            </w:pPr>
            <w:r>
              <w:sym w:font="Wingdings" w:char="F0FE"/>
            </w:r>
            <w:r>
              <w:rPr>
                <w:sz w:val="19"/>
              </w:rPr>
              <w:t xml:space="preserve"> If adding additional land that was described in the declaration/CCRs), revised legal description(s) shown.</w:t>
            </w:r>
          </w:p>
        </w:tc>
        <w:sdt>
          <w:sdtPr>
            <w:rPr>
              <w:sz w:val="19"/>
            </w:rPr>
            <w:id w:val="1450352928"/>
            <w14:checkbox>
              <w14:checked w14:val="0"/>
              <w14:checkedState w14:val="2612" w14:font="MS Gothic"/>
              <w14:uncheckedState w14:val="2610" w14:font="MS Gothic"/>
            </w14:checkbox>
          </w:sdtPr>
          <w:sdtEndPr/>
          <w:sdtContent>
            <w:tc>
              <w:tcPr>
                <w:tcW w:w="630" w:type="dxa"/>
                <w:vAlign w:val="center"/>
              </w:tcPr>
              <w:p w14:paraId="71131B1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2968752"/>
            <w14:checkbox>
              <w14:checked w14:val="0"/>
              <w14:checkedState w14:val="2612" w14:font="MS Gothic"/>
              <w14:uncheckedState w14:val="2610" w14:font="MS Gothic"/>
            </w14:checkbox>
          </w:sdtPr>
          <w:sdtEndPr/>
          <w:sdtContent>
            <w:tc>
              <w:tcPr>
                <w:tcW w:w="630" w:type="dxa"/>
                <w:vAlign w:val="center"/>
              </w:tcPr>
              <w:p w14:paraId="0503B74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78804784"/>
            <w14:checkbox>
              <w14:checked w14:val="0"/>
              <w14:checkedState w14:val="2612" w14:font="MS Gothic"/>
              <w14:uncheckedState w14:val="2610" w14:font="MS Gothic"/>
            </w14:checkbox>
          </w:sdtPr>
          <w:sdtEndPr/>
          <w:sdtContent>
            <w:tc>
              <w:tcPr>
                <w:tcW w:w="630" w:type="dxa"/>
                <w:vAlign w:val="center"/>
              </w:tcPr>
              <w:p w14:paraId="7A9AB19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60E12F0" w14:textId="77777777" w:rsidTr="00205702">
        <w:trPr>
          <w:cantSplit/>
          <w:jc w:val="center"/>
        </w:trPr>
        <w:tc>
          <w:tcPr>
            <w:tcW w:w="1237" w:type="dxa"/>
            <w:shd w:val="clear" w:color="auto" w:fill="auto"/>
            <w:vAlign w:val="center"/>
          </w:tcPr>
          <w:p w14:paraId="512F3DDF" w14:textId="77777777" w:rsidR="008B45CA" w:rsidRDefault="008B45CA" w:rsidP="008B45CA">
            <w:pPr>
              <w:rPr>
                <w:sz w:val="19"/>
              </w:rPr>
            </w:pPr>
            <w:r w:rsidRPr="00327D0C">
              <w:rPr>
                <w:sz w:val="19"/>
              </w:rPr>
              <w:t>245(12)</w:t>
            </w:r>
          </w:p>
          <w:p w14:paraId="1C656649" w14:textId="77777777" w:rsidR="008B45CA" w:rsidRPr="00327D0C" w:rsidRDefault="008B45CA" w:rsidP="008B45CA">
            <w:pPr>
              <w:rPr>
                <w:sz w:val="19"/>
              </w:rPr>
            </w:pPr>
            <w:r>
              <w:rPr>
                <w:sz w:val="19"/>
              </w:rPr>
              <w:t>315</w:t>
            </w:r>
          </w:p>
        </w:tc>
        <w:tc>
          <w:tcPr>
            <w:tcW w:w="7020" w:type="dxa"/>
            <w:shd w:val="clear" w:color="auto" w:fill="auto"/>
            <w:vAlign w:val="center"/>
          </w:tcPr>
          <w:p w14:paraId="7911C2ED" w14:textId="77777777" w:rsidR="008B45CA" w:rsidRDefault="008B45CA" w:rsidP="008B45CA">
            <w:pPr>
              <w:ind w:left="249" w:hanging="249"/>
              <w:rPr>
                <w:sz w:val="19"/>
              </w:rPr>
            </w:pPr>
            <w:r>
              <w:sym w:font="Wingdings" w:char="F0FE"/>
            </w:r>
            <w:r>
              <w:rPr>
                <w:sz w:val="19"/>
              </w:rPr>
              <w:t xml:space="preserve"> If adding “unspecified real estate” (land NOT described in the declaration/CCRs), revised legal description(s) shown. </w:t>
            </w:r>
          </w:p>
          <w:p w14:paraId="396FF815" w14:textId="77777777" w:rsidR="008B45CA" w:rsidRDefault="008B45CA" w:rsidP="008B45CA">
            <w:pPr>
              <w:ind w:left="249" w:hanging="249"/>
              <w:rPr>
                <w:sz w:val="19"/>
              </w:rPr>
            </w:pPr>
            <w:r>
              <w:rPr>
                <w:sz w:val="19"/>
              </w:rPr>
              <w:t xml:space="preserve">See </w:t>
            </w:r>
            <w:r w:rsidRPr="0069022F">
              <w:rPr>
                <w:sz w:val="19"/>
                <w:highlight w:val="yellow"/>
              </w:rPr>
              <w:t>▼</w:t>
            </w:r>
            <w:r>
              <w:rPr>
                <w:sz w:val="19"/>
                <w:highlight w:val="yellow"/>
              </w:rPr>
              <w:t xml:space="preserve"> </w:t>
            </w:r>
            <w:r>
              <w:rPr>
                <w:sz w:val="19"/>
              </w:rPr>
              <w:t xml:space="preserve">below </w:t>
            </w:r>
            <w:proofErr w:type="gramStart"/>
            <w:r>
              <w:rPr>
                <w:sz w:val="19"/>
              </w:rPr>
              <w:t>also, and</w:t>
            </w:r>
            <w:proofErr w:type="gramEnd"/>
            <w:r>
              <w:rPr>
                <w:sz w:val="19"/>
              </w:rPr>
              <w:t xml:space="preserve"> refer to title company underwriting.</w:t>
            </w:r>
          </w:p>
        </w:tc>
        <w:sdt>
          <w:sdtPr>
            <w:rPr>
              <w:sz w:val="19"/>
            </w:rPr>
            <w:id w:val="170004790"/>
            <w14:checkbox>
              <w14:checked w14:val="0"/>
              <w14:checkedState w14:val="2612" w14:font="MS Gothic"/>
              <w14:uncheckedState w14:val="2610" w14:font="MS Gothic"/>
            </w14:checkbox>
          </w:sdtPr>
          <w:sdtEndPr/>
          <w:sdtContent>
            <w:tc>
              <w:tcPr>
                <w:tcW w:w="630" w:type="dxa"/>
                <w:vAlign w:val="center"/>
              </w:tcPr>
              <w:p w14:paraId="178D0C6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2725886"/>
            <w14:checkbox>
              <w14:checked w14:val="0"/>
              <w14:checkedState w14:val="2612" w14:font="MS Gothic"/>
              <w14:uncheckedState w14:val="2610" w14:font="MS Gothic"/>
            </w14:checkbox>
          </w:sdtPr>
          <w:sdtEndPr/>
          <w:sdtContent>
            <w:tc>
              <w:tcPr>
                <w:tcW w:w="630" w:type="dxa"/>
                <w:vAlign w:val="center"/>
              </w:tcPr>
              <w:p w14:paraId="1920BB6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051053"/>
            <w14:checkbox>
              <w14:checked w14:val="0"/>
              <w14:checkedState w14:val="2612" w14:font="MS Gothic"/>
              <w14:uncheckedState w14:val="2610" w14:font="MS Gothic"/>
            </w14:checkbox>
          </w:sdtPr>
          <w:sdtEndPr/>
          <w:sdtContent>
            <w:tc>
              <w:tcPr>
                <w:tcW w:w="630" w:type="dxa"/>
                <w:vAlign w:val="center"/>
              </w:tcPr>
              <w:p w14:paraId="17C25A4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0097F64" w14:textId="77777777" w:rsidTr="00205702">
        <w:trPr>
          <w:cantSplit/>
          <w:jc w:val="center"/>
        </w:trPr>
        <w:tc>
          <w:tcPr>
            <w:tcW w:w="1237" w:type="dxa"/>
            <w:shd w:val="clear" w:color="auto" w:fill="auto"/>
            <w:vAlign w:val="center"/>
          </w:tcPr>
          <w:p w14:paraId="34F93D0E" w14:textId="77777777" w:rsidR="008B45CA" w:rsidRDefault="008B45CA" w:rsidP="008B45CA">
            <w:pPr>
              <w:rPr>
                <w:sz w:val="19"/>
              </w:rPr>
            </w:pPr>
            <w:r w:rsidRPr="00327D0C">
              <w:rPr>
                <w:sz w:val="19"/>
              </w:rPr>
              <w:t>245(12)</w:t>
            </w:r>
          </w:p>
          <w:p w14:paraId="58A820F2" w14:textId="77777777" w:rsidR="008B45CA" w:rsidRPr="00327D0C" w:rsidRDefault="008B45CA" w:rsidP="008B45CA">
            <w:pPr>
              <w:rPr>
                <w:sz w:val="19"/>
              </w:rPr>
            </w:pPr>
            <w:r>
              <w:rPr>
                <w:sz w:val="19"/>
              </w:rPr>
              <w:t>315</w:t>
            </w:r>
          </w:p>
        </w:tc>
        <w:tc>
          <w:tcPr>
            <w:tcW w:w="7020" w:type="dxa"/>
            <w:shd w:val="clear" w:color="auto" w:fill="auto"/>
            <w:vAlign w:val="center"/>
          </w:tcPr>
          <w:p w14:paraId="4504BC1B" w14:textId="77777777" w:rsidR="008B45CA" w:rsidRDefault="008B45CA" w:rsidP="008B45CA">
            <w:pPr>
              <w:ind w:left="159" w:hanging="159"/>
              <w:rPr>
                <w:sz w:val="19"/>
              </w:rPr>
            </w:pPr>
            <w:r>
              <w:sym w:font="Wingdings" w:char="F0FE"/>
            </w:r>
            <w:r>
              <w:rPr>
                <w:sz w:val="19"/>
              </w:rPr>
              <w:t xml:space="preserve"> Area of “unspecified specified real estate” (land NOT described in the declaration), does NOT exceed 10% of the area of the land:</w:t>
            </w:r>
          </w:p>
          <w:p w14:paraId="61B129A1" w14:textId="033D2C15" w:rsidR="008B45CA" w:rsidRDefault="008B45CA" w:rsidP="008B45CA">
            <w:pPr>
              <w:ind w:left="159" w:hanging="159"/>
              <w:rPr>
                <w:sz w:val="19"/>
              </w:rPr>
            </w:pPr>
            <w:r>
              <w:rPr>
                <w:sz w:val="19"/>
              </w:rPr>
              <w:t xml:space="preserve">(a) included in the original </w:t>
            </w:r>
            <w:r w:rsidR="002C6E54" w:rsidRPr="002C6E54">
              <w:rPr>
                <w:sz w:val="19"/>
              </w:rPr>
              <w:t xml:space="preserve">miscellaneous </w:t>
            </w:r>
            <w:r>
              <w:rPr>
                <w:sz w:val="19"/>
              </w:rPr>
              <w:t>community (if no additional land that could be added was described), OR</w:t>
            </w:r>
          </w:p>
          <w:p w14:paraId="6496ECD0" w14:textId="53B5C119" w:rsidR="008B45CA" w:rsidRDefault="008B45CA" w:rsidP="008B45CA">
            <w:pPr>
              <w:ind w:left="159" w:hanging="159"/>
              <w:rPr>
                <w:sz w:val="19"/>
              </w:rPr>
            </w:pPr>
            <w:r>
              <w:rPr>
                <w:sz w:val="19"/>
              </w:rPr>
              <w:t xml:space="preserve">(b) included in the original </w:t>
            </w:r>
            <w:r w:rsidR="002C6E54" w:rsidRPr="002C6E54">
              <w:rPr>
                <w:sz w:val="19"/>
              </w:rPr>
              <w:t xml:space="preserve">miscellaneous </w:t>
            </w:r>
            <w:r>
              <w:rPr>
                <w:sz w:val="19"/>
              </w:rPr>
              <w:t>community PLUS the area of all additional land described in the original declaration/CCRs.</w:t>
            </w:r>
          </w:p>
          <w:p w14:paraId="0D07D3EA" w14:textId="77777777" w:rsidR="008B45CA" w:rsidRDefault="008B45CA" w:rsidP="008B45CA">
            <w:pPr>
              <w:ind w:left="159" w:hanging="159"/>
              <w:rPr>
                <w:sz w:val="19"/>
              </w:rPr>
            </w:pPr>
            <w:r>
              <w:rPr>
                <w:sz w:val="19"/>
              </w:rPr>
              <w:t>Refer to title company underwriting, even if “YES”.</w:t>
            </w:r>
          </w:p>
        </w:tc>
        <w:sdt>
          <w:sdtPr>
            <w:rPr>
              <w:sz w:val="19"/>
            </w:rPr>
            <w:id w:val="1194032970"/>
            <w14:checkbox>
              <w14:checked w14:val="0"/>
              <w14:checkedState w14:val="2612" w14:font="MS Gothic"/>
              <w14:uncheckedState w14:val="2610" w14:font="MS Gothic"/>
            </w14:checkbox>
          </w:sdtPr>
          <w:sdtEndPr/>
          <w:sdtContent>
            <w:tc>
              <w:tcPr>
                <w:tcW w:w="630" w:type="dxa"/>
                <w:vAlign w:val="center"/>
              </w:tcPr>
              <w:p w14:paraId="00595E2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2212647"/>
            <w14:checkbox>
              <w14:checked w14:val="0"/>
              <w14:checkedState w14:val="2612" w14:font="MS Gothic"/>
              <w14:uncheckedState w14:val="2610" w14:font="MS Gothic"/>
            </w14:checkbox>
          </w:sdtPr>
          <w:sdtEndPr/>
          <w:sdtContent>
            <w:tc>
              <w:tcPr>
                <w:tcW w:w="630" w:type="dxa"/>
                <w:vAlign w:val="center"/>
              </w:tcPr>
              <w:p w14:paraId="7F7D9CB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7579478"/>
            <w14:checkbox>
              <w14:checked w14:val="0"/>
              <w14:checkedState w14:val="2612" w14:font="MS Gothic"/>
              <w14:uncheckedState w14:val="2610" w14:font="MS Gothic"/>
            </w14:checkbox>
          </w:sdtPr>
          <w:sdtEndPr/>
          <w:sdtContent>
            <w:tc>
              <w:tcPr>
                <w:tcW w:w="630" w:type="dxa"/>
                <w:vAlign w:val="center"/>
              </w:tcPr>
              <w:p w14:paraId="10F2DCB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4C10148" w14:textId="77777777" w:rsidTr="00205702">
        <w:trPr>
          <w:cantSplit/>
          <w:jc w:val="center"/>
        </w:trPr>
        <w:tc>
          <w:tcPr>
            <w:tcW w:w="1237" w:type="dxa"/>
            <w:shd w:val="clear" w:color="auto" w:fill="auto"/>
            <w:vAlign w:val="center"/>
          </w:tcPr>
          <w:p w14:paraId="1768FA4B" w14:textId="77777777" w:rsidR="008B45CA" w:rsidRPr="00327D0C" w:rsidRDefault="008B45CA" w:rsidP="008B45CA">
            <w:pPr>
              <w:rPr>
                <w:sz w:val="19"/>
              </w:rPr>
            </w:pPr>
          </w:p>
        </w:tc>
        <w:tc>
          <w:tcPr>
            <w:tcW w:w="7020" w:type="dxa"/>
            <w:shd w:val="clear" w:color="auto" w:fill="auto"/>
            <w:vAlign w:val="center"/>
          </w:tcPr>
          <w:p w14:paraId="3156D65B" w14:textId="77777777" w:rsidR="008B45CA" w:rsidRDefault="008B45CA" w:rsidP="008B45CA">
            <w:pPr>
              <w:rPr>
                <w:sz w:val="19"/>
              </w:rPr>
            </w:pPr>
            <w:r>
              <w:sym w:font="Wingdings" w:char="F0FE"/>
            </w:r>
            <w:r>
              <w:rPr>
                <w:sz w:val="19"/>
              </w:rPr>
              <w:t xml:space="preserve"> If </w:t>
            </w:r>
            <w:r w:rsidRPr="00210D1C">
              <w:rPr>
                <w:i/>
                <w:sz w:val="19"/>
              </w:rPr>
              <w:t>land</w:t>
            </w:r>
            <w:r w:rsidRPr="00210D1C">
              <w:rPr>
                <w:sz w:val="19"/>
              </w:rPr>
              <w:t>,</w:t>
            </w:r>
            <w:r>
              <w:rPr>
                <w:sz w:val="19"/>
              </w:rPr>
              <w:t xml:space="preserve"> </w:t>
            </w:r>
            <w:r>
              <w:rPr>
                <w:i/>
                <w:sz w:val="19"/>
              </w:rPr>
              <w:t xml:space="preserve">units/lots </w:t>
            </w:r>
            <w:r>
              <w:rPr>
                <w:sz w:val="19"/>
              </w:rPr>
              <w:t xml:space="preserve">or </w:t>
            </w:r>
            <w:r w:rsidRPr="00210D1C">
              <w:rPr>
                <w:i/>
                <w:sz w:val="19"/>
              </w:rPr>
              <w:t>LCE</w:t>
            </w:r>
            <w:r>
              <w:rPr>
                <w:sz w:val="19"/>
              </w:rPr>
              <w:t xml:space="preserve"> added, all requirements for declaration/CCRs &amp; map met.</w:t>
            </w:r>
          </w:p>
        </w:tc>
        <w:sdt>
          <w:sdtPr>
            <w:rPr>
              <w:sz w:val="19"/>
            </w:rPr>
            <w:id w:val="1452053640"/>
            <w14:checkbox>
              <w14:checked w14:val="0"/>
              <w14:checkedState w14:val="2612" w14:font="MS Gothic"/>
              <w14:uncheckedState w14:val="2610" w14:font="MS Gothic"/>
            </w14:checkbox>
          </w:sdtPr>
          <w:sdtEndPr/>
          <w:sdtContent>
            <w:tc>
              <w:tcPr>
                <w:tcW w:w="630" w:type="dxa"/>
                <w:vAlign w:val="center"/>
              </w:tcPr>
              <w:p w14:paraId="6B6A22F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4121962"/>
            <w14:checkbox>
              <w14:checked w14:val="0"/>
              <w14:checkedState w14:val="2612" w14:font="MS Gothic"/>
              <w14:uncheckedState w14:val="2610" w14:font="MS Gothic"/>
            </w14:checkbox>
          </w:sdtPr>
          <w:sdtEndPr/>
          <w:sdtContent>
            <w:tc>
              <w:tcPr>
                <w:tcW w:w="630" w:type="dxa"/>
                <w:vAlign w:val="center"/>
              </w:tcPr>
              <w:p w14:paraId="61CD647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65932715"/>
            <w14:checkbox>
              <w14:checked w14:val="0"/>
              <w14:checkedState w14:val="2612" w14:font="MS Gothic"/>
              <w14:uncheckedState w14:val="2610" w14:font="MS Gothic"/>
            </w14:checkbox>
          </w:sdtPr>
          <w:sdtEndPr/>
          <w:sdtContent>
            <w:tc>
              <w:tcPr>
                <w:tcW w:w="630" w:type="dxa"/>
                <w:vAlign w:val="center"/>
              </w:tcPr>
              <w:p w14:paraId="1F94A66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A839F40" w14:textId="77777777" w:rsidTr="00205702">
        <w:trPr>
          <w:cantSplit/>
          <w:jc w:val="center"/>
        </w:trPr>
        <w:tc>
          <w:tcPr>
            <w:tcW w:w="1237" w:type="dxa"/>
            <w:shd w:val="clear" w:color="auto" w:fill="auto"/>
            <w:vAlign w:val="center"/>
          </w:tcPr>
          <w:p w14:paraId="1B5AF9A8" w14:textId="77777777" w:rsidR="008B45CA" w:rsidRPr="00327D0C" w:rsidRDefault="008B45CA" w:rsidP="008B45CA">
            <w:pPr>
              <w:rPr>
                <w:sz w:val="19"/>
              </w:rPr>
            </w:pPr>
            <w:r>
              <w:rPr>
                <w:sz w:val="19"/>
              </w:rPr>
              <w:t>245(8)(j)</w:t>
            </w:r>
          </w:p>
        </w:tc>
        <w:tc>
          <w:tcPr>
            <w:tcW w:w="7020" w:type="dxa"/>
            <w:shd w:val="clear" w:color="auto" w:fill="auto"/>
            <w:vAlign w:val="center"/>
          </w:tcPr>
          <w:p w14:paraId="0C2854FC" w14:textId="4CD2DCF1" w:rsidR="008B45CA" w:rsidRDefault="008B45CA" w:rsidP="008B45CA">
            <w:pPr>
              <w:rPr>
                <w:sz w:val="19"/>
              </w:rPr>
            </w:pPr>
            <w:r>
              <w:sym w:font="Wingdings" w:char="F0FE"/>
            </w:r>
            <w:r>
              <w:rPr>
                <w:sz w:val="19"/>
              </w:rPr>
              <w:t xml:space="preserve"> If</w:t>
            </w:r>
            <w:r w:rsidRPr="00DA6AA8">
              <w:rPr>
                <w:i/>
                <w:sz w:val="19"/>
              </w:rPr>
              <w:t xml:space="preserve"> adding</w:t>
            </w:r>
            <w:r>
              <w:rPr>
                <w:sz w:val="19"/>
              </w:rPr>
              <w:t xml:space="preserve">, </w:t>
            </w:r>
            <w:proofErr w:type="gramStart"/>
            <w:r w:rsidRPr="00DA6AA8">
              <w:rPr>
                <w:i/>
                <w:sz w:val="19"/>
              </w:rPr>
              <w:t>combining</w:t>
            </w:r>
            <w:proofErr w:type="gramEnd"/>
            <w:r>
              <w:rPr>
                <w:sz w:val="19"/>
              </w:rPr>
              <w:t xml:space="preserve"> or </w:t>
            </w:r>
            <w:r w:rsidRPr="00DA6AA8">
              <w:rPr>
                <w:i/>
                <w:sz w:val="19"/>
              </w:rPr>
              <w:t>subdividing</w:t>
            </w:r>
            <w:r>
              <w:rPr>
                <w:sz w:val="19"/>
              </w:rPr>
              <w:t xml:space="preserve"> units, all resulting unit/lot numbers shown.</w:t>
            </w:r>
          </w:p>
        </w:tc>
        <w:sdt>
          <w:sdtPr>
            <w:rPr>
              <w:sz w:val="19"/>
            </w:rPr>
            <w:id w:val="1468461938"/>
            <w14:checkbox>
              <w14:checked w14:val="0"/>
              <w14:checkedState w14:val="2612" w14:font="MS Gothic"/>
              <w14:uncheckedState w14:val="2610" w14:font="MS Gothic"/>
            </w14:checkbox>
          </w:sdtPr>
          <w:sdtEndPr/>
          <w:sdtContent>
            <w:tc>
              <w:tcPr>
                <w:tcW w:w="630" w:type="dxa"/>
                <w:vAlign w:val="center"/>
              </w:tcPr>
              <w:p w14:paraId="02510EC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5916889"/>
            <w14:checkbox>
              <w14:checked w14:val="0"/>
              <w14:checkedState w14:val="2612" w14:font="MS Gothic"/>
              <w14:uncheckedState w14:val="2610" w14:font="MS Gothic"/>
            </w14:checkbox>
          </w:sdtPr>
          <w:sdtEndPr/>
          <w:sdtContent>
            <w:tc>
              <w:tcPr>
                <w:tcW w:w="630" w:type="dxa"/>
                <w:vAlign w:val="center"/>
              </w:tcPr>
              <w:p w14:paraId="7AB1C4B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28597596"/>
            <w14:checkbox>
              <w14:checked w14:val="0"/>
              <w14:checkedState w14:val="2612" w14:font="MS Gothic"/>
              <w14:uncheckedState w14:val="2610" w14:font="MS Gothic"/>
            </w14:checkbox>
          </w:sdtPr>
          <w:sdtEndPr/>
          <w:sdtContent>
            <w:tc>
              <w:tcPr>
                <w:tcW w:w="630" w:type="dxa"/>
                <w:vAlign w:val="center"/>
              </w:tcPr>
              <w:p w14:paraId="10D445B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D03C388" w14:textId="77777777" w:rsidTr="00205702">
        <w:trPr>
          <w:cantSplit/>
          <w:jc w:val="center"/>
        </w:trPr>
        <w:tc>
          <w:tcPr>
            <w:tcW w:w="1237" w:type="dxa"/>
            <w:shd w:val="clear" w:color="auto" w:fill="auto"/>
            <w:vAlign w:val="center"/>
          </w:tcPr>
          <w:p w14:paraId="66813A4E" w14:textId="77777777" w:rsidR="008B45CA" w:rsidRPr="00AB027F" w:rsidRDefault="008B45CA" w:rsidP="008B45CA">
            <w:pPr>
              <w:rPr>
                <w:sz w:val="19"/>
                <w:highlight w:val="green"/>
              </w:rPr>
            </w:pPr>
          </w:p>
        </w:tc>
        <w:tc>
          <w:tcPr>
            <w:tcW w:w="7020" w:type="dxa"/>
            <w:shd w:val="clear" w:color="auto" w:fill="auto"/>
            <w:vAlign w:val="center"/>
          </w:tcPr>
          <w:p w14:paraId="06A6BD4C" w14:textId="77777777" w:rsidR="008B45CA" w:rsidRDefault="008B45CA" w:rsidP="008B45CA">
            <w:pPr>
              <w:ind w:left="159" w:hanging="159"/>
              <w:rPr>
                <w:sz w:val="19"/>
              </w:rPr>
            </w:pPr>
            <w:r>
              <w:rPr>
                <w:sz w:val="19"/>
              </w:rPr>
              <w:t xml:space="preserve">* If </w:t>
            </w:r>
            <w:r w:rsidRPr="00DA6AA8">
              <w:rPr>
                <w:i/>
                <w:sz w:val="19"/>
              </w:rPr>
              <w:t>adding</w:t>
            </w:r>
            <w:r>
              <w:rPr>
                <w:sz w:val="19"/>
              </w:rPr>
              <w:t xml:space="preserve">, </w:t>
            </w:r>
            <w:proofErr w:type="gramStart"/>
            <w:r w:rsidRPr="00DA6AA8">
              <w:rPr>
                <w:i/>
                <w:sz w:val="19"/>
              </w:rPr>
              <w:t>combining</w:t>
            </w:r>
            <w:proofErr w:type="gramEnd"/>
            <w:r>
              <w:rPr>
                <w:sz w:val="19"/>
              </w:rPr>
              <w:t xml:space="preserve"> or </w:t>
            </w:r>
            <w:r w:rsidRPr="00DA6AA8">
              <w:rPr>
                <w:i/>
                <w:sz w:val="19"/>
              </w:rPr>
              <w:t>subdividing</w:t>
            </w:r>
            <w:r>
              <w:rPr>
                <w:sz w:val="19"/>
              </w:rPr>
              <w:t xml:space="preserve"> units, unit/lot numbers agree with amended map.</w:t>
            </w:r>
          </w:p>
        </w:tc>
        <w:sdt>
          <w:sdtPr>
            <w:rPr>
              <w:sz w:val="19"/>
            </w:rPr>
            <w:id w:val="989905926"/>
            <w14:checkbox>
              <w14:checked w14:val="0"/>
              <w14:checkedState w14:val="2612" w14:font="MS Gothic"/>
              <w14:uncheckedState w14:val="2610" w14:font="MS Gothic"/>
            </w14:checkbox>
          </w:sdtPr>
          <w:sdtEndPr/>
          <w:sdtContent>
            <w:tc>
              <w:tcPr>
                <w:tcW w:w="630" w:type="dxa"/>
                <w:vAlign w:val="center"/>
              </w:tcPr>
              <w:p w14:paraId="45B8C2D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0489602"/>
            <w14:checkbox>
              <w14:checked w14:val="0"/>
              <w14:checkedState w14:val="2612" w14:font="MS Gothic"/>
              <w14:uncheckedState w14:val="2610" w14:font="MS Gothic"/>
            </w14:checkbox>
          </w:sdtPr>
          <w:sdtEndPr/>
          <w:sdtContent>
            <w:tc>
              <w:tcPr>
                <w:tcW w:w="630" w:type="dxa"/>
                <w:vAlign w:val="center"/>
              </w:tcPr>
              <w:p w14:paraId="5C1838E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22542899"/>
            <w14:checkbox>
              <w14:checked w14:val="0"/>
              <w14:checkedState w14:val="2612" w14:font="MS Gothic"/>
              <w14:uncheckedState w14:val="2610" w14:font="MS Gothic"/>
            </w14:checkbox>
          </w:sdtPr>
          <w:sdtEndPr/>
          <w:sdtContent>
            <w:tc>
              <w:tcPr>
                <w:tcW w:w="630" w:type="dxa"/>
                <w:vAlign w:val="center"/>
              </w:tcPr>
              <w:p w14:paraId="284AEA1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BDE8A54" w14:textId="77777777" w:rsidTr="00205702">
        <w:trPr>
          <w:cantSplit/>
          <w:jc w:val="center"/>
        </w:trPr>
        <w:tc>
          <w:tcPr>
            <w:tcW w:w="1237" w:type="dxa"/>
            <w:shd w:val="clear" w:color="auto" w:fill="auto"/>
            <w:vAlign w:val="center"/>
          </w:tcPr>
          <w:p w14:paraId="74711B4F" w14:textId="77777777" w:rsidR="008B45CA" w:rsidRPr="00EE7450" w:rsidRDefault="008B45CA" w:rsidP="008B45CA">
            <w:pPr>
              <w:rPr>
                <w:sz w:val="19"/>
              </w:rPr>
            </w:pPr>
            <w:r w:rsidRPr="00EE7450">
              <w:rPr>
                <w:sz w:val="19"/>
              </w:rPr>
              <w:t>250(3)(b)</w:t>
            </w:r>
          </w:p>
          <w:p w14:paraId="32319CE9" w14:textId="77777777" w:rsidR="008B45CA" w:rsidRPr="00EE7450" w:rsidRDefault="008B45CA" w:rsidP="008B45CA">
            <w:pPr>
              <w:rPr>
                <w:sz w:val="19"/>
              </w:rPr>
            </w:pPr>
            <w:r w:rsidRPr="00EE7450">
              <w:rPr>
                <w:sz w:val="19"/>
              </w:rPr>
              <w:t>250(5)</w:t>
            </w:r>
          </w:p>
        </w:tc>
        <w:tc>
          <w:tcPr>
            <w:tcW w:w="7020" w:type="dxa"/>
            <w:shd w:val="clear" w:color="auto" w:fill="auto"/>
            <w:vAlign w:val="center"/>
          </w:tcPr>
          <w:p w14:paraId="345D702F" w14:textId="77777777" w:rsidR="008B45CA" w:rsidRDefault="008B45CA" w:rsidP="008B45CA">
            <w:pPr>
              <w:rPr>
                <w:sz w:val="19"/>
              </w:rPr>
            </w:pPr>
            <w:r>
              <w:sym w:font="Wingdings" w:char="F0FE"/>
            </w:r>
            <w:r>
              <w:rPr>
                <w:sz w:val="19"/>
              </w:rPr>
              <w:t xml:space="preserve"> If </w:t>
            </w:r>
            <w:r w:rsidRPr="009F6DEC">
              <w:rPr>
                <w:i/>
                <w:sz w:val="19"/>
              </w:rPr>
              <w:t>adding</w:t>
            </w:r>
            <w:r>
              <w:rPr>
                <w:sz w:val="19"/>
              </w:rPr>
              <w:t xml:space="preserve">, </w:t>
            </w:r>
            <w:r w:rsidRPr="009F6DEC">
              <w:rPr>
                <w:i/>
                <w:sz w:val="19"/>
              </w:rPr>
              <w:t>subdividing</w:t>
            </w:r>
            <w:r>
              <w:rPr>
                <w:sz w:val="19"/>
              </w:rPr>
              <w:t xml:space="preserve">, or </w:t>
            </w:r>
            <w:r w:rsidRPr="009F6DEC">
              <w:rPr>
                <w:i/>
                <w:sz w:val="19"/>
              </w:rPr>
              <w:t>combining</w:t>
            </w:r>
            <w:r>
              <w:rPr>
                <w:sz w:val="19"/>
              </w:rPr>
              <w:t xml:space="preserve"> units, shows changes in all allocated interests.</w:t>
            </w:r>
          </w:p>
        </w:tc>
        <w:sdt>
          <w:sdtPr>
            <w:rPr>
              <w:sz w:val="19"/>
            </w:rPr>
            <w:id w:val="194500688"/>
            <w14:checkbox>
              <w14:checked w14:val="0"/>
              <w14:checkedState w14:val="2612" w14:font="MS Gothic"/>
              <w14:uncheckedState w14:val="2610" w14:font="MS Gothic"/>
            </w14:checkbox>
          </w:sdtPr>
          <w:sdtEndPr/>
          <w:sdtContent>
            <w:tc>
              <w:tcPr>
                <w:tcW w:w="630" w:type="dxa"/>
                <w:vAlign w:val="center"/>
              </w:tcPr>
              <w:p w14:paraId="7FA5973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25689205"/>
            <w14:checkbox>
              <w14:checked w14:val="0"/>
              <w14:checkedState w14:val="2612" w14:font="MS Gothic"/>
              <w14:uncheckedState w14:val="2610" w14:font="MS Gothic"/>
            </w14:checkbox>
          </w:sdtPr>
          <w:sdtEndPr/>
          <w:sdtContent>
            <w:tc>
              <w:tcPr>
                <w:tcW w:w="630" w:type="dxa"/>
                <w:vAlign w:val="center"/>
              </w:tcPr>
              <w:p w14:paraId="0EA7C2A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3601126"/>
            <w14:checkbox>
              <w14:checked w14:val="0"/>
              <w14:checkedState w14:val="2612" w14:font="MS Gothic"/>
              <w14:uncheckedState w14:val="2610" w14:font="MS Gothic"/>
            </w14:checkbox>
          </w:sdtPr>
          <w:sdtEndPr/>
          <w:sdtContent>
            <w:tc>
              <w:tcPr>
                <w:tcW w:w="630" w:type="dxa"/>
                <w:vAlign w:val="center"/>
              </w:tcPr>
              <w:p w14:paraId="54E40D4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49E6A99" w14:textId="77777777" w:rsidTr="00205702">
        <w:trPr>
          <w:cantSplit/>
          <w:jc w:val="center"/>
        </w:trPr>
        <w:tc>
          <w:tcPr>
            <w:tcW w:w="1237" w:type="dxa"/>
            <w:shd w:val="clear" w:color="auto" w:fill="auto"/>
            <w:vAlign w:val="center"/>
          </w:tcPr>
          <w:p w14:paraId="336D8611" w14:textId="77777777" w:rsidR="008B45CA" w:rsidRPr="0082292A" w:rsidRDefault="008B45CA" w:rsidP="008B45CA">
            <w:pPr>
              <w:rPr>
                <w:sz w:val="19"/>
              </w:rPr>
            </w:pPr>
            <w:r w:rsidRPr="0082292A">
              <w:rPr>
                <w:sz w:val="19"/>
              </w:rPr>
              <w:t>225(1)(d)</w:t>
            </w:r>
          </w:p>
        </w:tc>
        <w:tc>
          <w:tcPr>
            <w:tcW w:w="7020" w:type="dxa"/>
            <w:shd w:val="clear" w:color="auto" w:fill="auto"/>
            <w:vAlign w:val="center"/>
          </w:tcPr>
          <w:p w14:paraId="0BBD13F2" w14:textId="77777777" w:rsidR="008B45CA" w:rsidRDefault="008B45CA" w:rsidP="008B45CA">
            <w:pPr>
              <w:rPr>
                <w:sz w:val="19"/>
              </w:rPr>
            </w:pPr>
            <w:r>
              <w:sym w:font="Wingdings" w:char="F0FE"/>
            </w:r>
            <w:r>
              <w:rPr>
                <w:sz w:val="19"/>
              </w:rPr>
              <w:t xml:space="preserve"> If </w:t>
            </w:r>
            <w:r w:rsidRPr="00DA6AA8">
              <w:rPr>
                <w:i/>
                <w:sz w:val="19"/>
              </w:rPr>
              <w:t>adding</w:t>
            </w:r>
            <w:r>
              <w:rPr>
                <w:sz w:val="19"/>
              </w:rPr>
              <w:t xml:space="preserve">, </w:t>
            </w:r>
            <w:proofErr w:type="gramStart"/>
            <w:r w:rsidRPr="00DA6AA8">
              <w:rPr>
                <w:i/>
                <w:sz w:val="19"/>
              </w:rPr>
              <w:t>combining</w:t>
            </w:r>
            <w:proofErr w:type="gramEnd"/>
            <w:r>
              <w:rPr>
                <w:sz w:val="19"/>
              </w:rPr>
              <w:t xml:space="preserve"> or </w:t>
            </w:r>
            <w:r w:rsidRPr="00DA6AA8">
              <w:rPr>
                <w:i/>
                <w:sz w:val="19"/>
              </w:rPr>
              <w:t>subdividing</w:t>
            </w:r>
            <w:r>
              <w:rPr>
                <w:sz w:val="19"/>
              </w:rPr>
              <w:t xml:space="preserve"> units, describes unit/lot data – area</w:t>
            </w:r>
          </w:p>
        </w:tc>
        <w:sdt>
          <w:sdtPr>
            <w:rPr>
              <w:sz w:val="19"/>
            </w:rPr>
            <w:id w:val="-263382414"/>
            <w14:checkbox>
              <w14:checked w14:val="0"/>
              <w14:checkedState w14:val="2612" w14:font="MS Gothic"/>
              <w14:uncheckedState w14:val="2610" w14:font="MS Gothic"/>
            </w14:checkbox>
          </w:sdtPr>
          <w:sdtEndPr/>
          <w:sdtContent>
            <w:tc>
              <w:tcPr>
                <w:tcW w:w="630" w:type="dxa"/>
                <w:vAlign w:val="center"/>
              </w:tcPr>
              <w:p w14:paraId="6FB2CF4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2435232"/>
            <w14:checkbox>
              <w14:checked w14:val="0"/>
              <w14:checkedState w14:val="2612" w14:font="MS Gothic"/>
              <w14:uncheckedState w14:val="2610" w14:font="MS Gothic"/>
            </w14:checkbox>
          </w:sdtPr>
          <w:sdtEndPr/>
          <w:sdtContent>
            <w:tc>
              <w:tcPr>
                <w:tcW w:w="630" w:type="dxa"/>
                <w:vAlign w:val="center"/>
              </w:tcPr>
              <w:p w14:paraId="39C5CE2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8901865"/>
            <w14:checkbox>
              <w14:checked w14:val="0"/>
              <w14:checkedState w14:val="2612" w14:font="MS Gothic"/>
              <w14:uncheckedState w14:val="2610" w14:font="MS Gothic"/>
            </w14:checkbox>
          </w:sdtPr>
          <w:sdtEndPr/>
          <w:sdtContent>
            <w:tc>
              <w:tcPr>
                <w:tcW w:w="630" w:type="dxa"/>
                <w:vAlign w:val="center"/>
              </w:tcPr>
              <w:p w14:paraId="74816F7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5C219B0" w14:textId="77777777" w:rsidTr="00205702">
        <w:trPr>
          <w:cantSplit/>
          <w:jc w:val="center"/>
        </w:trPr>
        <w:tc>
          <w:tcPr>
            <w:tcW w:w="1237" w:type="dxa"/>
            <w:shd w:val="clear" w:color="auto" w:fill="auto"/>
            <w:vAlign w:val="center"/>
          </w:tcPr>
          <w:p w14:paraId="6C6C29F3" w14:textId="77777777" w:rsidR="008B45CA" w:rsidRPr="0082292A" w:rsidRDefault="008B45CA" w:rsidP="008B45CA">
            <w:pPr>
              <w:rPr>
                <w:sz w:val="19"/>
              </w:rPr>
            </w:pPr>
            <w:r w:rsidRPr="0082292A">
              <w:rPr>
                <w:sz w:val="19"/>
              </w:rPr>
              <w:t>225(1)(d)</w:t>
            </w:r>
          </w:p>
        </w:tc>
        <w:tc>
          <w:tcPr>
            <w:tcW w:w="7020" w:type="dxa"/>
            <w:shd w:val="clear" w:color="auto" w:fill="auto"/>
            <w:vAlign w:val="center"/>
          </w:tcPr>
          <w:p w14:paraId="0C923C3A" w14:textId="77777777" w:rsidR="008B45CA" w:rsidRPr="00E72DAF" w:rsidRDefault="008B45CA" w:rsidP="008B45CA">
            <w:r w:rsidRPr="00E72DAF">
              <w:sym w:font="Wingdings" w:char="F0FE"/>
            </w:r>
            <w:r w:rsidRPr="00E72DAF">
              <w:t xml:space="preserve"> If </w:t>
            </w:r>
            <w:r w:rsidRPr="00E72DAF">
              <w:rPr>
                <w:i/>
              </w:rPr>
              <w:t>adding</w:t>
            </w:r>
            <w:r w:rsidRPr="00E72DAF">
              <w:t xml:space="preserve">, </w:t>
            </w:r>
            <w:proofErr w:type="gramStart"/>
            <w:r w:rsidRPr="00E72DAF">
              <w:rPr>
                <w:i/>
              </w:rPr>
              <w:t>combining</w:t>
            </w:r>
            <w:proofErr w:type="gramEnd"/>
            <w:r w:rsidRPr="00E72DAF">
              <w:t xml:space="preserve"> or </w:t>
            </w:r>
            <w:r w:rsidRPr="00E72DAF">
              <w:rPr>
                <w:i/>
              </w:rPr>
              <w:t>subdividing</w:t>
            </w:r>
            <w:r w:rsidRPr="00E72DAF">
              <w:t xml:space="preserve"> units, describes unit/lot data – bedrooms</w:t>
            </w:r>
          </w:p>
        </w:tc>
        <w:sdt>
          <w:sdtPr>
            <w:rPr>
              <w:sz w:val="19"/>
            </w:rPr>
            <w:id w:val="2002545699"/>
            <w14:checkbox>
              <w14:checked w14:val="0"/>
              <w14:checkedState w14:val="2612" w14:font="MS Gothic"/>
              <w14:uncheckedState w14:val="2610" w14:font="MS Gothic"/>
            </w14:checkbox>
          </w:sdtPr>
          <w:sdtEndPr/>
          <w:sdtContent>
            <w:tc>
              <w:tcPr>
                <w:tcW w:w="630" w:type="dxa"/>
                <w:vAlign w:val="center"/>
              </w:tcPr>
              <w:p w14:paraId="611D34B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33398290"/>
            <w14:checkbox>
              <w14:checked w14:val="0"/>
              <w14:checkedState w14:val="2612" w14:font="MS Gothic"/>
              <w14:uncheckedState w14:val="2610" w14:font="MS Gothic"/>
            </w14:checkbox>
          </w:sdtPr>
          <w:sdtEndPr/>
          <w:sdtContent>
            <w:tc>
              <w:tcPr>
                <w:tcW w:w="630" w:type="dxa"/>
                <w:vAlign w:val="center"/>
              </w:tcPr>
              <w:p w14:paraId="387D354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9757370"/>
            <w14:checkbox>
              <w14:checked w14:val="0"/>
              <w14:checkedState w14:val="2612" w14:font="MS Gothic"/>
              <w14:uncheckedState w14:val="2610" w14:font="MS Gothic"/>
            </w14:checkbox>
          </w:sdtPr>
          <w:sdtEndPr/>
          <w:sdtContent>
            <w:tc>
              <w:tcPr>
                <w:tcW w:w="630" w:type="dxa"/>
                <w:vAlign w:val="center"/>
              </w:tcPr>
              <w:p w14:paraId="367230A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14AE3BB" w14:textId="77777777" w:rsidTr="00205702">
        <w:trPr>
          <w:cantSplit/>
          <w:jc w:val="center"/>
        </w:trPr>
        <w:tc>
          <w:tcPr>
            <w:tcW w:w="1237" w:type="dxa"/>
            <w:shd w:val="clear" w:color="auto" w:fill="auto"/>
            <w:vAlign w:val="center"/>
          </w:tcPr>
          <w:p w14:paraId="126061A9" w14:textId="77777777" w:rsidR="008B45CA" w:rsidRPr="0082292A" w:rsidRDefault="008B45CA" w:rsidP="008B45CA">
            <w:pPr>
              <w:rPr>
                <w:sz w:val="19"/>
              </w:rPr>
            </w:pPr>
            <w:r w:rsidRPr="0082292A">
              <w:rPr>
                <w:sz w:val="19"/>
              </w:rPr>
              <w:t>225(1)(d)</w:t>
            </w:r>
          </w:p>
        </w:tc>
        <w:tc>
          <w:tcPr>
            <w:tcW w:w="7020" w:type="dxa"/>
            <w:shd w:val="clear" w:color="auto" w:fill="auto"/>
            <w:vAlign w:val="center"/>
          </w:tcPr>
          <w:p w14:paraId="168F5961" w14:textId="77777777" w:rsidR="008B45CA" w:rsidRPr="00E72DAF" w:rsidRDefault="008B45CA" w:rsidP="008B45CA">
            <w:r w:rsidRPr="00E72DAF">
              <w:sym w:font="Wingdings" w:char="F0FE"/>
            </w:r>
            <w:r w:rsidRPr="00E72DAF">
              <w:t xml:space="preserve"> If </w:t>
            </w:r>
            <w:r w:rsidRPr="00E72DAF">
              <w:rPr>
                <w:i/>
              </w:rPr>
              <w:t>adding</w:t>
            </w:r>
            <w:r w:rsidRPr="00E72DAF">
              <w:t xml:space="preserve">, </w:t>
            </w:r>
            <w:proofErr w:type="gramStart"/>
            <w:r w:rsidRPr="00E72DAF">
              <w:rPr>
                <w:i/>
              </w:rPr>
              <w:t>combining</w:t>
            </w:r>
            <w:proofErr w:type="gramEnd"/>
            <w:r w:rsidRPr="00E72DAF">
              <w:t xml:space="preserve"> or </w:t>
            </w:r>
            <w:r w:rsidRPr="00E72DAF">
              <w:rPr>
                <w:i/>
              </w:rPr>
              <w:t>subdividing</w:t>
            </w:r>
            <w:r w:rsidRPr="00E72DAF">
              <w:t xml:space="preserve"> units, describes unit/lot data – bathrooms</w:t>
            </w:r>
          </w:p>
        </w:tc>
        <w:sdt>
          <w:sdtPr>
            <w:rPr>
              <w:sz w:val="19"/>
            </w:rPr>
            <w:id w:val="576017076"/>
            <w14:checkbox>
              <w14:checked w14:val="0"/>
              <w14:checkedState w14:val="2612" w14:font="MS Gothic"/>
              <w14:uncheckedState w14:val="2610" w14:font="MS Gothic"/>
            </w14:checkbox>
          </w:sdtPr>
          <w:sdtEndPr/>
          <w:sdtContent>
            <w:tc>
              <w:tcPr>
                <w:tcW w:w="630" w:type="dxa"/>
                <w:vAlign w:val="center"/>
              </w:tcPr>
              <w:p w14:paraId="14648E9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35613475"/>
            <w14:checkbox>
              <w14:checked w14:val="0"/>
              <w14:checkedState w14:val="2612" w14:font="MS Gothic"/>
              <w14:uncheckedState w14:val="2610" w14:font="MS Gothic"/>
            </w14:checkbox>
          </w:sdtPr>
          <w:sdtEndPr/>
          <w:sdtContent>
            <w:tc>
              <w:tcPr>
                <w:tcW w:w="630" w:type="dxa"/>
                <w:vAlign w:val="center"/>
              </w:tcPr>
              <w:p w14:paraId="70BE309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5968245"/>
            <w14:checkbox>
              <w14:checked w14:val="0"/>
              <w14:checkedState w14:val="2612" w14:font="MS Gothic"/>
              <w14:uncheckedState w14:val="2610" w14:font="MS Gothic"/>
            </w14:checkbox>
          </w:sdtPr>
          <w:sdtEndPr/>
          <w:sdtContent>
            <w:tc>
              <w:tcPr>
                <w:tcW w:w="630" w:type="dxa"/>
                <w:vAlign w:val="center"/>
              </w:tcPr>
              <w:p w14:paraId="4B5AB12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B2205F5" w14:textId="77777777" w:rsidTr="00205702">
        <w:trPr>
          <w:cantSplit/>
          <w:jc w:val="center"/>
        </w:trPr>
        <w:tc>
          <w:tcPr>
            <w:tcW w:w="1237" w:type="dxa"/>
            <w:shd w:val="clear" w:color="auto" w:fill="auto"/>
            <w:vAlign w:val="center"/>
          </w:tcPr>
          <w:p w14:paraId="610F7079" w14:textId="77777777" w:rsidR="008B45CA" w:rsidRPr="00EE7450" w:rsidRDefault="008B45CA" w:rsidP="008B45CA">
            <w:pPr>
              <w:rPr>
                <w:sz w:val="19"/>
              </w:rPr>
            </w:pPr>
          </w:p>
        </w:tc>
        <w:tc>
          <w:tcPr>
            <w:tcW w:w="7020" w:type="dxa"/>
            <w:shd w:val="clear" w:color="auto" w:fill="auto"/>
            <w:vAlign w:val="center"/>
          </w:tcPr>
          <w:p w14:paraId="285AAF65" w14:textId="77777777" w:rsidR="008B45CA" w:rsidRPr="00E72DAF" w:rsidRDefault="008B45CA" w:rsidP="008B45CA">
            <w:r w:rsidRPr="00E72DAF">
              <w:t>* If relocating unit/lot boundaries, describes result.</w:t>
            </w:r>
          </w:p>
        </w:tc>
        <w:sdt>
          <w:sdtPr>
            <w:rPr>
              <w:sz w:val="19"/>
            </w:rPr>
            <w:id w:val="1103999491"/>
            <w14:checkbox>
              <w14:checked w14:val="0"/>
              <w14:checkedState w14:val="2612" w14:font="MS Gothic"/>
              <w14:uncheckedState w14:val="2610" w14:font="MS Gothic"/>
            </w14:checkbox>
          </w:sdtPr>
          <w:sdtEndPr/>
          <w:sdtContent>
            <w:tc>
              <w:tcPr>
                <w:tcW w:w="630" w:type="dxa"/>
                <w:vAlign w:val="center"/>
              </w:tcPr>
              <w:p w14:paraId="3A077C9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07549457"/>
            <w14:checkbox>
              <w14:checked w14:val="0"/>
              <w14:checkedState w14:val="2612" w14:font="MS Gothic"/>
              <w14:uncheckedState w14:val="2610" w14:font="MS Gothic"/>
            </w14:checkbox>
          </w:sdtPr>
          <w:sdtEndPr/>
          <w:sdtContent>
            <w:tc>
              <w:tcPr>
                <w:tcW w:w="630" w:type="dxa"/>
                <w:vAlign w:val="center"/>
              </w:tcPr>
              <w:p w14:paraId="4C42E6C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107970"/>
            <w14:checkbox>
              <w14:checked w14:val="0"/>
              <w14:checkedState w14:val="2612" w14:font="MS Gothic"/>
              <w14:uncheckedState w14:val="2610" w14:font="MS Gothic"/>
            </w14:checkbox>
          </w:sdtPr>
          <w:sdtEndPr/>
          <w:sdtContent>
            <w:tc>
              <w:tcPr>
                <w:tcW w:w="630" w:type="dxa"/>
                <w:vAlign w:val="center"/>
              </w:tcPr>
              <w:p w14:paraId="3D9D005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CF36602" w14:textId="77777777" w:rsidTr="00205702">
        <w:trPr>
          <w:cantSplit/>
          <w:jc w:val="center"/>
        </w:trPr>
        <w:tc>
          <w:tcPr>
            <w:tcW w:w="1237" w:type="dxa"/>
            <w:shd w:val="clear" w:color="auto" w:fill="auto"/>
            <w:vAlign w:val="center"/>
          </w:tcPr>
          <w:p w14:paraId="734B5C5F" w14:textId="77777777" w:rsidR="008B45CA" w:rsidRPr="00EE7450" w:rsidRDefault="008B45CA" w:rsidP="008B45CA">
            <w:pPr>
              <w:rPr>
                <w:sz w:val="19"/>
              </w:rPr>
            </w:pPr>
            <w:r w:rsidRPr="00EE7450">
              <w:rPr>
                <w:sz w:val="19"/>
              </w:rPr>
              <w:t>250(3)(a)</w:t>
            </w:r>
          </w:p>
        </w:tc>
        <w:tc>
          <w:tcPr>
            <w:tcW w:w="7020" w:type="dxa"/>
            <w:shd w:val="clear" w:color="auto" w:fill="auto"/>
            <w:vAlign w:val="center"/>
          </w:tcPr>
          <w:p w14:paraId="2D239695" w14:textId="77777777" w:rsidR="008B45CA" w:rsidRPr="00E72DAF" w:rsidRDefault="008B45CA" w:rsidP="008B45CA">
            <w:r w:rsidRPr="00E72DAF">
              <w:sym w:font="Wingdings" w:char="F0FE"/>
            </w:r>
            <w:r w:rsidRPr="00E72DAF">
              <w:t xml:space="preserve"> If </w:t>
            </w:r>
            <w:r w:rsidRPr="00E72DAF">
              <w:rPr>
                <w:i/>
              </w:rPr>
              <w:t xml:space="preserve">converting </w:t>
            </w:r>
            <w:r w:rsidRPr="00E72DAF">
              <w:t xml:space="preserve">unit/lot </w:t>
            </w:r>
            <w:r w:rsidRPr="00E72DAF">
              <w:rPr>
                <w:i/>
              </w:rPr>
              <w:t>to LCE</w:t>
            </w:r>
            <w:r w:rsidRPr="00E72DAF">
              <w:t>, shows changes to allocated interests.</w:t>
            </w:r>
          </w:p>
        </w:tc>
        <w:sdt>
          <w:sdtPr>
            <w:rPr>
              <w:sz w:val="19"/>
            </w:rPr>
            <w:id w:val="-2098473112"/>
            <w14:checkbox>
              <w14:checked w14:val="0"/>
              <w14:checkedState w14:val="2612" w14:font="MS Gothic"/>
              <w14:uncheckedState w14:val="2610" w14:font="MS Gothic"/>
            </w14:checkbox>
          </w:sdtPr>
          <w:sdtEndPr/>
          <w:sdtContent>
            <w:tc>
              <w:tcPr>
                <w:tcW w:w="630" w:type="dxa"/>
                <w:vAlign w:val="center"/>
              </w:tcPr>
              <w:p w14:paraId="4954A58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57520806"/>
            <w14:checkbox>
              <w14:checked w14:val="0"/>
              <w14:checkedState w14:val="2612" w14:font="MS Gothic"/>
              <w14:uncheckedState w14:val="2610" w14:font="MS Gothic"/>
            </w14:checkbox>
          </w:sdtPr>
          <w:sdtEndPr/>
          <w:sdtContent>
            <w:tc>
              <w:tcPr>
                <w:tcW w:w="630" w:type="dxa"/>
                <w:vAlign w:val="center"/>
              </w:tcPr>
              <w:p w14:paraId="4F5EE5E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27355048"/>
            <w14:checkbox>
              <w14:checked w14:val="0"/>
              <w14:checkedState w14:val="2612" w14:font="MS Gothic"/>
              <w14:uncheckedState w14:val="2610" w14:font="MS Gothic"/>
            </w14:checkbox>
          </w:sdtPr>
          <w:sdtEndPr/>
          <w:sdtContent>
            <w:tc>
              <w:tcPr>
                <w:tcW w:w="630" w:type="dxa"/>
                <w:vAlign w:val="center"/>
              </w:tcPr>
              <w:p w14:paraId="06A6180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AA945ED" w14:textId="77777777" w:rsidTr="00205702">
        <w:trPr>
          <w:cantSplit/>
          <w:jc w:val="center"/>
        </w:trPr>
        <w:tc>
          <w:tcPr>
            <w:tcW w:w="1237" w:type="dxa"/>
            <w:shd w:val="clear" w:color="auto" w:fill="auto"/>
            <w:vAlign w:val="center"/>
          </w:tcPr>
          <w:p w14:paraId="109D2270" w14:textId="77777777" w:rsidR="008B45CA" w:rsidRPr="00EE7450" w:rsidRDefault="008B45CA" w:rsidP="008B45CA">
            <w:pPr>
              <w:rPr>
                <w:sz w:val="19"/>
              </w:rPr>
            </w:pPr>
          </w:p>
        </w:tc>
        <w:tc>
          <w:tcPr>
            <w:tcW w:w="7020" w:type="dxa"/>
            <w:shd w:val="clear" w:color="auto" w:fill="auto"/>
            <w:vAlign w:val="center"/>
          </w:tcPr>
          <w:p w14:paraId="773ECFA4" w14:textId="77777777" w:rsidR="008B45CA" w:rsidRPr="00E72DAF" w:rsidRDefault="008B45CA" w:rsidP="008B45CA">
            <w:r w:rsidRPr="00E72DAF">
              <w:sym w:font="Wingdings" w:char="F0FE"/>
            </w:r>
            <w:r w:rsidRPr="00E72DAF">
              <w:t xml:space="preserve"> If withdrawing land, revised legal description(s) shown.</w:t>
            </w:r>
          </w:p>
        </w:tc>
        <w:sdt>
          <w:sdtPr>
            <w:rPr>
              <w:sz w:val="19"/>
            </w:rPr>
            <w:id w:val="-1353251220"/>
            <w14:checkbox>
              <w14:checked w14:val="0"/>
              <w14:checkedState w14:val="2612" w14:font="MS Gothic"/>
              <w14:uncheckedState w14:val="2610" w14:font="MS Gothic"/>
            </w14:checkbox>
          </w:sdtPr>
          <w:sdtEndPr/>
          <w:sdtContent>
            <w:tc>
              <w:tcPr>
                <w:tcW w:w="630" w:type="dxa"/>
                <w:vAlign w:val="center"/>
              </w:tcPr>
              <w:p w14:paraId="3FB0C62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72387634"/>
            <w14:checkbox>
              <w14:checked w14:val="0"/>
              <w14:checkedState w14:val="2612" w14:font="MS Gothic"/>
              <w14:uncheckedState w14:val="2610" w14:font="MS Gothic"/>
            </w14:checkbox>
          </w:sdtPr>
          <w:sdtEndPr/>
          <w:sdtContent>
            <w:tc>
              <w:tcPr>
                <w:tcW w:w="630" w:type="dxa"/>
                <w:vAlign w:val="center"/>
              </w:tcPr>
              <w:p w14:paraId="7BAFB96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50666404"/>
            <w14:checkbox>
              <w14:checked w14:val="0"/>
              <w14:checkedState w14:val="2612" w14:font="MS Gothic"/>
              <w14:uncheckedState w14:val="2610" w14:font="MS Gothic"/>
            </w14:checkbox>
          </w:sdtPr>
          <w:sdtEndPr/>
          <w:sdtContent>
            <w:tc>
              <w:tcPr>
                <w:tcW w:w="630" w:type="dxa"/>
                <w:vAlign w:val="center"/>
              </w:tcPr>
              <w:p w14:paraId="1F69D8A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5B626A2" w14:textId="77777777" w:rsidTr="00205702">
        <w:trPr>
          <w:cantSplit/>
          <w:jc w:val="center"/>
        </w:trPr>
        <w:tc>
          <w:tcPr>
            <w:tcW w:w="1237" w:type="dxa"/>
            <w:shd w:val="clear" w:color="auto" w:fill="auto"/>
            <w:vAlign w:val="center"/>
          </w:tcPr>
          <w:p w14:paraId="0AEC64FA" w14:textId="77777777" w:rsidR="008B45CA" w:rsidRPr="00EE7450" w:rsidRDefault="008B45CA" w:rsidP="008B45CA">
            <w:pPr>
              <w:rPr>
                <w:sz w:val="19"/>
              </w:rPr>
            </w:pPr>
            <w:r w:rsidRPr="00EE7450">
              <w:rPr>
                <w:sz w:val="19"/>
              </w:rPr>
              <w:t>250(6)</w:t>
            </w:r>
          </w:p>
        </w:tc>
        <w:tc>
          <w:tcPr>
            <w:tcW w:w="7020" w:type="dxa"/>
            <w:shd w:val="clear" w:color="auto" w:fill="auto"/>
            <w:vAlign w:val="center"/>
          </w:tcPr>
          <w:p w14:paraId="29EA7010" w14:textId="77777777" w:rsidR="008B45CA" w:rsidRPr="00E72DAF" w:rsidRDefault="008B45CA" w:rsidP="008B45CA">
            <w:pPr>
              <w:ind w:left="159" w:hanging="159"/>
            </w:pPr>
            <w:r w:rsidRPr="00E72DAF">
              <w:sym w:font="Wingdings" w:char="F0FE"/>
            </w:r>
            <w:r w:rsidRPr="00E72DAF">
              <w:t xml:space="preserve"> If withdrawing land on which a unit/lot has been sold, consent by the unit/lot owner.</w:t>
            </w:r>
          </w:p>
        </w:tc>
        <w:sdt>
          <w:sdtPr>
            <w:rPr>
              <w:sz w:val="19"/>
            </w:rPr>
            <w:id w:val="-2089838846"/>
            <w14:checkbox>
              <w14:checked w14:val="0"/>
              <w14:checkedState w14:val="2612" w14:font="MS Gothic"/>
              <w14:uncheckedState w14:val="2610" w14:font="MS Gothic"/>
            </w14:checkbox>
          </w:sdtPr>
          <w:sdtEndPr/>
          <w:sdtContent>
            <w:tc>
              <w:tcPr>
                <w:tcW w:w="630" w:type="dxa"/>
                <w:vAlign w:val="center"/>
              </w:tcPr>
              <w:p w14:paraId="21D9D3D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3743485"/>
            <w14:checkbox>
              <w14:checked w14:val="0"/>
              <w14:checkedState w14:val="2612" w14:font="MS Gothic"/>
              <w14:uncheckedState w14:val="2610" w14:font="MS Gothic"/>
            </w14:checkbox>
          </w:sdtPr>
          <w:sdtEndPr/>
          <w:sdtContent>
            <w:tc>
              <w:tcPr>
                <w:tcW w:w="630" w:type="dxa"/>
                <w:vAlign w:val="center"/>
              </w:tcPr>
              <w:p w14:paraId="3CA13B5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94372205"/>
            <w14:checkbox>
              <w14:checked w14:val="0"/>
              <w14:checkedState w14:val="2612" w14:font="MS Gothic"/>
              <w14:uncheckedState w14:val="2610" w14:font="MS Gothic"/>
            </w14:checkbox>
          </w:sdtPr>
          <w:sdtEndPr/>
          <w:sdtContent>
            <w:tc>
              <w:tcPr>
                <w:tcW w:w="630" w:type="dxa"/>
                <w:vAlign w:val="center"/>
              </w:tcPr>
              <w:p w14:paraId="106D8C9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CB72CD7" w14:textId="77777777" w:rsidTr="00205702">
        <w:trPr>
          <w:cantSplit/>
          <w:jc w:val="center"/>
        </w:trPr>
        <w:tc>
          <w:tcPr>
            <w:tcW w:w="1237" w:type="dxa"/>
            <w:shd w:val="clear" w:color="auto" w:fill="auto"/>
            <w:vAlign w:val="center"/>
          </w:tcPr>
          <w:p w14:paraId="47F50924" w14:textId="77777777" w:rsidR="008B45CA" w:rsidRPr="00EE7450" w:rsidRDefault="008B45CA" w:rsidP="008B45CA">
            <w:pPr>
              <w:rPr>
                <w:sz w:val="19"/>
              </w:rPr>
            </w:pPr>
          </w:p>
        </w:tc>
        <w:tc>
          <w:tcPr>
            <w:tcW w:w="7020" w:type="dxa"/>
            <w:shd w:val="clear" w:color="auto" w:fill="auto"/>
            <w:vAlign w:val="center"/>
          </w:tcPr>
          <w:p w14:paraId="1E6C8053" w14:textId="77777777" w:rsidR="008B45CA" w:rsidRPr="00E72DAF" w:rsidRDefault="008B45CA" w:rsidP="008B45CA">
            <w:pPr>
              <w:ind w:left="159" w:hanging="159"/>
            </w:pPr>
            <w:r w:rsidRPr="00E72DAF">
              <w:sym w:font="Wingdings" w:char="F0FE"/>
            </w:r>
            <w:r w:rsidRPr="00E72DAF">
              <w:t xml:space="preserve"> If withdrawing units/lots (usually on land being withdrawn), shows changes in allocated interests for remaining units/lots.</w:t>
            </w:r>
            <w:r w:rsidRPr="00E72DAF">
              <w:rPr>
                <w:rStyle w:val="EndnoteReference"/>
              </w:rPr>
              <w:endnoteReference w:id="128"/>
            </w:r>
          </w:p>
        </w:tc>
        <w:sdt>
          <w:sdtPr>
            <w:rPr>
              <w:sz w:val="19"/>
            </w:rPr>
            <w:id w:val="1731346774"/>
            <w14:checkbox>
              <w14:checked w14:val="0"/>
              <w14:checkedState w14:val="2612" w14:font="MS Gothic"/>
              <w14:uncheckedState w14:val="2610" w14:font="MS Gothic"/>
            </w14:checkbox>
          </w:sdtPr>
          <w:sdtEndPr/>
          <w:sdtContent>
            <w:tc>
              <w:tcPr>
                <w:tcW w:w="630" w:type="dxa"/>
                <w:vAlign w:val="center"/>
              </w:tcPr>
              <w:p w14:paraId="4383A64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7379014"/>
            <w14:checkbox>
              <w14:checked w14:val="0"/>
              <w14:checkedState w14:val="2612" w14:font="MS Gothic"/>
              <w14:uncheckedState w14:val="2610" w14:font="MS Gothic"/>
            </w14:checkbox>
          </w:sdtPr>
          <w:sdtEndPr/>
          <w:sdtContent>
            <w:tc>
              <w:tcPr>
                <w:tcW w:w="630" w:type="dxa"/>
                <w:vAlign w:val="center"/>
              </w:tcPr>
              <w:p w14:paraId="2C8DC4A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1424636"/>
            <w14:checkbox>
              <w14:checked w14:val="0"/>
              <w14:checkedState w14:val="2612" w14:font="MS Gothic"/>
              <w14:uncheckedState w14:val="2610" w14:font="MS Gothic"/>
            </w14:checkbox>
          </w:sdtPr>
          <w:sdtEndPr/>
          <w:sdtContent>
            <w:tc>
              <w:tcPr>
                <w:tcW w:w="630" w:type="dxa"/>
                <w:vAlign w:val="center"/>
              </w:tcPr>
              <w:p w14:paraId="55BD5D7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2911721" w14:textId="77777777" w:rsidTr="00205702">
        <w:trPr>
          <w:cantSplit/>
          <w:jc w:val="center"/>
        </w:trPr>
        <w:tc>
          <w:tcPr>
            <w:tcW w:w="1237" w:type="dxa"/>
            <w:shd w:val="clear" w:color="auto" w:fill="auto"/>
            <w:vAlign w:val="center"/>
          </w:tcPr>
          <w:p w14:paraId="7A401E0D" w14:textId="77777777" w:rsidR="008B45CA" w:rsidRPr="00EE7450" w:rsidRDefault="008B45CA" w:rsidP="008B45CA">
            <w:pPr>
              <w:rPr>
                <w:sz w:val="19"/>
              </w:rPr>
            </w:pPr>
          </w:p>
        </w:tc>
        <w:tc>
          <w:tcPr>
            <w:tcW w:w="7020" w:type="dxa"/>
            <w:shd w:val="clear" w:color="auto" w:fill="auto"/>
            <w:vAlign w:val="center"/>
          </w:tcPr>
          <w:p w14:paraId="08CDD2C9" w14:textId="77777777" w:rsidR="008B45CA" w:rsidRPr="00E72DAF" w:rsidRDefault="008B45CA" w:rsidP="008B45CA">
            <w:pPr>
              <w:ind w:left="159" w:hanging="159"/>
            </w:pPr>
            <w:r w:rsidRPr="00E72DAF">
              <w:t>* If land withdrawn by condemnation, declaration/CCRs &amp; maps amended.</w:t>
            </w:r>
            <w:r w:rsidRPr="00E72DAF">
              <w:rPr>
                <w:rStyle w:val="EndnoteReference"/>
              </w:rPr>
              <w:endnoteReference w:id="129"/>
            </w:r>
          </w:p>
        </w:tc>
        <w:sdt>
          <w:sdtPr>
            <w:rPr>
              <w:sz w:val="19"/>
            </w:rPr>
            <w:id w:val="-1898514068"/>
            <w14:checkbox>
              <w14:checked w14:val="0"/>
              <w14:checkedState w14:val="2612" w14:font="MS Gothic"/>
              <w14:uncheckedState w14:val="2610" w14:font="MS Gothic"/>
            </w14:checkbox>
          </w:sdtPr>
          <w:sdtEndPr/>
          <w:sdtContent>
            <w:tc>
              <w:tcPr>
                <w:tcW w:w="630" w:type="dxa"/>
                <w:vAlign w:val="center"/>
              </w:tcPr>
              <w:p w14:paraId="5B1C187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2492240"/>
            <w14:checkbox>
              <w14:checked w14:val="0"/>
              <w14:checkedState w14:val="2612" w14:font="MS Gothic"/>
              <w14:uncheckedState w14:val="2610" w14:font="MS Gothic"/>
            </w14:checkbox>
          </w:sdtPr>
          <w:sdtEndPr/>
          <w:sdtContent>
            <w:tc>
              <w:tcPr>
                <w:tcW w:w="630" w:type="dxa"/>
                <w:vAlign w:val="center"/>
              </w:tcPr>
              <w:p w14:paraId="5FE2CCC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53586313"/>
            <w14:checkbox>
              <w14:checked w14:val="0"/>
              <w14:checkedState w14:val="2612" w14:font="MS Gothic"/>
              <w14:uncheckedState w14:val="2610" w14:font="MS Gothic"/>
            </w14:checkbox>
          </w:sdtPr>
          <w:sdtEndPr/>
          <w:sdtContent>
            <w:tc>
              <w:tcPr>
                <w:tcW w:w="630" w:type="dxa"/>
                <w:vAlign w:val="center"/>
              </w:tcPr>
              <w:p w14:paraId="1AD7597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B2144C2" w14:textId="77777777" w:rsidTr="00205702">
        <w:trPr>
          <w:cantSplit/>
          <w:jc w:val="center"/>
        </w:trPr>
        <w:tc>
          <w:tcPr>
            <w:tcW w:w="1237" w:type="dxa"/>
            <w:shd w:val="clear" w:color="auto" w:fill="auto"/>
            <w:vAlign w:val="center"/>
          </w:tcPr>
          <w:p w14:paraId="23313D75" w14:textId="77777777" w:rsidR="008B45CA" w:rsidRPr="00EE7450" w:rsidRDefault="008B45CA" w:rsidP="008B45CA">
            <w:pPr>
              <w:rPr>
                <w:sz w:val="19"/>
              </w:rPr>
            </w:pPr>
          </w:p>
        </w:tc>
        <w:tc>
          <w:tcPr>
            <w:tcW w:w="7020" w:type="dxa"/>
            <w:shd w:val="clear" w:color="auto" w:fill="auto"/>
            <w:vAlign w:val="center"/>
          </w:tcPr>
          <w:p w14:paraId="330F7DA2" w14:textId="7D0DFE38" w:rsidR="008B45CA" w:rsidRPr="00E72DAF" w:rsidRDefault="008B45CA" w:rsidP="008B45CA">
            <w:pPr>
              <w:ind w:left="159" w:hanging="159"/>
            </w:pPr>
            <w:r w:rsidRPr="00E72DAF">
              <w:t xml:space="preserve">* If land added OR withdrawn for any reason, remaining land and new CIC </w:t>
            </w:r>
            <w:r w:rsidR="002443D8" w:rsidRPr="002C6E54">
              <w:rPr>
                <w:sz w:val="19"/>
              </w:rPr>
              <w:t xml:space="preserve">miscellaneous </w:t>
            </w:r>
            <w:r w:rsidRPr="00E72DAF">
              <w:t xml:space="preserve">boundaries comply with Ch. 58.17 </w:t>
            </w:r>
            <w:proofErr w:type="gramStart"/>
            <w:r w:rsidRPr="00E72DAF">
              <w:t>RCW, and</w:t>
            </w:r>
            <w:proofErr w:type="gramEnd"/>
            <w:r w:rsidRPr="00E72DAF">
              <w:t xml:space="preserve"> comprise “legal lots.”</w:t>
            </w:r>
          </w:p>
        </w:tc>
        <w:sdt>
          <w:sdtPr>
            <w:rPr>
              <w:sz w:val="19"/>
            </w:rPr>
            <w:id w:val="2099133603"/>
            <w14:checkbox>
              <w14:checked w14:val="0"/>
              <w14:checkedState w14:val="2612" w14:font="MS Gothic"/>
              <w14:uncheckedState w14:val="2610" w14:font="MS Gothic"/>
            </w14:checkbox>
          </w:sdtPr>
          <w:sdtEndPr/>
          <w:sdtContent>
            <w:tc>
              <w:tcPr>
                <w:tcW w:w="630" w:type="dxa"/>
                <w:vAlign w:val="center"/>
              </w:tcPr>
              <w:p w14:paraId="7453784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82411566"/>
            <w14:checkbox>
              <w14:checked w14:val="0"/>
              <w14:checkedState w14:val="2612" w14:font="MS Gothic"/>
              <w14:uncheckedState w14:val="2610" w14:font="MS Gothic"/>
            </w14:checkbox>
          </w:sdtPr>
          <w:sdtEndPr/>
          <w:sdtContent>
            <w:tc>
              <w:tcPr>
                <w:tcW w:w="630" w:type="dxa"/>
                <w:vAlign w:val="center"/>
              </w:tcPr>
              <w:p w14:paraId="413B3AF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85164351"/>
            <w14:checkbox>
              <w14:checked w14:val="0"/>
              <w14:checkedState w14:val="2612" w14:font="MS Gothic"/>
              <w14:uncheckedState w14:val="2610" w14:font="MS Gothic"/>
            </w14:checkbox>
          </w:sdtPr>
          <w:sdtEndPr/>
          <w:sdtContent>
            <w:tc>
              <w:tcPr>
                <w:tcW w:w="630" w:type="dxa"/>
                <w:vAlign w:val="center"/>
              </w:tcPr>
              <w:p w14:paraId="18525F5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4C49CA2" w14:textId="77777777" w:rsidTr="00205702">
        <w:trPr>
          <w:cantSplit/>
          <w:jc w:val="center"/>
        </w:trPr>
        <w:tc>
          <w:tcPr>
            <w:tcW w:w="1237" w:type="dxa"/>
            <w:shd w:val="clear" w:color="auto" w:fill="auto"/>
            <w:vAlign w:val="center"/>
          </w:tcPr>
          <w:p w14:paraId="36579561" w14:textId="77777777" w:rsidR="008B45CA" w:rsidRPr="00EE7450" w:rsidRDefault="008B45CA" w:rsidP="008B45CA">
            <w:pPr>
              <w:rPr>
                <w:sz w:val="19"/>
              </w:rPr>
            </w:pPr>
            <w:r w:rsidRPr="00EE7450">
              <w:rPr>
                <w:sz w:val="19"/>
              </w:rPr>
              <w:t>225(1)(c) &amp;</w:t>
            </w:r>
          </w:p>
          <w:p w14:paraId="590A67FA" w14:textId="77777777" w:rsidR="008B45CA" w:rsidRDefault="008B45CA" w:rsidP="008B45CA">
            <w:pPr>
              <w:rPr>
                <w:sz w:val="19"/>
              </w:rPr>
            </w:pPr>
            <w:r w:rsidRPr="00EE7450">
              <w:rPr>
                <w:sz w:val="19"/>
              </w:rPr>
              <w:t>240(1)(a)</w:t>
            </w:r>
          </w:p>
          <w:p w14:paraId="7F43D56E" w14:textId="77777777" w:rsidR="008B45CA" w:rsidRPr="00EE7450" w:rsidRDefault="008B45CA" w:rsidP="008B45CA">
            <w:pPr>
              <w:rPr>
                <w:sz w:val="19"/>
              </w:rPr>
            </w:pPr>
            <w:r>
              <w:rPr>
                <w:sz w:val="19"/>
              </w:rPr>
              <w:t>250(1)</w:t>
            </w:r>
          </w:p>
        </w:tc>
        <w:tc>
          <w:tcPr>
            <w:tcW w:w="7020" w:type="dxa"/>
            <w:shd w:val="clear" w:color="auto" w:fill="auto"/>
            <w:vAlign w:val="center"/>
          </w:tcPr>
          <w:p w14:paraId="685FE793" w14:textId="77777777" w:rsidR="008B45CA" w:rsidRPr="00E72DAF" w:rsidRDefault="008B45CA" w:rsidP="008B45CA">
            <w:r w:rsidRPr="00E72DAF">
              <w:sym w:font="Wingdings" w:char="F0FE"/>
            </w:r>
            <w:r w:rsidRPr="00E72DAF">
              <w:t xml:space="preserve"> If creating/adding LCE (including converting a unit/lot to LCE):</w:t>
            </w:r>
          </w:p>
          <w:p w14:paraId="4243F41A" w14:textId="77777777" w:rsidR="008B45CA" w:rsidRPr="00E72DAF" w:rsidRDefault="008B45CA" w:rsidP="008B45CA">
            <w:r w:rsidRPr="00E72DAF">
              <w:t xml:space="preserve">(a) describes LCE </w:t>
            </w:r>
          </w:p>
          <w:p w14:paraId="43F87365" w14:textId="77777777" w:rsidR="008B45CA" w:rsidRPr="00E72DAF" w:rsidRDefault="008B45CA" w:rsidP="008B45CA">
            <w:r w:rsidRPr="00E72DAF">
              <w:t>(b) allocates LCE to units/lots (</w:t>
            </w:r>
            <w:r w:rsidRPr="00E72DAF">
              <w:rPr>
                <w:b/>
                <w:i/>
              </w:rPr>
              <w:t>all must be allocated</w:t>
            </w:r>
            <w:r w:rsidRPr="00E72DAF">
              <w:t>)</w:t>
            </w:r>
          </w:p>
        </w:tc>
        <w:sdt>
          <w:sdtPr>
            <w:rPr>
              <w:sz w:val="19"/>
            </w:rPr>
            <w:id w:val="-200022667"/>
            <w14:checkbox>
              <w14:checked w14:val="0"/>
              <w14:checkedState w14:val="2612" w14:font="MS Gothic"/>
              <w14:uncheckedState w14:val="2610" w14:font="MS Gothic"/>
            </w14:checkbox>
          </w:sdtPr>
          <w:sdtEndPr/>
          <w:sdtContent>
            <w:tc>
              <w:tcPr>
                <w:tcW w:w="630" w:type="dxa"/>
                <w:vAlign w:val="center"/>
              </w:tcPr>
              <w:p w14:paraId="2D6FBD6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77577477"/>
            <w14:checkbox>
              <w14:checked w14:val="0"/>
              <w14:checkedState w14:val="2612" w14:font="MS Gothic"/>
              <w14:uncheckedState w14:val="2610" w14:font="MS Gothic"/>
            </w14:checkbox>
          </w:sdtPr>
          <w:sdtEndPr/>
          <w:sdtContent>
            <w:tc>
              <w:tcPr>
                <w:tcW w:w="630" w:type="dxa"/>
                <w:vAlign w:val="center"/>
              </w:tcPr>
              <w:p w14:paraId="32C154A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33882347"/>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DDA8F9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4EEE70C" w14:textId="77777777" w:rsidTr="00205702">
        <w:trPr>
          <w:cantSplit/>
          <w:jc w:val="center"/>
        </w:trPr>
        <w:tc>
          <w:tcPr>
            <w:tcW w:w="1237" w:type="dxa"/>
            <w:shd w:val="clear" w:color="auto" w:fill="auto"/>
            <w:vAlign w:val="center"/>
          </w:tcPr>
          <w:p w14:paraId="05B9AC7A" w14:textId="77777777" w:rsidR="008B45CA" w:rsidRDefault="008B45CA" w:rsidP="008B45CA">
            <w:pPr>
              <w:rPr>
                <w:sz w:val="19"/>
              </w:rPr>
            </w:pPr>
            <w:r>
              <w:rPr>
                <w:sz w:val="19"/>
              </w:rPr>
              <w:t>320</w:t>
            </w:r>
          </w:p>
        </w:tc>
        <w:tc>
          <w:tcPr>
            <w:tcW w:w="7020" w:type="dxa"/>
            <w:shd w:val="clear" w:color="auto" w:fill="auto"/>
            <w:vAlign w:val="center"/>
          </w:tcPr>
          <w:p w14:paraId="3F1A6B95" w14:textId="77777777" w:rsidR="008B45CA" w:rsidRDefault="008B45CA" w:rsidP="008B45CA">
            <w:pPr>
              <w:ind w:left="159" w:hanging="159"/>
              <w:rPr>
                <w:sz w:val="19"/>
              </w:rPr>
            </w:pPr>
            <w:r>
              <w:sym w:font="Wingdings" w:char="F0FE"/>
            </w:r>
            <w:r>
              <w:rPr>
                <w:sz w:val="19"/>
              </w:rPr>
              <w:t xml:space="preserve"> Land and residential units/lots are being added to a </w:t>
            </w:r>
            <w:proofErr w:type="gramStart"/>
            <w:r>
              <w:rPr>
                <w:sz w:val="19"/>
              </w:rPr>
              <w:t>large scale</w:t>
            </w:r>
            <w:proofErr w:type="gramEnd"/>
            <w:r>
              <w:rPr>
                <w:sz w:val="19"/>
              </w:rPr>
              <w:t xml:space="preserve"> community. Amendment to be reviewed by this checklist to confirm WUCIOA compliance for all land and units/lots created and added.</w:t>
            </w:r>
          </w:p>
          <w:p w14:paraId="739E13DC" w14:textId="77777777" w:rsidR="008B45CA" w:rsidRDefault="008B45CA" w:rsidP="008B45CA">
            <w:r>
              <w:t>Refer to title company underwriting.</w:t>
            </w:r>
          </w:p>
        </w:tc>
        <w:sdt>
          <w:sdtPr>
            <w:rPr>
              <w:sz w:val="19"/>
            </w:rPr>
            <w:id w:val="2079861182"/>
            <w14:checkbox>
              <w14:checked w14:val="0"/>
              <w14:checkedState w14:val="2612" w14:font="MS Gothic"/>
              <w14:uncheckedState w14:val="2610" w14:font="MS Gothic"/>
            </w14:checkbox>
          </w:sdtPr>
          <w:sdtEndPr/>
          <w:sdtContent>
            <w:tc>
              <w:tcPr>
                <w:tcW w:w="630" w:type="dxa"/>
                <w:vAlign w:val="center"/>
              </w:tcPr>
              <w:p w14:paraId="126CCBD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8208147"/>
            <w14:checkbox>
              <w14:checked w14:val="0"/>
              <w14:checkedState w14:val="2612" w14:font="MS Gothic"/>
              <w14:uncheckedState w14:val="2610" w14:font="MS Gothic"/>
            </w14:checkbox>
          </w:sdtPr>
          <w:sdtEndPr/>
          <w:sdtContent>
            <w:tc>
              <w:tcPr>
                <w:tcW w:w="630" w:type="dxa"/>
                <w:vAlign w:val="center"/>
              </w:tcPr>
              <w:p w14:paraId="72D5E1A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37296384"/>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123FCED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75D4D07" w14:textId="77777777" w:rsidTr="00205702">
        <w:trPr>
          <w:cantSplit/>
          <w:jc w:val="center"/>
        </w:trPr>
        <w:tc>
          <w:tcPr>
            <w:tcW w:w="1237" w:type="dxa"/>
            <w:shd w:val="clear" w:color="auto" w:fill="auto"/>
            <w:vAlign w:val="center"/>
          </w:tcPr>
          <w:p w14:paraId="4C228223" w14:textId="77777777" w:rsidR="008B45CA" w:rsidRDefault="008B45CA" w:rsidP="008B45CA">
            <w:pPr>
              <w:rPr>
                <w:sz w:val="19"/>
              </w:rPr>
            </w:pPr>
          </w:p>
        </w:tc>
        <w:tc>
          <w:tcPr>
            <w:tcW w:w="7020" w:type="dxa"/>
            <w:shd w:val="clear" w:color="auto" w:fill="EAF1DD" w:themeFill="accent3" w:themeFillTint="33"/>
            <w:vAlign w:val="center"/>
          </w:tcPr>
          <w:p w14:paraId="62E75D31" w14:textId="24C3144C" w:rsidR="008B45CA" w:rsidRDefault="008B45CA" w:rsidP="008B45CA">
            <w:r>
              <w:t xml:space="preserve">If land withdrawn, all land (both the withdrawn land and the remaining CIC </w:t>
            </w:r>
            <w:r w:rsidR="002443D8" w:rsidRPr="002C6E54">
              <w:rPr>
                <w:sz w:val="19"/>
              </w:rPr>
              <w:t xml:space="preserve">miscellaneous </w:t>
            </w:r>
            <w:r>
              <w:t>community land) complies with Ch. 58.17 RCW and all resulting parcels are “legal lots.”</w:t>
            </w:r>
          </w:p>
        </w:tc>
        <w:sdt>
          <w:sdtPr>
            <w:rPr>
              <w:sz w:val="19"/>
            </w:rPr>
            <w:id w:val="-186147120"/>
            <w14:checkbox>
              <w14:checked w14:val="0"/>
              <w14:checkedState w14:val="2612" w14:font="MS Gothic"/>
              <w14:uncheckedState w14:val="2610" w14:font="MS Gothic"/>
            </w14:checkbox>
          </w:sdtPr>
          <w:sdtEndPr/>
          <w:sdtContent>
            <w:tc>
              <w:tcPr>
                <w:tcW w:w="630" w:type="dxa"/>
                <w:vAlign w:val="center"/>
              </w:tcPr>
              <w:p w14:paraId="60EF10E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2558621"/>
            <w14:checkbox>
              <w14:checked w14:val="0"/>
              <w14:checkedState w14:val="2612" w14:font="MS Gothic"/>
              <w14:uncheckedState w14:val="2610" w14:font="MS Gothic"/>
            </w14:checkbox>
          </w:sdtPr>
          <w:sdtEndPr/>
          <w:sdtContent>
            <w:tc>
              <w:tcPr>
                <w:tcW w:w="630" w:type="dxa"/>
                <w:vAlign w:val="center"/>
              </w:tcPr>
              <w:p w14:paraId="4E67F0D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048F452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45AC5B6A" w14:textId="77777777" w:rsidTr="00205702">
        <w:trPr>
          <w:cantSplit/>
          <w:jc w:val="center"/>
        </w:trPr>
        <w:tc>
          <w:tcPr>
            <w:tcW w:w="1237" w:type="dxa"/>
            <w:shd w:val="clear" w:color="auto" w:fill="auto"/>
            <w:vAlign w:val="center"/>
          </w:tcPr>
          <w:p w14:paraId="2160C72F" w14:textId="77777777" w:rsidR="008B45CA" w:rsidRPr="00EE7450" w:rsidRDefault="008B45CA" w:rsidP="008B45CA">
            <w:pPr>
              <w:rPr>
                <w:sz w:val="19"/>
              </w:rPr>
            </w:pPr>
          </w:p>
        </w:tc>
        <w:tc>
          <w:tcPr>
            <w:tcW w:w="7020" w:type="dxa"/>
            <w:shd w:val="clear" w:color="auto" w:fill="auto"/>
            <w:vAlign w:val="center"/>
          </w:tcPr>
          <w:p w14:paraId="18C60E0C" w14:textId="77777777" w:rsidR="008B45CA" w:rsidRDefault="008B45CA" w:rsidP="008B45CA">
            <w:pPr>
              <w:rPr>
                <w:sz w:val="19"/>
              </w:rPr>
            </w:pPr>
          </w:p>
        </w:tc>
        <w:tc>
          <w:tcPr>
            <w:tcW w:w="630" w:type="dxa"/>
            <w:vAlign w:val="center"/>
          </w:tcPr>
          <w:p w14:paraId="0115B02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3812F70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vAlign w:val="center"/>
          </w:tcPr>
          <w:p w14:paraId="4A9B5F8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AE9EF62"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003BD325" w14:textId="3EAB8DE3" w:rsidR="008B45CA" w:rsidRPr="00036877" w:rsidRDefault="008B45CA" w:rsidP="008B45CA">
            <w:pPr>
              <w:pStyle w:val="Heading2"/>
              <w:rPr>
                <w:rFonts w:ascii="Arial" w:hAnsi="Arial"/>
              </w:rPr>
            </w:pPr>
            <w:bookmarkStart w:id="37" w:name="_Toc510776336"/>
            <w:bookmarkStart w:id="38" w:name="MapAmends"/>
            <w:r w:rsidRPr="00036877">
              <w:rPr>
                <w:rFonts w:ascii="Arial" w:hAnsi="Arial"/>
              </w:rPr>
              <w:lastRenderedPageBreak/>
              <w:t>MAP</w:t>
            </w:r>
            <w:bookmarkEnd w:id="37"/>
            <w:bookmarkEnd w:id="38"/>
            <w:r w:rsidRPr="00036877">
              <w:rPr>
                <w:rFonts w:ascii="Arial" w:hAnsi="Arial"/>
              </w:rPr>
              <w:t xml:space="preserve"> Amendments</w:t>
            </w:r>
          </w:p>
          <w:p w14:paraId="121FD98F" w14:textId="77777777" w:rsidR="008B45CA" w:rsidRPr="00036877" w:rsidRDefault="008B45CA" w:rsidP="008B45CA">
            <w:pPr>
              <w:jc w:val="center"/>
              <w:rPr>
                <w:rFonts w:ascii="Arial" w:hAnsi="Arial"/>
                <w:b/>
                <w:sz w:val="19"/>
              </w:rPr>
            </w:pPr>
            <w:r w:rsidRPr="00036877">
              <w:rPr>
                <w:rFonts w:ascii="Arial" w:hAnsi="Arial"/>
                <w:b/>
                <w:sz w:val="19"/>
              </w:rPr>
              <w:t>Includes amendments pursuant to Development Rights</w:t>
            </w:r>
          </w:p>
        </w:tc>
      </w:tr>
      <w:tr w:rsidR="008B45CA" w14:paraId="2C3B3D31" w14:textId="77777777" w:rsidTr="00205702">
        <w:trPr>
          <w:cantSplit/>
          <w:jc w:val="center"/>
        </w:trPr>
        <w:tc>
          <w:tcPr>
            <w:tcW w:w="1237" w:type="dxa"/>
            <w:shd w:val="clear" w:color="auto" w:fill="EAF1DD" w:themeFill="accent3" w:themeFillTint="33"/>
            <w:vAlign w:val="center"/>
          </w:tcPr>
          <w:p w14:paraId="2B915FCC" w14:textId="77777777" w:rsidR="008B45CA" w:rsidRPr="0082292A" w:rsidRDefault="008B45CA" w:rsidP="008B45CA">
            <w:pPr>
              <w:rPr>
                <w:sz w:val="19"/>
              </w:rPr>
            </w:pPr>
          </w:p>
        </w:tc>
        <w:tc>
          <w:tcPr>
            <w:tcW w:w="7020" w:type="dxa"/>
            <w:shd w:val="clear" w:color="auto" w:fill="EAF1DD" w:themeFill="accent3" w:themeFillTint="33"/>
            <w:vAlign w:val="center"/>
          </w:tcPr>
          <w:p w14:paraId="0314CF08" w14:textId="77777777" w:rsidR="008B45CA" w:rsidRPr="003C4D40" w:rsidRDefault="008B45CA" w:rsidP="008B45CA">
            <w:r w:rsidRPr="003C4D40">
              <w:rPr>
                <w:b/>
              </w:rPr>
              <w:t>NOTE</w:t>
            </w:r>
            <w:r w:rsidRPr="003C4D40">
              <w:t>: Each prior recorded amendment to the declaration/CCRs &amp; map should be reviewed for impact on unit/lot to be insured</w:t>
            </w:r>
            <w:r>
              <w:t>, whether it is existing or newly created by the amendment</w:t>
            </w:r>
            <w:r w:rsidRPr="003C4D40">
              <w:t>.</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5057290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3ACE5B3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198F5EF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34A986D" w14:textId="77777777" w:rsidTr="00205702">
        <w:trPr>
          <w:cantSplit/>
          <w:jc w:val="center"/>
        </w:trPr>
        <w:tc>
          <w:tcPr>
            <w:tcW w:w="1237" w:type="dxa"/>
            <w:shd w:val="clear" w:color="auto" w:fill="auto"/>
            <w:vAlign w:val="center"/>
          </w:tcPr>
          <w:p w14:paraId="77A74642" w14:textId="77777777" w:rsidR="008B45CA" w:rsidRPr="0082292A" w:rsidRDefault="008B45CA" w:rsidP="008B45CA">
            <w:pPr>
              <w:rPr>
                <w:sz w:val="19"/>
              </w:rPr>
            </w:pPr>
            <w:r w:rsidRPr="0082292A">
              <w:rPr>
                <w:sz w:val="19"/>
              </w:rPr>
              <w:t>245(4)</w:t>
            </w:r>
          </w:p>
        </w:tc>
        <w:tc>
          <w:tcPr>
            <w:tcW w:w="7020" w:type="dxa"/>
            <w:shd w:val="clear" w:color="auto" w:fill="auto"/>
            <w:vAlign w:val="center"/>
          </w:tcPr>
          <w:p w14:paraId="673F3A6D" w14:textId="77777777" w:rsidR="008B45CA" w:rsidRDefault="008B45CA" w:rsidP="008B45CA">
            <w:pPr>
              <w:rPr>
                <w:sz w:val="19"/>
              </w:rPr>
            </w:pPr>
            <w:r>
              <w:sym w:font="Wingdings" w:char="F0FE"/>
            </w:r>
            <w:r>
              <w:rPr>
                <w:sz w:val="19"/>
              </w:rPr>
              <w:t xml:space="preserve"> Declaration/CCRs amendment filed simultaneously.</w:t>
            </w:r>
          </w:p>
        </w:tc>
        <w:sdt>
          <w:sdtPr>
            <w:rPr>
              <w:sz w:val="19"/>
            </w:rPr>
            <w:id w:val="1343128604"/>
            <w14:checkbox>
              <w14:checked w14:val="0"/>
              <w14:checkedState w14:val="2612" w14:font="MS Gothic"/>
              <w14:uncheckedState w14:val="2610" w14:font="MS Gothic"/>
            </w14:checkbox>
          </w:sdtPr>
          <w:sdtEndPr/>
          <w:sdtContent>
            <w:tc>
              <w:tcPr>
                <w:tcW w:w="630" w:type="dxa"/>
                <w:vAlign w:val="center"/>
              </w:tcPr>
              <w:p w14:paraId="7FB1498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6141469"/>
            <w14:checkbox>
              <w14:checked w14:val="0"/>
              <w14:checkedState w14:val="2612" w14:font="MS Gothic"/>
              <w14:uncheckedState w14:val="2610" w14:font="MS Gothic"/>
            </w14:checkbox>
          </w:sdtPr>
          <w:sdtEndPr/>
          <w:sdtContent>
            <w:tc>
              <w:tcPr>
                <w:tcW w:w="630" w:type="dxa"/>
                <w:vAlign w:val="center"/>
              </w:tcPr>
              <w:p w14:paraId="4F5EA96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7850733"/>
            <w14:checkbox>
              <w14:checked w14:val="0"/>
              <w14:checkedState w14:val="2612" w14:font="MS Gothic"/>
              <w14:uncheckedState w14:val="2610" w14:font="MS Gothic"/>
            </w14:checkbox>
          </w:sdtPr>
          <w:sdtEndPr/>
          <w:sdtContent>
            <w:tc>
              <w:tcPr>
                <w:tcW w:w="630" w:type="dxa"/>
                <w:vAlign w:val="center"/>
              </w:tcPr>
              <w:p w14:paraId="7D954A2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8AE0580" w14:textId="77777777" w:rsidTr="00205702">
        <w:trPr>
          <w:cantSplit/>
          <w:jc w:val="center"/>
        </w:trPr>
        <w:tc>
          <w:tcPr>
            <w:tcW w:w="1237" w:type="dxa"/>
            <w:shd w:val="clear" w:color="auto" w:fill="auto"/>
            <w:vAlign w:val="center"/>
          </w:tcPr>
          <w:p w14:paraId="3FC67AEB" w14:textId="77777777" w:rsidR="008B45CA" w:rsidRPr="0082292A" w:rsidRDefault="008B45CA" w:rsidP="008B45CA">
            <w:pPr>
              <w:rPr>
                <w:sz w:val="19"/>
              </w:rPr>
            </w:pPr>
            <w:r w:rsidRPr="0082292A">
              <w:rPr>
                <w:sz w:val="19"/>
              </w:rPr>
              <w:t>245(4)</w:t>
            </w:r>
          </w:p>
        </w:tc>
        <w:tc>
          <w:tcPr>
            <w:tcW w:w="7020" w:type="dxa"/>
            <w:shd w:val="clear" w:color="auto" w:fill="auto"/>
            <w:vAlign w:val="center"/>
          </w:tcPr>
          <w:p w14:paraId="3C6663BC" w14:textId="77777777" w:rsidR="008B45CA" w:rsidRDefault="008B45CA" w:rsidP="008B45CA">
            <w:pPr>
              <w:rPr>
                <w:sz w:val="19"/>
              </w:rPr>
            </w:pPr>
            <w:r>
              <w:sym w:font="Wingdings" w:char="F0FE"/>
            </w:r>
            <w:r>
              <w:rPr>
                <w:sz w:val="19"/>
              </w:rPr>
              <w:t xml:space="preserve"> Cross reference to recording data of: </w:t>
            </w:r>
          </w:p>
          <w:p w14:paraId="3F0CFF62" w14:textId="77777777" w:rsidR="008B45CA" w:rsidRDefault="008B45CA" w:rsidP="008B45CA">
            <w:pPr>
              <w:rPr>
                <w:sz w:val="19"/>
              </w:rPr>
            </w:pPr>
            <w:r>
              <w:rPr>
                <w:sz w:val="19"/>
              </w:rPr>
              <w:t xml:space="preserve">(a) earlier declaration/CCRs </w:t>
            </w:r>
            <w:sdt>
              <w:sdtPr>
                <w:rPr>
                  <w:sz w:val="19"/>
                </w:rPr>
                <w:id w:val="563458243"/>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70AE3581" w14:textId="77777777" w:rsidR="008B45CA" w:rsidRDefault="008B45CA" w:rsidP="008B45CA">
            <w:pPr>
              <w:rPr>
                <w:sz w:val="19"/>
              </w:rPr>
            </w:pPr>
            <w:r>
              <w:rPr>
                <w:sz w:val="19"/>
              </w:rPr>
              <w:t xml:space="preserve">(b) earlier map </w:t>
            </w:r>
            <w:sdt>
              <w:sdtPr>
                <w:rPr>
                  <w:sz w:val="19"/>
                </w:rPr>
                <w:id w:val="-1920633766"/>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(not required, but recommended)</w:t>
            </w:r>
          </w:p>
          <w:p w14:paraId="66478D12" w14:textId="77777777" w:rsidR="008B45CA" w:rsidRDefault="008B45CA" w:rsidP="008B45CA">
            <w:pPr>
              <w:rPr>
                <w:sz w:val="19"/>
              </w:rPr>
            </w:pPr>
            <w:r>
              <w:rPr>
                <w:sz w:val="19"/>
              </w:rPr>
              <w:t xml:space="preserve">(b) concurrent declaration/CCRs amendment </w:t>
            </w:r>
            <w:sdt>
              <w:sdtPr>
                <w:rPr>
                  <w:sz w:val="19"/>
                </w:rPr>
                <w:id w:val="-95493867"/>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122578862"/>
            <w14:checkbox>
              <w14:checked w14:val="0"/>
              <w14:checkedState w14:val="2612" w14:font="MS Gothic"/>
              <w14:uncheckedState w14:val="2610" w14:font="MS Gothic"/>
            </w14:checkbox>
          </w:sdtPr>
          <w:sdtEndPr/>
          <w:sdtContent>
            <w:tc>
              <w:tcPr>
                <w:tcW w:w="630" w:type="dxa"/>
                <w:vAlign w:val="center"/>
              </w:tcPr>
              <w:p w14:paraId="61FBEB7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51670037"/>
            <w14:checkbox>
              <w14:checked w14:val="0"/>
              <w14:checkedState w14:val="2612" w14:font="MS Gothic"/>
              <w14:uncheckedState w14:val="2610" w14:font="MS Gothic"/>
            </w14:checkbox>
          </w:sdtPr>
          <w:sdtEndPr/>
          <w:sdtContent>
            <w:tc>
              <w:tcPr>
                <w:tcW w:w="630" w:type="dxa"/>
                <w:vAlign w:val="center"/>
              </w:tcPr>
              <w:p w14:paraId="18842A3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81369252"/>
            <w14:checkbox>
              <w14:checked w14:val="0"/>
              <w14:checkedState w14:val="2612" w14:font="MS Gothic"/>
              <w14:uncheckedState w14:val="2610" w14:font="MS Gothic"/>
            </w14:checkbox>
          </w:sdtPr>
          <w:sdtEndPr/>
          <w:sdtContent>
            <w:tc>
              <w:tcPr>
                <w:tcW w:w="630" w:type="dxa"/>
                <w:vAlign w:val="center"/>
              </w:tcPr>
              <w:p w14:paraId="2154437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69A7870" w14:textId="77777777" w:rsidTr="00205702">
        <w:trPr>
          <w:cantSplit/>
          <w:jc w:val="center"/>
        </w:trPr>
        <w:tc>
          <w:tcPr>
            <w:tcW w:w="1237" w:type="dxa"/>
            <w:shd w:val="clear" w:color="auto" w:fill="auto"/>
            <w:vAlign w:val="center"/>
          </w:tcPr>
          <w:p w14:paraId="0715D958" w14:textId="77777777" w:rsidR="008B45CA" w:rsidRPr="0082292A" w:rsidRDefault="008B45CA" w:rsidP="008B45CA">
            <w:pPr>
              <w:rPr>
                <w:sz w:val="19"/>
              </w:rPr>
            </w:pPr>
            <w:r>
              <w:rPr>
                <w:sz w:val="19"/>
              </w:rPr>
              <w:t>Various</w:t>
            </w:r>
          </w:p>
        </w:tc>
        <w:tc>
          <w:tcPr>
            <w:tcW w:w="7020" w:type="dxa"/>
            <w:shd w:val="clear" w:color="auto" w:fill="auto"/>
            <w:vAlign w:val="center"/>
          </w:tcPr>
          <w:p w14:paraId="6C3FB04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sym w:font="Wingdings" w:char="F0FE"/>
            </w:r>
            <w:r>
              <w:rPr>
                <w:sz w:val="19"/>
              </w:rPr>
              <w:t xml:space="preserve"> Executed by declarant if required by statute (for example: exercising development rights, such as adding land and/or units/lots, withdrawing land and/or units/lots).</w:t>
            </w:r>
            <w:r>
              <w:rPr>
                <w:rStyle w:val="EndnoteReference"/>
                <w:sz w:val="19"/>
              </w:rPr>
              <w:endnoteReference w:id="130"/>
            </w:r>
          </w:p>
        </w:tc>
        <w:sdt>
          <w:sdtPr>
            <w:rPr>
              <w:sz w:val="19"/>
            </w:rPr>
            <w:id w:val="530999707"/>
            <w14:checkbox>
              <w14:checked w14:val="0"/>
              <w14:checkedState w14:val="2612" w14:font="MS Gothic"/>
              <w14:uncheckedState w14:val="2610" w14:font="MS Gothic"/>
            </w14:checkbox>
          </w:sdtPr>
          <w:sdtEndPr/>
          <w:sdtContent>
            <w:tc>
              <w:tcPr>
                <w:tcW w:w="630" w:type="dxa"/>
                <w:vAlign w:val="center"/>
              </w:tcPr>
              <w:p w14:paraId="625A6D2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1373075"/>
            <w14:checkbox>
              <w14:checked w14:val="0"/>
              <w14:checkedState w14:val="2612" w14:font="MS Gothic"/>
              <w14:uncheckedState w14:val="2610" w14:font="MS Gothic"/>
            </w14:checkbox>
          </w:sdtPr>
          <w:sdtEndPr/>
          <w:sdtContent>
            <w:tc>
              <w:tcPr>
                <w:tcW w:w="630" w:type="dxa"/>
                <w:vAlign w:val="center"/>
              </w:tcPr>
              <w:p w14:paraId="421B726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0100610"/>
            <w14:checkbox>
              <w14:checked w14:val="0"/>
              <w14:checkedState w14:val="2612" w14:font="MS Gothic"/>
              <w14:uncheckedState w14:val="2610" w14:font="MS Gothic"/>
            </w14:checkbox>
          </w:sdtPr>
          <w:sdtEndPr/>
          <w:sdtContent>
            <w:tc>
              <w:tcPr>
                <w:tcW w:w="630" w:type="dxa"/>
                <w:vAlign w:val="center"/>
              </w:tcPr>
              <w:p w14:paraId="31FF9F9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80A27B9" w14:textId="77777777" w:rsidTr="00205702">
        <w:trPr>
          <w:cantSplit/>
          <w:jc w:val="center"/>
        </w:trPr>
        <w:tc>
          <w:tcPr>
            <w:tcW w:w="1237" w:type="dxa"/>
            <w:shd w:val="clear" w:color="auto" w:fill="auto"/>
            <w:vAlign w:val="center"/>
          </w:tcPr>
          <w:p w14:paraId="5F0B41F1" w14:textId="77777777" w:rsidR="008B45CA" w:rsidRPr="0082292A" w:rsidRDefault="008B45CA" w:rsidP="008B45CA">
            <w:pPr>
              <w:rPr>
                <w:sz w:val="19"/>
              </w:rPr>
            </w:pPr>
            <w:r w:rsidRPr="0082292A">
              <w:rPr>
                <w:sz w:val="19"/>
              </w:rPr>
              <w:t>Various</w:t>
            </w:r>
          </w:p>
        </w:tc>
        <w:tc>
          <w:tcPr>
            <w:tcW w:w="7020" w:type="dxa"/>
            <w:shd w:val="clear" w:color="auto" w:fill="auto"/>
            <w:vAlign w:val="center"/>
          </w:tcPr>
          <w:p w14:paraId="4DEDB1E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w:t>
            </w:r>
            <w:proofErr w:type="gramStart"/>
            <w:r>
              <w:rPr>
                <w:sz w:val="19"/>
              </w:rPr>
              <w:t>owners</w:t>
            </w:r>
            <w:proofErr w:type="gramEnd"/>
            <w:r>
              <w:rPr>
                <w:sz w:val="19"/>
              </w:rPr>
              <w:t xml:space="preserve"> association if required by declaration/CCRs and/or statute (typically applicable after declarant control period ends).</w:t>
            </w:r>
            <w:r>
              <w:rPr>
                <w:rStyle w:val="EndnoteReference"/>
                <w:sz w:val="19"/>
              </w:rPr>
              <w:endnoteReference w:id="131"/>
            </w:r>
          </w:p>
        </w:tc>
        <w:sdt>
          <w:sdtPr>
            <w:rPr>
              <w:sz w:val="19"/>
            </w:rPr>
            <w:id w:val="-476296122"/>
            <w14:checkbox>
              <w14:checked w14:val="0"/>
              <w14:checkedState w14:val="2612" w14:font="MS Gothic"/>
              <w14:uncheckedState w14:val="2610" w14:font="MS Gothic"/>
            </w14:checkbox>
          </w:sdtPr>
          <w:sdtEndPr/>
          <w:sdtContent>
            <w:tc>
              <w:tcPr>
                <w:tcW w:w="630" w:type="dxa"/>
                <w:vAlign w:val="center"/>
              </w:tcPr>
              <w:p w14:paraId="32CF1F0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7873187"/>
            <w14:checkbox>
              <w14:checked w14:val="0"/>
              <w14:checkedState w14:val="2612" w14:font="MS Gothic"/>
              <w14:uncheckedState w14:val="2610" w14:font="MS Gothic"/>
            </w14:checkbox>
          </w:sdtPr>
          <w:sdtEndPr/>
          <w:sdtContent>
            <w:tc>
              <w:tcPr>
                <w:tcW w:w="630" w:type="dxa"/>
                <w:vAlign w:val="center"/>
              </w:tcPr>
              <w:p w14:paraId="4EE6DC4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4929648"/>
            <w14:checkbox>
              <w14:checked w14:val="0"/>
              <w14:checkedState w14:val="2612" w14:font="MS Gothic"/>
              <w14:uncheckedState w14:val="2610" w14:font="MS Gothic"/>
            </w14:checkbox>
          </w:sdtPr>
          <w:sdtEndPr/>
          <w:sdtContent>
            <w:tc>
              <w:tcPr>
                <w:tcW w:w="630" w:type="dxa"/>
                <w:vAlign w:val="center"/>
              </w:tcPr>
              <w:p w14:paraId="099EB17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3571046" w14:textId="77777777" w:rsidTr="00205702">
        <w:trPr>
          <w:cantSplit/>
          <w:jc w:val="center"/>
        </w:trPr>
        <w:tc>
          <w:tcPr>
            <w:tcW w:w="1237" w:type="dxa"/>
            <w:shd w:val="clear" w:color="auto" w:fill="auto"/>
            <w:vAlign w:val="center"/>
          </w:tcPr>
          <w:p w14:paraId="28A2BEB9" w14:textId="77777777" w:rsidR="008B45CA" w:rsidRPr="0082292A" w:rsidRDefault="008B45CA" w:rsidP="008B45CA">
            <w:pPr>
              <w:rPr>
                <w:sz w:val="19"/>
              </w:rPr>
            </w:pPr>
            <w:r w:rsidRPr="0082292A">
              <w:rPr>
                <w:sz w:val="19"/>
              </w:rPr>
              <w:t>Various</w:t>
            </w:r>
          </w:p>
        </w:tc>
        <w:tc>
          <w:tcPr>
            <w:tcW w:w="7020" w:type="dxa"/>
            <w:shd w:val="clear" w:color="auto" w:fill="auto"/>
            <w:vAlign w:val="center"/>
          </w:tcPr>
          <w:p w14:paraId="067B82D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Executed by unit/lot owner(s) if required by declaration/CCRs and/or statute (typically for unit/lot changes or re-allocation of LCE among units/lots).</w:t>
            </w:r>
            <w:r>
              <w:rPr>
                <w:rStyle w:val="EndnoteReference"/>
                <w:sz w:val="19"/>
              </w:rPr>
              <w:endnoteReference w:id="132"/>
            </w:r>
          </w:p>
        </w:tc>
        <w:sdt>
          <w:sdtPr>
            <w:rPr>
              <w:sz w:val="19"/>
            </w:rPr>
            <w:id w:val="-1153747501"/>
            <w14:checkbox>
              <w14:checked w14:val="0"/>
              <w14:checkedState w14:val="2612" w14:font="MS Gothic"/>
              <w14:uncheckedState w14:val="2610" w14:font="MS Gothic"/>
            </w14:checkbox>
          </w:sdtPr>
          <w:sdtEndPr/>
          <w:sdtContent>
            <w:tc>
              <w:tcPr>
                <w:tcW w:w="630" w:type="dxa"/>
                <w:vAlign w:val="center"/>
              </w:tcPr>
              <w:p w14:paraId="4B58595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03330129"/>
            <w14:checkbox>
              <w14:checked w14:val="0"/>
              <w14:checkedState w14:val="2612" w14:font="MS Gothic"/>
              <w14:uncheckedState w14:val="2610" w14:font="MS Gothic"/>
            </w14:checkbox>
          </w:sdtPr>
          <w:sdtEndPr/>
          <w:sdtContent>
            <w:tc>
              <w:tcPr>
                <w:tcW w:w="630" w:type="dxa"/>
                <w:vAlign w:val="center"/>
              </w:tcPr>
              <w:p w14:paraId="176723A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9146425"/>
            <w14:checkbox>
              <w14:checked w14:val="0"/>
              <w14:checkedState w14:val="2612" w14:font="MS Gothic"/>
              <w14:uncheckedState w14:val="2610" w14:font="MS Gothic"/>
            </w14:checkbox>
          </w:sdtPr>
          <w:sdtEndPr/>
          <w:sdtContent>
            <w:tc>
              <w:tcPr>
                <w:tcW w:w="630" w:type="dxa"/>
                <w:vAlign w:val="center"/>
              </w:tcPr>
              <w:p w14:paraId="6ACFDCD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FEDCF45" w14:textId="77777777" w:rsidTr="00205702">
        <w:trPr>
          <w:cantSplit/>
          <w:jc w:val="center"/>
        </w:trPr>
        <w:tc>
          <w:tcPr>
            <w:tcW w:w="1237" w:type="dxa"/>
            <w:shd w:val="clear" w:color="auto" w:fill="auto"/>
            <w:vAlign w:val="center"/>
          </w:tcPr>
          <w:p w14:paraId="7E1818E1" w14:textId="77777777" w:rsidR="008B45CA" w:rsidRPr="00B72681" w:rsidRDefault="008B45CA" w:rsidP="008B45CA">
            <w:pPr>
              <w:rPr>
                <w:sz w:val="19"/>
              </w:rPr>
            </w:pPr>
            <w:r w:rsidRPr="00B72681">
              <w:rPr>
                <w:sz w:val="19"/>
              </w:rPr>
              <w:t>245(6)(a) &amp;</w:t>
            </w:r>
          </w:p>
          <w:p w14:paraId="7D7F6C91" w14:textId="77777777" w:rsidR="008B45CA" w:rsidRPr="00B72681" w:rsidRDefault="008B45CA" w:rsidP="008B45CA">
            <w:pPr>
              <w:rPr>
                <w:sz w:val="19"/>
              </w:rPr>
            </w:pPr>
            <w:r w:rsidRPr="00B72681">
              <w:rPr>
                <w:sz w:val="19"/>
              </w:rPr>
              <w:t>245(12)</w:t>
            </w:r>
          </w:p>
        </w:tc>
        <w:tc>
          <w:tcPr>
            <w:tcW w:w="7020" w:type="dxa"/>
            <w:shd w:val="clear" w:color="auto" w:fill="auto"/>
            <w:vAlign w:val="center"/>
          </w:tcPr>
          <w:p w14:paraId="1C74E832" w14:textId="55E86B3A" w:rsidR="008B45CA" w:rsidRPr="00B72681" w:rsidRDefault="008B45CA" w:rsidP="008B45CA">
            <w:pPr>
              <w:rPr>
                <w:sz w:val="19"/>
              </w:rPr>
            </w:pPr>
            <w:r w:rsidRPr="00B72681">
              <w:sym w:font="Wingdings" w:char="F0FE"/>
            </w:r>
            <w:r w:rsidRPr="00B72681">
              <w:rPr>
                <w:sz w:val="19"/>
              </w:rPr>
              <w:t xml:space="preserve"> Certificate executed by surveyor</w:t>
            </w:r>
            <w:r w:rsidR="005C3675" w:rsidRPr="00B72681">
              <w:rPr>
                <w:sz w:val="19"/>
              </w:rPr>
              <w:t xml:space="preserve"> (if map is a survey)</w:t>
            </w:r>
            <w:r w:rsidRPr="00B72681">
              <w:rPr>
                <w:sz w:val="19"/>
              </w:rPr>
              <w:t>.</w:t>
            </w:r>
            <w:r w:rsidRPr="00B72681">
              <w:rPr>
                <w:rStyle w:val="EndnoteReference"/>
                <w:sz w:val="19"/>
              </w:rPr>
              <w:endnoteReference w:id="133"/>
            </w:r>
            <w:r w:rsidR="004D7735" w:rsidRPr="00B72681">
              <w:rPr>
                <w:sz w:val="19"/>
              </w:rPr>
              <w:t xml:space="preserve"> If not a survey, refer to title company underwriting</w:t>
            </w:r>
          </w:p>
        </w:tc>
        <w:sdt>
          <w:sdtPr>
            <w:rPr>
              <w:sz w:val="19"/>
            </w:rPr>
            <w:id w:val="-1962791358"/>
            <w14:checkbox>
              <w14:checked w14:val="0"/>
              <w14:checkedState w14:val="2612" w14:font="MS Gothic"/>
              <w14:uncheckedState w14:val="2610" w14:font="MS Gothic"/>
            </w14:checkbox>
          </w:sdtPr>
          <w:sdtEndPr/>
          <w:sdtContent>
            <w:tc>
              <w:tcPr>
                <w:tcW w:w="630" w:type="dxa"/>
                <w:vAlign w:val="center"/>
              </w:tcPr>
              <w:p w14:paraId="4BFC80D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51195151"/>
            <w14:checkbox>
              <w14:checked w14:val="0"/>
              <w14:checkedState w14:val="2612" w14:font="MS Gothic"/>
              <w14:uncheckedState w14:val="2610" w14:font="MS Gothic"/>
            </w14:checkbox>
          </w:sdtPr>
          <w:sdtEndPr/>
          <w:sdtContent>
            <w:tc>
              <w:tcPr>
                <w:tcW w:w="630" w:type="dxa"/>
                <w:vAlign w:val="center"/>
              </w:tcPr>
              <w:p w14:paraId="30E74DD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0285860"/>
            <w14:checkbox>
              <w14:checked w14:val="0"/>
              <w14:checkedState w14:val="2612" w14:font="MS Gothic"/>
              <w14:uncheckedState w14:val="2610" w14:font="MS Gothic"/>
            </w14:checkbox>
          </w:sdtPr>
          <w:sdtEndPr/>
          <w:sdtContent>
            <w:tc>
              <w:tcPr>
                <w:tcW w:w="630" w:type="dxa"/>
                <w:vAlign w:val="center"/>
              </w:tcPr>
              <w:p w14:paraId="34A1D82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5C3675" w14:paraId="4A0E8EF6" w14:textId="77777777" w:rsidTr="00205702">
        <w:trPr>
          <w:cantSplit/>
          <w:jc w:val="center"/>
        </w:trPr>
        <w:tc>
          <w:tcPr>
            <w:tcW w:w="1237" w:type="dxa"/>
            <w:shd w:val="clear" w:color="auto" w:fill="auto"/>
            <w:vAlign w:val="center"/>
          </w:tcPr>
          <w:p w14:paraId="0D93D181" w14:textId="77777777" w:rsidR="005C3675" w:rsidRPr="00B72681" w:rsidRDefault="005C3675" w:rsidP="005C3675">
            <w:pPr>
              <w:rPr>
                <w:sz w:val="19"/>
              </w:rPr>
            </w:pPr>
            <w:r w:rsidRPr="00B72681">
              <w:rPr>
                <w:sz w:val="19"/>
              </w:rPr>
              <w:t>245(6)(a) &amp;</w:t>
            </w:r>
          </w:p>
          <w:p w14:paraId="52EF7005" w14:textId="7AD8FB1B" w:rsidR="005C3675" w:rsidRPr="00B72681" w:rsidRDefault="005C3675" w:rsidP="005C3675">
            <w:pPr>
              <w:rPr>
                <w:sz w:val="19"/>
              </w:rPr>
            </w:pPr>
            <w:r w:rsidRPr="00B72681">
              <w:rPr>
                <w:sz w:val="19"/>
              </w:rPr>
              <w:t>245(12)</w:t>
            </w:r>
          </w:p>
        </w:tc>
        <w:tc>
          <w:tcPr>
            <w:tcW w:w="7020" w:type="dxa"/>
            <w:shd w:val="clear" w:color="auto" w:fill="auto"/>
            <w:vAlign w:val="center"/>
          </w:tcPr>
          <w:p w14:paraId="434D8357" w14:textId="77777777" w:rsidR="005C3675" w:rsidRPr="00B72681" w:rsidRDefault="005C3675" w:rsidP="005C3675">
            <w:pPr>
              <w:rPr>
                <w:sz w:val="19"/>
              </w:rPr>
            </w:pPr>
            <w:r w:rsidRPr="00B72681">
              <w:sym w:font="Wingdings" w:char="F0FE"/>
            </w:r>
            <w:r w:rsidRPr="00B72681">
              <w:rPr>
                <w:sz w:val="19"/>
              </w:rPr>
              <w:t xml:space="preserve"> Certificate executed by declarant (if map is not a survey).</w:t>
            </w:r>
            <w:r w:rsidRPr="00B72681">
              <w:rPr>
                <w:rStyle w:val="EndnoteReference"/>
                <w:sz w:val="19"/>
              </w:rPr>
              <w:endnoteReference w:id="134"/>
            </w:r>
          </w:p>
          <w:p w14:paraId="46A949E1" w14:textId="220E4F19" w:rsidR="005C3675" w:rsidRPr="00B72681" w:rsidRDefault="005C3675" w:rsidP="005C3675">
            <w:r w:rsidRPr="00B72681">
              <w:rPr>
                <w:sz w:val="19"/>
              </w:rPr>
              <w:t>If not a survey, refer to title company underwriting</w:t>
            </w:r>
          </w:p>
        </w:tc>
        <w:sdt>
          <w:sdtPr>
            <w:rPr>
              <w:sz w:val="19"/>
            </w:rPr>
            <w:id w:val="-726760243"/>
            <w14:checkbox>
              <w14:checked w14:val="0"/>
              <w14:checkedState w14:val="2612" w14:font="MS Gothic"/>
              <w14:uncheckedState w14:val="2610" w14:font="MS Gothic"/>
            </w14:checkbox>
          </w:sdtPr>
          <w:sdtEndPr/>
          <w:sdtContent>
            <w:tc>
              <w:tcPr>
                <w:tcW w:w="630" w:type="dxa"/>
                <w:vAlign w:val="center"/>
              </w:tcPr>
              <w:p w14:paraId="67842350" w14:textId="6E641EA9" w:rsidR="005C3675" w:rsidRDefault="005C3675" w:rsidP="005C3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9063832"/>
            <w14:checkbox>
              <w14:checked w14:val="0"/>
              <w14:checkedState w14:val="2612" w14:font="MS Gothic"/>
              <w14:uncheckedState w14:val="2610" w14:font="MS Gothic"/>
            </w14:checkbox>
          </w:sdtPr>
          <w:sdtEndPr/>
          <w:sdtContent>
            <w:tc>
              <w:tcPr>
                <w:tcW w:w="630" w:type="dxa"/>
                <w:vAlign w:val="center"/>
              </w:tcPr>
              <w:p w14:paraId="534BA774" w14:textId="11F9328F" w:rsidR="005C3675" w:rsidRDefault="005C3675" w:rsidP="005C3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33851909"/>
            <w14:checkbox>
              <w14:checked w14:val="0"/>
              <w14:checkedState w14:val="2612" w14:font="MS Gothic"/>
              <w14:uncheckedState w14:val="2610" w14:font="MS Gothic"/>
            </w14:checkbox>
          </w:sdtPr>
          <w:sdtEndPr/>
          <w:sdtContent>
            <w:tc>
              <w:tcPr>
                <w:tcW w:w="630" w:type="dxa"/>
                <w:vAlign w:val="center"/>
              </w:tcPr>
              <w:p w14:paraId="1863DC7E" w14:textId="2015407D" w:rsidR="005C3675" w:rsidRDefault="005C3675" w:rsidP="005C3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C17C765" w14:textId="77777777" w:rsidTr="00205702">
        <w:trPr>
          <w:cantSplit/>
          <w:jc w:val="center"/>
        </w:trPr>
        <w:tc>
          <w:tcPr>
            <w:tcW w:w="1237" w:type="dxa"/>
            <w:shd w:val="clear" w:color="auto" w:fill="auto"/>
            <w:vAlign w:val="center"/>
          </w:tcPr>
          <w:p w14:paraId="21355D04" w14:textId="77777777" w:rsidR="008B45CA" w:rsidRPr="0082292A" w:rsidRDefault="008B45CA" w:rsidP="008B45CA">
            <w:pPr>
              <w:rPr>
                <w:sz w:val="19"/>
              </w:rPr>
            </w:pPr>
          </w:p>
        </w:tc>
        <w:tc>
          <w:tcPr>
            <w:tcW w:w="7020" w:type="dxa"/>
            <w:shd w:val="clear" w:color="auto" w:fill="auto"/>
            <w:vAlign w:val="center"/>
          </w:tcPr>
          <w:p w14:paraId="173E18DB" w14:textId="77777777" w:rsidR="008B45CA" w:rsidRDefault="008B45CA" w:rsidP="008B45CA">
            <w:pPr>
              <w:rPr>
                <w:sz w:val="19"/>
              </w:rPr>
            </w:pPr>
            <w:r>
              <w:rPr>
                <w:sz w:val="19"/>
              </w:rPr>
              <w:t>* Properly executed and acknowledged for each signatory entity.</w:t>
            </w:r>
          </w:p>
        </w:tc>
        <w:sdt>
          <w:sdtPr>
            <w:rPr>
              <w:sz w:val="19"/>
            </w:rPr>
            <w:id w:val="449979899"/>
            <w14:checkbox>
              <w14:checked w14:val="0"/>
              <w14:checkedState w14:val="2612" w14:font="MS Gothic"/>
              <w14:uncheckedState w14:val="2610" w14:font="MS Gothic"/>
            </w14:checkbox>
          </w:sdtPr>
          <w:sdtEndPr/>
          <w:sdtContent>
            <w:tc>
              <w:tcPr>
                <w:tcW w:w="630" w:type="dxa"/>
                <w:vAlign w:val="center"/>
              </w:tcPr>
              <w:p w14:paraId="444C381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96600117"/>
            <w14:checkbox>
              <w14:checked w14:val="0"/>
              <w14:checkedState w14:val="2612" w14:font="MS Gothic"/>
              <w14:uncheckedState w14:val="2610" w14:font="MS Gothic"/>
            </w14:checkbox>
          </w:sdtPr>
          <w:sdtEndPr/>
          <w:sdtContent>
            <w:tc>
              <w:tcPr>
                <w:tcW w:w="630" w:type="dxa"/>
                <w:vAlign w:val="center"/>
              </w:tcPr>
              <w:p w14:paraId="3B109C7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05994853"/>
            <w14:checkbox>
              <w14:checked w14:val="0"/>
              <w14:checkedState w14:val="2612" w14:font="MS Gothic"/>
              <w14:uncheckedState w14:val="2610" w14:font="MS Gothic"/>
            </w14:checkbox>
          </w:sdtPr>
          <w:sdtEndPr/>
          <w:sdtContent>
            <w:tc>
              <w:tcPr>
                <w:tcW w:w="630" w:type="dxa"/>
                <w:vAlign w:val="center"/>
              </w:tcPr>
              <w:p w14:paraId="074FD12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413826F" w14:textId="77777777" w:rsidTr="00205702">
        <w:trPr>
          <w:cantSplit/>
          <w:jc w:val="center"/>
        </w:trPr>
        <w:tc>
          <w:tcPr>
            <w:tcW w:w="1237" w:type="dxa"/>
            <w:shd w:val="clear" w:color="auto" w:fill="auto"/>
            <w:vAlign w:val="center"/>
          </w:tcPr>
          <w:p w14:paraId="57493BB1" w14:textId="77777777" w:rsidR="008B45CA" w:rsidRPr="0082292A" w:rsidRDefault="008B45CA" w:rsidP="008B45CA">
            <w:pPr>
              <w:rPr>
                <w:sz w:val="19"/>
              </w:rPr>
            </w:pPr>
            <w:r w:rsidRPr="0082292A">
              <w:rPr>
                <w:sz w:val="19"/>
              </w:rPr>
              <w:t>245(12)</w:t>
            </w:r>
          </w:p>
        </w:tc>
        <w:tc>
          <w:tcPr>
            <w:tcW w:w="7020" w:type="dxa"/>
            <w:shd w:val="clear" w:color="auto" w:fill="auto"/>
            <w:vAlign w:val="center"/>
          </w:tcPr>
          <w:p w14:paraId="2F83D283" w14:textId="4B4F1E1B" w:rsidR="008B45CA" w:rsidRDefault="008B45CA" w:rsidP="008B45CA">
            <w:pPr>
              <w:rPr>
                <w:sz w:val="19"/>
              </w:rPr>
            </w:pPr>
            <w:r>
              <w:sym w:font="Wingdings" w:char="F0FE"/>
            </w:r>
            <w:r>
              <w:rPr>
                <w:sz w:val="19"/>
              </w:rPr>
              <w:t xml:space="preserve"> If </w:t>
            </w:r>
            <w:r w:rsidRPr="00620722">
              <w:rPr>
                <w:i/>
                <w:sz w:val="19"/>
              </w:rPr>
              <w:t>land</w:t>
            </w:r>
            <w:r>
              <w:rPr>
                <w:sz w:val="19"/>
              </w:rPr>
              <w:t xml:space="preserve">, </w:t>
            </w:r>
            <w:r>
              <w:rPr>
                <w:i/>
                <w:sz w:val="19"/>
              </w:rPr>
              <w:t xml:space="preserve">units/lots </w:t>
            </w:r>
            <w:r>
              <w:rPr>
                <w:sz w:val="19"/>
              </w:rPr>
              <w:t xml:space="preserve">or </w:t>
            </w:r>
            <w:r w:rsidRPr="00620722">
              <w:rPr>
                <w:i/>
                <w:sz w:val="19"/>
              </w:rPr>
              <w:t>LCE</w:t>
            </w:r>
            <w:r>
              <w:rPr>
                <w:sz w:val="19"/>
              </w:rPr>
              <w:t xml:space="preserve"> added, all data requirements as to units/lots and LCE for new CIC </w:t>
            </w:r>
            <w:r w:rsidR="00FA5FB7">
              <w:rPr>
                <w:sz w:val="19"/>
              </w:rPr>
              <w:t>miscellaneous</w:t>
            </w:r>
            <w:r>
              <w:rPr>
                <w:sz w:val="19"/>
              </w:rPr>
              <w:t xml:space="preserve"> community are met. (Includes unit/lot numbers.)</w:t>
            </w:r>
            <w:r>
              <w:rPr>
                <w:rStyle w:val="EndnoteReference"/>
                <w:sz w:val="19"/>
              </w:rPr>
              <w:endnoteReference w:id="135"/>
            </w:r>
          </w:p>
        </w:tc>
        <w:sdt>
          <w:sdtPr>
            <w:rPr>
              <w:sz w:val="19"/>
            </w:rPr>
            <w:id w:val="183171547"/>
            <w14:checkbox>
              <w14:checked w14:val="0"/>
              <w14:checkedState w14:val="2612" w14:font="MS Gothic"/>
              <w14:uncheckedState w14:val="2610" w14:font="MS Gothic"/>
            </w14:checkbox>
          </w:sdtPr>
          <w:sdtEndPr/>
          <w:sdtContent>
            <w:tc>
              <w:tcPr>
                <w:tcW w:w="630" w:type="dxa"/>
                <w:vAlign w:val="center"/>
              </w:tcPr>
              <w:p w14:paraId="6F2FC3E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8748616"/>
            <w14:checkbox>
              <w14:checked w14:val="0"/>
              <w14:checkedState w14:val="2612" w14:font="MS Gothic"/>
              <w14:uncheckedState w14:val="2610" w14:font="MS Gothic"/>
            </w14:checkbox>
          </w:sdtPr>
          <w:sdtEndPr/>
          <w:sdtContent>
            <w:tc>
              <w:tcPr>
                <w:tcW w:w="630" w:type="dxa"/>
                <w:vAlign w:val="center"/>
              </w:tcPr>
              <w:p w14:paraId="167C613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41426742"/>
            <w14:checkbox>
              <w14:checked w14:val="0"/>
              <w14:checkedState w14:val="2612" w14:font="MS Gothic"/>
              <w14:uncheckedState w14:val="2610" w14:font="MS Gothic"/>
            </w14:checkbox>
          </w:sdtPr>
          <w:sdtEndPr/>
          <w:sdtContent>
            <w:tc>
              <w:tcPr>
                <w:tcW w:w="630" w:type="dxa"/>
                <w:vAlign w:val="center"/>
              </w:tcPr>
              <w:p w14:paraId="3CAA809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1795A19" w14:textId="77777777" w:rsidTr="00205702">
        <w:trPr>
          <w:cantSplit/>
          <w:jc w:val="center"/>
        </w:trPr>
        <w:tc>
          <w:tcPr>
            <w:tcW w:w="1237" w:type="dxa"/>
            <w:shd w:val="clear" w:color="auto" w:fill="auto"/>
            <w:vAlign w:val="center"/>
          </w:tcPr>
          <w:p w14:paraId="2B7FBFE8" w14:textId="77777777" w:rsidR="008B45CA" w:rsidRPr="0082292A" w:rsidRDefault="008B45CA" w:rsidP="008B45CA">
            <w:pPr>
              <w:rPr>
                <w:sz w:val="19"/>
              </w:rPr>
            </w:pPr>
            <w:r w:rsidRPr="0082292A">
              <w:rPr>
                <w:sz w:val="19"/>
              </w:rPr>
              <w:t>245(8)(i) &amp; 245(8)(j)</w:t>
            </w:r>
          </w:p>
        </w:tc>
        <w:tc>
          <w:tcPr>
            <w:tcW w:w="7020" w:type="dxa"/>
            <w:shd w:val="clear" w:color="auto" w:fill="auto"/>
            <w:vAlign w:val="center"/>
          </w:tcPr>
          <w:p w14:paraId="5EF1EA31" w14:textId="77777777" w:rsidR="008B45CA" w:rsidRDefault="008B45CA" w:rsidP="008B45CA">
            <w:r>
              <w:t>If unit/lot boundaries relocated, new boundaries shown, as applicable.</w:t>
            </w:r>
            <w:r>
              <w:rPr>
                <w:rStyle w:val="EndnoteReference"/>
              </w:rPr>
              <w:endnoteReference w:id="136"/>
            </w:r>
          </w:p>
        </w:tc>
        <w:sdt>
          <w:sdtPr>
            <w:rPr>
              <w:sz w:val="19"/>
            </w:rPr>
            <w:id w:val="45653808"/>
            <w14:checkbox>
              <w14:checked w14:val="0"/>
              <w14:checkedState w14:val="2612" w14:font="MS Gothic"/>
              <w14:uncheckedState w14:val="2610" w14:font="MS Gothic"/>
            </w14:checkbox>
          </w:sdtPr>
          <w:sdtEndPr/>
          <w:sdtContent>
            <w:tc>
              <w:tcPr>
                <w:tcW w:w="630" w:type="dxa"/>
                <w:vAlign w:val="center"/>
              </w:tcPr>
              <w:p w14:paraId="01B23B8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2875936"/>
            <w14:checkbox>
              <w14:checked w14:val="0"/>
              <w14:checkedState w14:val="2612" w14:font="MS Gothic"/>
              <w14:uncheckedState w14:val="2610" w14:font="MS Gothic"/>
            </w14:checkbox>
          </w:sdtPr>
          <w:sdtEndPr/>
          <w:sdtContent>
            <w:tc>
              <w:tcPr>
                <w:tcW w:w="630" w:type="dxa"/>
                <w:vAlign w:val="center"/>
              </w:tcPr>
              <w:p w14:paraId="2DA1BEA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00695685"/>
            <w14:checkbox>
              <w14:checked w14:val="0"/>
              <w14:checkedState w14:val="2612" w14:font="MS Gothic"/>
              <w14:uncheckedState w14:val="2610" w14:font="MS Gothic"/>
            </w14:checkbox>
          </w:sdtPr>
          <w:sdtEndPr/>
          <w:sdtContent>
            <w:tc>
              <w:tcPr>
                <w:tcW w:w="630" w:type="dxa"/>
                <w:vAlign w:val="center"/>
              </w:tcPr>
              <w:p w14:paraId="311C9B2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526A2FC" w14:textId="77777777" w:rsidTr="00205702">
        <w:trPr>
          <w:cantSplit/>
          <w:jc w:val="center"/>
        </w:trPr>
        <w:tc>
          <w:tcPr>
            <w:tcW w:w="1237" w:type="dxa"/>
            <w:shd w:val="clear" w:color="auto" w:fill="auto"/>
            <w:vAlign w:val="center"/>
          </w:tcPr>
          <w:p w14:paraId="178241A2" w14:textId="77777777" w:rsidR="008B45CA" w:rsidRPr="0082292A" w:rsidRDefault="008B45CA" w:rsidP="008B45CA">
            <w:pPr>
              <w:rPr>
                <w:sz w:val="19"/>
              </w:rPr>
            </w:pPr>
            <w:r w:rsidRPr="0082292A">
              <w:rPr>
                <w:sz w:val="19"/>
              </w:rPr>
              <w:t>245(8)(i) &amp; 245(8)(j)</w:t>
            </w:r>
          </w:p>
        </w:tc>
        <w:tc>
          <w:tcPr>
            <w:tcW w:w="7020" w:type="dxa"/>
            <w:shd w:val="clear" w:color="auto" w:fill="auto"/>
            <w:vAlign w:val="center"/>
          </w:tcPr>
          <w:p w14:paraId="7B1CA170" w14:textId="77777777" w:rsidR="008B45CA" w:rsidRDefault="008B45CA" w:rsidP="008B45CA">
            <w:r>
              <w:t>If unit/lot subdivided or combined, new boundaries shown, as applicable.</w:t>
            </w:r>
            <w:r>
              <w:rPr>
                <w:rStyle w:val="EndnoteReference"/>
              </w:rPr>
              <w:endnoteReference w:id="137"/>
            </w:r>
          </w:p>
        </w:tc>
        <w:sdt>
          <w:sdtPr>
            <w:rPr>
              <w:sz w:val="19"/>
            </w:rPr>
            <w:id w:val="731273778"/>
            <w14:checkbox>
              <w14:checked w14:val="0"/>
              <w14:checkedState w14:val="2612" w14:font="MS Gothic"/>
              <w14:uncheckedState w14:val="2610" w14:font="MS Gothic"/>
            </w14:checkbox>
          </w:sdtPr>
          <w:sdtEndPr/>
          <w:sdtContent>
            <w:tc>
              <w:tcPr>
                <w:tcW w:w="630" w:type="dxa"/>
                <w:vAlign w:val="center"/>
              </w:tcPr>
              <w:p w14:paraId="146A51B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5890108"/>
            <w14:checkbox>
              <w14:checked w14:val="0"/>
              <w14:checkedState w14:val="2612" w14:font="MS Gothic"/>
              <w14:uncheckedState w14:val="2610" w14:font="MS Gothic"/>
            </w14:checkbox>
          </w:sdtPr>
          <w:sdtEndPr/>
          <w:sdtContent>
            <w:tc>
              <w:tcPr>
                <w:tcW w:w="630" w:type="dxa"/>
                <w:vAlign w:val="center"/>
              </w:tcPr>
              <w:p w14:paraId="4DCE392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72854522"/>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7B72FB7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1B930D2" w14:textId="77777777" w:rsidTr="00205702">
        <w:trPr>
          <w:cantSplit/>
          <w:jc w:val="center"/>
        </w:trPr>
        <w:tc>
          <w:tcPr>
            <w:tcW w:w="1237" w:type="dxa"/>
            <w:shd w:val="clear" w:color="auto" w:fill="auto"/>
            <w:vAlign w:val="center"/>
          </w:tcPr>
          <w:p w14:paraId="3647566B" w14:textId="77777777" w:rsidR="008B45CA" w:rsidRDefault="008B45CA" w:rsidP="008B45CA">
            <w:pPr>
              <w:rPr>
                <w:sz w:val="19"/>
              </w:rPr>
            </w:pPr>
          </w:p>
        </w:tc>
        <w:tc>
          <w:tcPr>
            <w:tcW w:w="7020" w:type="dxa"/>
            <w:shd w:val="clear" w:color="auto" w:fill="EAF1DD" w:themeFill="accent3" w:themeFillTint="33"/>
            <w:vAlign w:val="center"/>
          </w:tcPr>
          <w:p w14:paraId="69CB1B8A" w14:textId="1EA3C655" w:rsidR="008B45CA" w:rsidRDefault="008B45CA" w:rsidP="008B45CA">
            <w:r>
              <w:t xml:space="preserve">If land withdrawn, all land (both the withdrawn land and the remaining CIC </w:t>
            </w:r>
            <w:r w:rsidR="00FA5FB7">
              <w:rPr>
                <w:sz w:val="19"/>
              </w:rPr>
              <w:t xml:space="preserve">miscellaneous </w:t>
            </w:r>
            <w:r>
              <w:t>community land) complies with Ch. 58.17 RCW and all resulting parcels are “legal lots.”</w:t>
            </w:r>
          </w:p>
        </w:tc>
        <w:sdt>
          <w:sdtPr>
            <w:rPr>
              <w:sz w:val="19"/>
            </w:rPr>
            <w:id w:val="2127191810"/>
            <w14:checkbox>
              <w14:checked w14:val="0"/>
              <w14:checkedState w14:val="2612" w14:font="MS Gothic"/>
              <w14:uncheckedState w14:val="2610" w14:font="MS Gothic"/>
            </w14:checkbox>
          </w:sdtPr>
          <w:sdtEndPr/>
          <w:sdtContent>
            <w:tc>
              <w:tcPr>
                <w:tcW w:w="630" w:type="dxa"/>
                <w:vAlign w:val="center"/>
              </w:tcPr>
              <w:p w14:paraId="2FEC60B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1824661"/>
            <w14:checkbox>
              <w14:checked w14:val="0"/>
              <w14:checkedState w14:val="2612" w14:font="MS Gothic"/>
              <w14:uncheckedState w14:val="2610" w14:font="MS Gothic"/>
            </w14:checkbox>
          </w:sdtPr>
          <w:sdtEndPr/>
          <w:sdtContent>
            <w:tc>
              <w:tcPr>
                <w:tcW w:w="630" w:type="dxa"/>
                <w:vAlign w:val="center"/>
              </w:tcPr>
              <w:p w14:paraId="1A470F5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3323712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0CDD314E" w14:textId="77777777" w:rsidTr="00205702">
        <w:trPr>
          <w:cantSplit/>
          <w:jc w:val="center"/>
        </w:trPr>
        <w:tc>
          <w:tcPr>
            <w:tcW w:w="1237" w:type="dxa"/>
            <w:vAlign w:val="center"/>
          </w:tcPr>
          <w:p w14:paraId="6892DCF3" w14:textId="77777777" w:rsidR="008B45CA" w:rsidRDefault="008B45CA" w:rsidP="008B45CA">
            <w:pPr>
              <w:rPr>
                <w:sz w:val="19"/>
              </w:rPr>
            </w:pPr>
          </w:p>
        </w:tc>
        <w:tc>
          <w:tcPr>
            <w:tcW w:w="7020" w:type="dxa"/>
            <w:vAlign w:val="center"/>
          </w:tcPr>
          <w:p w14:paraId="65334F6F" w14:textId="77777777" w:rsidR="008B45CA" w:rsidRDefault="008B45CA" w:rsidP="008B45CA">
            <w:pPr>
              <w:rPr>
                <w:sz w:val="19"/>
              </w:rPr>
            </w:pPr>
          </w:p>
        </w:tc>
        <w:tc>
          <w:tcPr>
            <w:tcW w:w="630" w:type="dxa"/>
            <w:vAlign w:val="center"/>
          </w:tcPr>
          <w:p w14:paraId="7C7B4A82" w14:textId="77777777" w:rsidR="008B45CA" w:rsidRDefault="008B45CA" w:rsidP="008B45CA">
            <w:pPr>
              <w:jc w:val="center"/>
              <w:rPr>
                <w:sz w:val="19"/>
              </w:rPr>
            </w:pPr>
          </w:p>
        </w:tc>
        <w:tc>
          <w:tcPr>
            <w:tcW w:w="630" w:type="dxa"/>
            <w:vAlign w:val="center"/>
          </w:tcPr>
          <w:p w14:paraId="20E660BA" w14:textId="77777777" w:rsidR="008B45CA" w:rsidRDefault="008B45CA" w:rsidP="008B45CA">
            <w:pPr>
              <w:jc w:val="center"/>
              <w:rPr>
                <w:sz w:val="19"/>
              </w:rPr>
            </w:pPr>
          </w:p>
        </w:tc>
        <w:tc>
          <w:tcPr>
            <w:tcW w:w="630" w:type="dxa"/>
            <w:vAlign w:val="center"/>
          </w:tcPr>
          <w:p w14:paraId="41199105" w14:textId="77777777" w:rsidR="008B45CA" w:rsidRDefault="008B45CA" w:rsidP="008B45CA">
            <w:pPr>
              <w:jc w:val="center"/>
              <w:rPr>
                <w:sz w:val="19"/>
              </w:rPr>
            </w:pPr>
          </w:p>
        </w:tc>
      </w:tr>
      <w:tr w:rsidR="008B45CA" w14:paraId="66359317"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1CB93190" w14:textId="350B50CF" w:rsidR="008B45CA" w:rsidRDefault="008B45CA" w:rsidP="008B45CA">
            <w:pPr>
              <w:pStyle w:val="Heading1"/>
            </w:pPr>
            <w:bookmarkStart w:id="39" w:name="_Toc510776337"/>
            <w:r>
              <w:rPr>
                <w:rFonts w:cs="Arial"/>
              </w:rPr>
              <w:sym w:font="Wingdings" w:char="F0AB"/>
            </w:r>
            <w:r>
              <w:t xml:space="preserve"> </w:t>
            </w:r>
            <w:bookmarkStart w:id="40" w:name="Leaseholds"/>
            <w:r>
              <w:t xml:space="preserve">LEASEHOLD </w:t>
            </w:r>
            <w:bookmarkEnd w:id="40"/>
            <w:r w:rsidR="00FA5FB7">
              <w:t>MISCELLANEOUS</w:t>
            </w:r>
            <w:r>
              <w:t xml:space="preserve"> COMMUNITIES</w:t>
            </w:r>
            <w:r w:rsidRPr="00374469">
              <w:rPr>
                <w:rStyle w:val="EndnoteReference"/>
                <w:b w:val="0"/>
              </w:rPr>
              <w:endnoteReference w:id="138"/>
            </w:r>
            <w:r>
              <w:t xml:space="preserve"> </w:t>
            </w:r>
            <w:r>
              <w:rPr>
                <w:rFonts w:cs="Arial"/>
              </w:rPr>
              <w:sym w:font="Wingdings" w:char="F0AB"/>
            </w:r>
          </w:p>
          <w:p w14:paraId="07AF2BF2" w14:textId="5E949F33" w:rsidR="008B45CA" w:rsidRDefault="008B45CA" w:rsidP="008B45CA">
            <w:pPr>
              <w:pStyle w:val="Heading1"/>
              <w:pageBreakBefore/>
            </w:pPr>
            <w:r>
              <w:t>(Title company should consult with underwriting, and refer also to guidelines for insuring leasehold estates and severed improvements)</w:t>
            </w:r>
            <w:bookmarkEnd w:id="39"/>
          </w:p>
        </w:tc>
      </w:tr>
      <w:tr w:rsidR="008B45CA" w14:paraId="216F5137" w14:textId="77777777" w:rsidTr="00205702">
        <w:trPr>
          <w:cantSplit/>
          <w:jc w:val="center"/>
        </w:trPr>
        <w:tc>
          <w:tcPr>
            <w:tcW w:w="1237" w:type="dxa"/>
            <w:shd w:val="clear" w:color="auto" w:fill="auto"/>
            <w:vAlign w:val="center"/>
          </w:tcPr>
          <w:p w14:paraId="3058D1B1" w14:textId="77777777" w:rsidR="008B45CA" w:rsidRPr="00A84B11"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A84B11">
              <w:rPr>
                <w:sz w:val="19"/>
              </w:rPr>
              <w:t>230(1)</w:t>
            </w:r>
          </w:p>
        </w:tc>
        <w:tc>
          <w:tcPr>
            <w:tcW w:w="7020" w:type="dxa"/>
            <w:shd w:val="clear" w:color="auto" w:fill="auto"/>
            <w:vAlign w:val="center"/>
          </w:tcPr>
          <w:p w14:paraId="5A71423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sym w:font="Wingdings" w:char="F0FE"/>
            </w:r>
            <w:r>
              <w:rPr>
                <w:sz w:val="19"/>
              </w:rPr>
              <w:t xml:space="preserve"> One of the following is required as to each lease/sublease:</w:t>
            </w:r>
            <w:r>
              <w:rPr>
                <w:rStyle w:val="EndnoteReference"/>
                <w:sz w:val="19"/>
              </w:rPr>
              <w:endnoteReference w:id="139"/>
            </w:r>
          </w:p>
          <w:p w14:paraId="460582A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(a) each full lease/sublease is recorded </w:t>
            </w:r>
            <w:sdt>
              <w:sdtPr>
                <w:rPr>
                  <w:sz w:val="19"/>
                </w:rPr>
                <w:id w:val="-166122525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or</w:t>
            </w:r>
          </w:p>
          <w:p w14:paraId="5C714E1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(b) memorandum of each lease/sublease is recorded </w:t>
            </w:r>
            <w:sdt>
              <w:sdtPr>
                <w:rPr>
                  <w:sz w:val="19"/>
                </w:rPr>
                <w:id w:val="768750025"/>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r>
              <w:rPr>
                <w:sz w:val="19"/>
              </w:rPr>
              <w:t xml:space="preserve"> </w:t>
            </w:r>
          </w:p>
        </w:tc>
        <w:sdt>
          <w:sdtPr>
            <w:rPr>
              <w:sz w:val="19"/>
            </w:rPr>
            <w:id w:val="1230510252"/>
            <w14:checkbox>
              <w14:checked w14:val="0"/>
              <w14:checkedState w14:val="2612" w14:font="MS Gothic"/>
              <w14:uncheckedState w14:val="2610" w14:font="MS Gothic"/>
            </w14:checkbox>
          </w:sdtPr>
          <w:sdtEndPr/>
          <w:sdtContent>
            <w:tc>
              <w:tcPr>
                <w:tcW w:w="630" w:type="dxa"/>
                <w:shd w:val="clear" w:color="auto" w:fill="auto"/>
                <w:vAlign w:val="center"/>
              </w:tcPr>
              <w:p w14:paraId="01CE1FB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42778757"/>
            <w14:checkbox>
              <w14:checked w14:val="0"/>
              <w14:checkedState w14:val="2612" w14:font="MS Gothic"/>
              <w14:uncheckedState w14:val="2610" w14:font="MS Gothic"/>
            </w14:checkbox>
          </w:sdtPr>
          <w:sdtEndPr/>
          <w:sdtContent>
            <w:tc>
              <w:tcPr>
                <w:tcW w:w="630" w:type="dxa"/>
                <w:shd w:val="clear" w:color="auto" w:fill="auto"/>
                <w:vAlign w:val="center"/>
              </w:tcPr>
              <w:p w14:paraId="5BA2F13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shd w:val="clear" w:color="auto" w:fill="auto"/>
            <w:vAlign w:val="center"/>
          </w:tcPr>
          <w:p w14:paraId="150CA6F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0EC5F0B7" w14:textId="77777777" w:rsidTr="00205702">
        <w:trPr>
          <w:cantSplit/>
          <w:jc w:val="center"/>
        </w:trPr>
        <w:tc>
          <w:tcPr>
            <w:tcW w:w="1237" w:type="dxa"/>
            <w:shd w:val="clear" w:color="auto" w:fill="auto"/>
            <w:vAlign w:val="center"/>
          </w:tcPr>
          <w:p w14:paraId="468B76E2" w14:textId="77777777" w:rsidR="008B45CA" w:rsidRPr="00A84B11" w:rsidRDefault="008B45CA" w:rsidP="008B45CA">
            <w:pPr>
              <w:rPr>
                <w:sz w:val="19"/>
              </w:rPr>
            </w:pPr>
            <w:r w:rsidRPr="00A84B11">
              <w:rPr>
                <w:sz w:val="19"/>
              </w:rPr>
              <w:t>230(1)</w:t>
            </w:r>
          </w:p>
        </w:tc>
        <w:tc>
          <w:tcPr>
            <w:tcW w:w="7020" w:type="dxa"/>
            <w:shd w:val="clear" w:color="auto" w:fill="auto"/>
            <w:vAlign w:val="center"/>
          </w:tcPr>
          <w:p w14:paraId="6F5C9603" w14:textId="77777777" w:rsidR="008B45CA" w:rsidRDefault="008B45CA" w:rsidP="008B45CA">
            <w:r>
              <w:sym w:font="Wingdings" w:char="F0FE"/>
            </w:r>
            <w:r>
              <w:rPr>
                <w:sz w:val="19"/>
              </w:rPr>
              <w:t xml:space="preserve"> (Sub)lessor(s) executed the declaration/CCRs. </w:t>
            </w:r>
          </w:p>
        </w:tc>
        <w:sdt>
          <w:sdtPr>
            <w:rPr>
              <w:sz w:val="19"/>
            </w:rPr>
            <w:id w:val="520517523"/>
            <w14:checkbox>
              <w14:checked w14:val="0"/>
              <w14:checkedState w14:val="2612" w14:font="MS Gothic"/>
              <w14:uncheckedState w14:val="2610" w14:font="MS Gothic"/>
            </w14:checkbox>
          </w:sdtPr>
          <w:sdtEndPr/>
          <w:sdtContent>
            <w:tc>
              <w:tcPr>
                <w:tcW w:w="630" w:type="dxa"/>
                <w:shd w:val="clear" w:color="auto" w:fill="auto"/>
                <w:vAlign w:val="center"/>
              </w:tcPr>
              <w:p w14:paraId="4DF3F01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69994866"/>
            <w14:checkbox>
              <w14:checked w14:val="0"/>
              <w14:checkedState w14:val="2612" w14:font="MS Gothic"/>
              <w14:uncheckedState w14:val="2610" w14:font="MS Gothic"/>
            </w14:checkbox>
          </w:sdtPr>
          <w:sdtEndPr/>
          <w:sdtContent>
            <w:tc>
              <w:tcPr>
                <w:tcW w:w="630" w:type="dxa"/>
                <w:shd w:val="clear" w:color="auto" w:fill="auto"/>
                <w:vAlign w:val="center"/>
              </w:tcPr>
              <w:p w14:paraId="224E9E1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shd w:val="clear" w:color="auto" w:fill="auto"/>
            <w:vAlign w:val="center"/>
          </w:tcPr>
          <w:p w14:paraId="3D12A16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7998CC7C" w14:textId="77777777" w:rsidTr="00205702">
        <w:trPr>
          <w:cantSplit/>
          <w:jc w:val="center"/>
        </w:trPr>
        <w:tc>
          <w:tcPr>
            <w:tcW w:w="1237" w:type="dxa"/>
            <w:shd w:val="clear" w:color="auto" w:fill="auto"/>
            <w:vAlign w:val="center"/>
          </w:tcPr>
          <w:p w14:paraId="5AB0543A" w14:textId="77777777" w:rsidR="008B45CA" w:rsidRPr="00A84B11" w:rsidRDefault="008B45CA" w:rsidP="008B45CA">
            <w:pPr>
              <w:rPr>
                <w:sz w:val="19"/>
              </w:rPr>
            </w:pPr>
          </w:p>
        </w:tc>
        <w:tc>
          <w:tcPr>
            <w:tcW w:w="7020" w:type="dxa"/>
            <w:shd w:val="clear" w:color="auto" w:fill="auto"/>
            <w:vAlign w:val="center"/>
          </w:tcPr>
          <w:p w14:paraId="399C144E" w14:textId="77777777" w:rsidR="008B45CA" w:rsidRDefault="008B45CA" w:rsidP="008B45CA">
            <w:r>
              <w:t>* (Sub)lessor(s) signature(s)s properly acknowledged.</w:t>
            </w:r>
          </w:p>
        </w:tc>
        <w:sdt>
          <w:sdtPr>
            <w:id w:val="-1633548381"/>
            <w14:checkbox>
              <w14:checked w14:val="0"/>
              <w14:checkedState w14:val="2612" w14:font="MS Gothic"/>
              <w14:uncheckedState w14:val="2610" w14:font="MS Gothic"/>
            </w14:checkbox>
          </w:sdtPr>
          <w:sdtEndPr/>
          <w:sdtContent>
            <w:tc>
              <w:tcPr>
                <w:tcW w:w="630" w:type="dxa"/>
                <w:shd w:val="clear" w:color="auto" w:fill="auto"/>
                <w:vAlign w:val="center"/>
              </w:tcPr>
              <w:p w14:paraId="33C3C902" w14:textId="77777777" w:rsidR="008B45CA" w:rsidRPr="00530A6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30A6B">
                  <w:rPr>
                    <w:rFonts w:eastAsia="MS Gothic" w:hint="eastAsia"/>
                  </w:rPr>
                  <w:t>☐</w:t>
                </w:r>
              </w:p>
            </w:tc>
          </w:sdtContent>
        </w:sdt>
        <w:sdt>
          <w:sdtPr>
            <w:id w:val="1357540867"/>
            <w14:checkbox>
              <w14:checked w14:val="0"/>
              <w14:checkedState w14:val="2612" w14:font="MS Gothic"/>
              <w14:uncheckedState w14:val="2610" w14:font="MS Gothic"/>
            </w14:checkbox>
          </w:sdtPr>
          <w:sdtEndPr/>
          <w:sdtContent>
            <w:tc>
              <w:tcPr>
                <w:tcW w:w="630" w:type="dxa"/>
                <w:shd w:val="clear" w:color="auto" w:fill="auto"/>
                <w:vAlign w:val="center"/>
              </w:tcPr>
              <w:p w14:paraId="79030EF1" w14:textId="77777777" w:rsidR="008B45CA" w:rsidRPr="00530A6B"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30A6B">
                  <w:rPr>
                    <w:rFonts w:eastAsia="MS Gothic" w:hint="eastAsia"/>
                  </w:rPr>
                  <w:t>☐</w:t>
                </w:r>
              </w:p>
            </w:tc>
          </w:sdtContent>
        </w:sdt>
        <w:tc>
          <w:tcPr>
            <w:tcW w:w="630" w:type="dxa"/>
            <w:tcBorders>
              <w:top w:val="single" w:sz="6" w:space="0" w:color="auto"/>
              <w:bottom w:val="single" w:sz="6" w:space="0" w:color="auto"/>
              <w:tl2br w:val="single" w:sz="6" w:space="0" w:color="auto"/>
              <w:tr2bl w:val="single" w:sz="6" w:space="0" w:color="auto"/>
            </w:tcBorders>
            <w:shd w:val="clear" w:color="auto" w:fill="auto"/>
            <w:vAlign w:val="center"/>
          </w:tcPr>
          <w:p w14:paraId="05611CC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20239ADD" w14:textId="77777777" w:rsidTr="00205702">
        <w:trPr>
          <w:cantSplit/>
          <w:jc w:val="center"/>
        </w:trPr>
        <w:tc>
          <w:tcPr>
            <w:tcW w:w="1237" w:type="dxa"/>
            <w:shd w:val="clear" w:color="auto" w:fill="auto"/>
            <w:vAlign w:val="center"/>
          </w:tcPr>
          <w:p w14:paraId="75E9AFF9" w14:textId="77777777" w:rsidR="008B45CA" w:rsidRPr="00A84B11" w:rsidRDefault="008B45CA" w:rsidP="008B45CA">
            <w:pPr>
              <w:rPr>
                <w:sz w:val="19"/>
              </w:rPr>
            </w:pPr>
          </w:p>
        </w:tc>
        <w:tc>
          <w:tcPr>
            <w:tcW w:w="7020" w:type="dxa"/>
            <w:shd w:val="clear" w:color="auto" w:fill="auto"/>
            <w:vAlign w:val="center"/>
          </w:tcPr>
          <w:p w14:paraId="2110D846" w14:textId="77777777" w:rsidR="008B45CA" w:rsidRDefault="008B45CA" w:rsidP="008B45CA">
            <w:r>
              <w:t>* If multiple leases/subleases, review each lease/sublease in the chain of title to confirm insurability and no conflicting provisions between them (if applicable) and the declaration/CCRs, including termination date(s).</w:t>
            </w:r>
          </w:p>
        </w:tc>
        <w:sdt>
          <w:sdtPr>
            <w:rPr>
              <w:sz w:val="19"/>
            </w:rPr>
            <w:id w:val="259180120"/>
            <w14:checkbox>
              <w14:checked w14:val="0"/>
              <w14:checkedState w14:val="2612" w14:font="MS Gothic"/>
              <w14:uncheckedState w14:val="2610" w14:font="MS Gothic"/>
            </w14:checkbox>
          </w:sdtPr>
          <w:sdtEndPr/>
          <w:sdtContent>
            <w:tc>
              <w:tcPr>
                <w:tcW w:w="630" w:type="dxa"/>
                <w:shd w:val="clear" w:color="auto" w:fill="auto"/>
                <w:vAlign w:val="center"/>
              </w:tcPr>
              <w:p w14:paraId="1E45AFC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02215917"/>
            <w14:checkbox>
              <w14:checked w14:val="0"/>
              <w14:checkedState w14:val="2612" w14:font="MS Gothic"/>
              <w14:uncheckedState w14:val="2610" w14:font="MS Gothic"/>
            </w14:checkbox>
          </w:sdtPr>
          <w:sdtEndPr/>
          <w:sdtContent>
            <w:tc>
              <w:tcPr>
                <w:tcW w:w="630" w:type="dxa"/>
                <w:shd w:val="clear" w:color="auto" w:fill="auto"/>
                <w:vAlign w:val="center"/>
              </w:tcPr>
              <w:p w14:paraId="7276120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shd w:val="clear" w:color="auto" w:fill="auto"/>
            <w:vAlign w:val="center"/>
          </w:tcPr>
          <w:p w14:paraId="369F80F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4875C9D9" w14:textId="77777777" w:rsidTr="00205702">
        <w:trPr>
          <w:cantSplit/>
          <w:jc w:val="center"/>
        </w:trPr>
        <w:tc>
          <w:tcPr>
            <w:tcW w:w="1237" w:type="dxa"/>
            <w:shd w:val="clear" w:color="auto" w:fill="auto"/>
            <w:vAlign w:val="center"/>
          </w:tcPr>
          <w:p w14:paraId="10F8D1ED" w14:textId="77777777" w:rsidR="008B45CA" w:rsidRPr="00A84B11" w:rsidRDefault="008B45CA" w:rsidP="008B45CA">
            <w:pPr>
              <w:rPr>
                <w:sz w:val="19"/>
              </w:rPr>
            </w:pPr>
            <w:r w:rsidRPr="00A84B11">
              <w:rPr>
                <w:sz w:val="19"/>
              </w:rPr>
              <w:t>230(1)(a)</w:t>
            </w:r>
          </w:p>
        </w:tc>
        <w:tc>
          <w:tcPr>
            <w:tcW w:w="7020" w:type="dxa"/>
            <w:shd w:val="clear" w:color="auto" w:fill="auto"/>
            <w:vAlign w:val="center"/>
          </w:tcPr>
          <w:p w14:paraId="349A2912" w14:textId="77777777" w:rsidR="008B45CA" w:rsidRDefault="008B45CA" w:rsidP="008B45CA">
            <w:r>
              <w:sym w:font="Wingdings" w:char="F0FE"/>
            </w:r>
            <w:r>
              <w:rPr>
                <w:sz w:val="19"/>
              </w:rPr>
              <w:t xml:space="preserve"> </w:t>
            </w:r>
            <w:r>
              <w:t xml:space="preserve">Recording number of </w:t>
            </w:r>
            <w:r>
              <w:rPr>
                <w:b/>
                <w:i/>
              </w:rPr>
              <w:t xml:space="preserve">full </w:t>
            </w:r>
            <w:r>
              <w:t>(sub)lease(s).</w:t>
            </w:r>
            <w:r>
              <w:rPr>
                <w:rStyle w:val="EndnoteReference"/>
              </w:rPr>
              <w:endnoteReference w:id="140"/>
            </w:r>
            <w:r>
              <w:t xml:space="preserve"> </w:t>
            </w:r>
            <w:r w:rsidRPr="0069022F">
              <w:rPr>
                <w:sz w:val="19"/>
                <w:highlight w:val="yellow"/>
              </w:rPr>
              <w:t>OR: ▼</w:t>
            </w:r>
            <w:r w:rsidRPr="00AF2FEC">
              <w:rPr>
                <w:sz w:val="19"/>
              </w:rPr>
              <w:t xml:space="preserve"> </w:t>
            </w:r>
            <w:r>
              <w:t xml:space="preserve"> </w:t>
            </w:r>
          </w:p>
        </w:tc>
        <w:sdt>
          <w:sdtPr>
            <w:rPr>
              <w:sz w:val="19"/>
            </w:rPr>
            <w:id w:val="1686252747"/>
            <w14:checkbox>
              <w14:checked w14:val="0"/>
              <w14:checkedState w14:val="2612" w14:font="MS Gothic"/>
              <w14:uncheckedState w14:val="2610" w14:font="MS Gothic"/>
            </w14:checkbox>
          </w:sdtPr>
          <w:sdtEndPr/>
          <w:sdtContent>
            <w:tc>
              <w:tcPr>
                <w:tcW w:w="630" w:type="dxa"/>
                <w:shd w:val="clear" w:color="auto" w:fill="auto"/>
                <w:vAlign w:val="center"/>
              </w:tcPr>
              <w:p w14:paraId="1926655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2166739"/>
            <w14:checkbox>
              <w14:checked w14:val="0"/>
              <w14:checkedState w14:val="2612" w14:font="MS Gothic"/>
              <w14:uncheckedState w14:val="2610" w14:font="MS Gothic"/>
            </w14:checkbox>
          </w:sdtPr>
          <w:sdtEndPr/>
          <w:sdtContent>
            <w:tc>
              <w:tcPr>
                <w:tcW w:w="630" w:type="dxa"/>
                <w:shd w:val="clear" w:color="auto" w:fill="auto"/>
                <w:vAlign w:val="center"/>
              </w:tcPr>
              <w:p w14:paraId="71099CB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5615111"/>
            <w14:checkbox>
              <w14:checked w14:val="0"/>
              <w14:checkedState w14:val="2612" w14:font="MS Gothic"/>
              <w14:uncheckedState w14:val="2610" w14:font="MS Gothic"/>
            </w14:checkbox>
          </w:sdtPr>
          <w:sdtEndPr/>
          <w:sdtContent>
            <w:tc>
              <w:tcPr>
                <w:tcW w:w="630" w:type="dxa"/>
                <w:shd w:val="clear" w:color="auto" w:fill="auto"/>
                <w:vAlign w:val="center"/>
              </w:tcPr>
              <w:p w14:paraId="18CE96A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CE4B080" w14:textId="77777777" w:rsidTr="00205702">
        <w:trPr>
          <w:cantSplit/>
          <w:jc w:val="center"/>
        </w:trPr>
        <w:tc>
          <w:tcPr>
            <w:tcW w:w="1237" w:type="dxa"/>
            <w:shd w:val="clear" w:color="auto" w:fill="auto"/>
            <w:vAlign w:val="center"/>
          </w:tcPr>
          <w:p w14:paraId="69CD737B" w14:textId="77777777" w:rsidR="008B45CA" w:rsidRPr="00A84B11" w:rsidRDefault="008B45CA" w:rsidP="008B45CA">
            <w:pPr>
              <w:rPr>
                <w:sz w:val="19"/>
              </w:rPr>
            </w:pPr>
            <w:r w:rsidRPr="00A84B11">
              <w:rPr>
                <w:sz w:val="19"/>
              </w:rPr>
              <w:t>230(1)(a)</w:t>
            </w:r>
          </w:p>
        </w:tc>
        <w:tc>
          <w:tcPr>
            <w:tcW w:w="7020" w:type="dxa"/>
            <w:shd w:val="clear" w:color="auto" w:fill="auto"/>
            <w:vAlign w:val="center"/>
          </w:tcPr>
          <w:p w14:paraId="09D413DF" w14:textId="77777777" w:rsidR="008B45CA" w:rsidRDefault="008B45CA" w:rsidP="008B45CA">
            <w:r>
              <w:sym w:font="Wingdings" w:char="F0FE"/>
            </w:r>
            <w:r>
              <w:t xml:space="preserve"> Statement where </w:t>
            </w:r>
            <w:r>
              <w:rPr>
                <w:b/>
                <w:i/>
              </w:rPr>
              <w:t xml:space="preserve">complete </w:t>
            </w:r>
            <w:r>
              <w:t>(sub)lease(s) can be inspected.</w:t>
            </w:r>
            <w:r>
              <w:rPr>
                <w:rStyle w:val="EndnoteReference"/>
              </w:rPr>
              <w:endnoteReference w:id="141"/>
            </w:r>
          </w:p>
        </w:tc>
        <w:sdt>
          <w:sdtPr>
            <w:rPr>
              <w:sz w:val="19"/>
            </w:rPr>
            <w:id w:val="-1114898019"/>
            <w14:checkbox>
              <w14:checked w14:val="0"/>
              <w14:checkedState w14:val="2612" w14:font="MS Gothic"/>
              <w14:uncheckedState w14:val="2610" w14:font="MS Gothic"/>
            </w14:checkbox>
          </w:sdtPr>
          <w:sdtEndPr/>
          <w:sdtContent>
            <w:tc>
              <w:tcPr>
                <w:tcW w:w="630" w:type="dxa"/>
                <w:shd w:val="clear" w:color="auto" w:fill="auto"/>
                <w:vAlign w:val="center"/>
              </w:tcPr>
              <w:p w14:paraId="280B11D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97109135"/>
            <w14:checkbox>
              <w14:checked w14:val="0"/>
              <w14:checkedState w14:val="2612" w14:font="MS Gothic"/>
              <w14:uncheckedState w14:val="2610" w14:font="MS Gothic"/>
            </w14:checkbox>
          </w:sdtPr>
          <w:sdtEndPr/>
          <w:sdtContent>
            <w:tc>
              <w:tcPr>
                <w:tcW w:w="630" w:type="dxa"/>
                <w:shd w:val="clear" w:color="auto" w:fill="auto"/>
                <w:vAlign w:val="center"/>
              </w:tcPr>
              <w:p w14:paraId="4BB8A8B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8070112"/>
            <w14:checkbox>
              <w14:checked w14:val="0"/>
              <w14:checkedState w14:val="2612" w14:font="MS Gothic"/>
              <w14:uncheckedState w14:val="2610" w14:font="MS Gothic"/>
            </w14:checkbox>
          </w:sdtPr>
          <w:sdtEndPr/>
          <w:sdtContent>
            <w:tc>
              <w:tcPr>
                <w:tcW w:w="630" w:type="dxa"/>
                <w:shd w:val="clear" w:color="auto" w:fill="auto"/>
                <w:vAlign w:val="center"/>
              </w:tcPr>
              <w:p w14:paraId="062E64F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28C0528" w14:textId="77777777" w:rsidTr="00205702">
        <w:trPr>
          <w:cantSplit/>
          <w:jc w:val="center"/>
        </w:trPr>
        <w:tc>
          <w:tcPr>
            <w:tcW w:w="1237" w:type="dxa"/>
            <w:shd w:val="clear" w:color="auto" w:fill="auto"/>
            <w:vAlign w:val="center"/>
          </w:tcPr>
          <w:p w14:paraId="2C53E4A2" w14:textId="77777777" w:rsidR="008B45CA" w:rsidRPr="00A84B11" w:rsidRDefault="008B45CA" w:rsidP="008B45CA">
            <w:pPr>
              <w:rPr>
                <w:sz w:val="19"/>
              </w:rPr>
            </w:pPr>
            <w:r w:rsidRPr="00A84B11">
              <w:rPr>
                <w:sz w:val="19"/>
              </w:rPr>
              <w:t>230(1)(c)</w:t>
            </w:r>
          </w:p>
        </w:tc>
        <w:tc>
          <w:tcPr>
            <w:tcW w:w="7020" w:type="dxa"/>
            <w:shd w:val="clear" w:color="auto" w:fill="auto"/>
            <w:vAlign w:val="center"/>
          </w:tcPr>
          <w:p w14:paraId="2976F54B" w14:textId="77777777" w:rsidR="008B45CA" w:rsidRDefault="008B45CA" w:rsidP="008B45CA">
            <w:r>
              <w:sym w:font="Wingdings" w:char="F0FE"/>
            </w:r>
            <w:r>
              <w:t xml:space="preserve"> Legal description of the leased land.</w:t>
            </w:r>
            <w:r>
              <w:rPr>
                <w:rStyle w:val="EndnoteReference"/>
              </w:rPr>
              <w:endnoteReference w:id="142"/>
            </w:r>
          </w:p>
        </w:tc>
        <w:sdt>
          <w:sdtPr>
            <w:rPr>
              <w:sz w:val="19"/>
            </w:rPr>
            <w:id w:val="-174268625"/>
            <w14:checkbox>
              <w14:checked w14:val="0"/>
              <w14:checkedState w14:val="2612" w14:font="MS Gothic"/>
              <w14:uncheckedState w14:val="2610" w14:font="MS Gothic"/>
            </w14:checkbox>
          </w:sdtPr>
          <w:sdtEndPr/>
          <w:sdtContent>
            <w:tc>
              <w:tcPr>
                <w:tcW w:w="630" w:type="dxa"/>
                <w:shd w:val="clear" w:color="auto" w:fill="auto"/>
                <w:vAlign w:val="center"/>
              </w:tcPr>
              <w:p w14:paraId="53ACFAF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95964945"/>
            <w14:checkbox>
              <w14:checked w14:val="0"/>
              <w14:checkedState w14:val="2612" w14:font="MS Gothic"/>
              <w14:uncheckedState w14:val="2610" w14:font="MS Gothic"/>
            </w14:checkbox>
          </w:sdtPr>
          <w:sdtEndPr/>
          <w:sdtContent>
            <w:tc>
              <w:tcPr>
                <w:tcW w:w="630" w:type="dxa"/>
                <w:shd w:val="clear" w:color="auto" w:fill="auto"/>
                <w:vAlign w:val="center"/>
              </w:tcPr>
              <w:p w14:paraId="2E23A7F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34073325"/>
            <w14:checkbox>
              <w14:checked w14:val="0"/>
              <w14:checkedState w14:val="2612" w14:font="MS Gothic"/>
              <w14:uncheckedState w14:val="2610" w14:font="MS Gothic"/>
            </w14:checkbox>
          </w:sdtPr>
          <w:sdtEndPr/>
          <w:sdtContent>
            <w:tc>
              <w:tcPr>
                <w:tcW w:w="630" w:type="dxa"/>
                <w:shd w:val="clear" w:color="auto" w:fill="auto"/>
                <w:vAlign w:val="center"/>
              </w:tcPr>
              <w:p w14:paraId="28EFCCA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26480DE" w14:textId="77777777" w:rsidTr="00205702">
        <w:trPr>
          <w:cantSplit/>
          <w:jc w:val="center"/>
        </w:trPr>
        <w:tc>
          <w:tcPr>
            <w:tcW w:w="1237" w:type="dxa"/>
            <w:shd w:val="clear" w:color="auto" w:fill="auto"/>
            <w:vAlign w:val="center"/>
          </w:tcPr>
          <w:p w14:paraId="20AE901F" w14:textId="77777777" w:rsidR="008B45CA" w:rsidRPr="00A84B11" w:rsidRDefault="008B45CA" w:rsidP="008B45CA">
            <w:pPr>
              <w:rPr>
                <w:sz w:val="19"/>
              </w:rPr>
            </w:pPr>
            <w:r w:rsidRPr="00A84B11">
              <w:rPr>
                <w:sz w:val="19"/>
              </w:rPr>
              <w:t>230(1)(b)</w:t>
            </w:r>
          </w:p>
        </w:tc>
        <w:tc>
          <w:tcPr>
            <w:tcW w:w="7020" w:type="dxa"/>
            <w:shd w:val="clear" w:color="auto" w:fill="auto"/>
            <w:vAlign w:val="center"/>
          </w:tcPr>
          <w:p w14:paraId="63DBBEC4" w14:textId="77777777" w:rsidR="008B45CA" w:rsidRDefault="008B45CA" w:rsidP="008B45CA">
            <w:pPr>
              <w:ind w:left="159" w:hanging="159"/>
            </w:pPr>
            <w:r>
              <w:sym w:font="Wingdings" w:char="F0FE"/>
            </w:r>
            <w:r>
              <w:t xml:space="preserve"> Statement of the date on which each (sub)lease is scheduled to expire.</w:t>
            </w:r>
            <w:r>
              <w:rPr>
                <w:rStyle w:val="EndnoteReference"/>
              </w:rPr>
              <w:endnoteReference w:id="143"/>
            </w:r>
          </w:p>
        </w:tc>
        <w:sdt>
          <w:sdtPr>
            <w:rPr>
              <w:sz w:val="19"/>
            </w:rPr>
            <w:id w:val="2057975459"/>
            <w14:checkbox>
              <w14:checked w14:val="0"/>
              <w14:checkedState w14:val="2612" w14:font="MS Gothic"/>
              <w14:uncheckedState w14:val="2610" w14:font="MS Gothic"/>
            </w14:checkbox>
          </w:sdtPr>
          <w:sdtEndPr/>
          <w:sdtContent>
            <w:tc>
              <w:tcPr>
                <w:tcW w:w="630" w:type="dxa"/>
                <w:shd w:val="clear" w:color="auto" w:fill="auto"/>
                <w:vAlign w:val="center"/>
              </w:tcPr>
              <w:p w14:paraId="0032465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53362844"/>
            <w14:checkbox>
              <w14:checked w14:val="0"/>
              <w14:checkedState w14:val="2612" w14:font="MS Gothic"/>
              <w14:uncheckedState w14:val="2610" w14:font="MS Gothic"/>
            </w14:checkbox>
          </w:sdtPr>
          <w:sdtEndPr/>
          <w:sdtContent>
            <w:tc>
              <w:tcPr>
                <w:tcW w:w="630" w:type="dxa"/>
                <w:shd w:val="clear" w:color="auto" w:fill="auto"/>
                <w:vAlign w:val="center"/>
              </w:tcPr>
              <w:p w14:paraId="23C02E2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32680683"/>
            <w14:checkbox>
              <w14:checked w14:val="0"/>
              <w14:checkedState w14:val="2612" w14:font="MS Gothic"/>
              <w14:uncheckedState w14:val="2610" w14:font="MS Gothic"/>
            </w14:checkbox>
          </w:sdtPr>
          <w:sdtEndPr/>
          <w:sdtContent>
            <w:tc>
              <w:tcPr>
                <w:tcW w:w="630" w:type="dxa"/>
                <w:shd w:val="clear" w:color="auto" w:fill="auto"/>
                <w:vAlign w:val="center"/>
              </w:tcPr>
              <w:p w14:paraId="1EB64AE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5F38D04" w14:textId="77777777" w:rsidTr="00205702">
        <w:trPr>
          <w:cantSplit/>
          <w:jc w:val="center"/>
        </w:trPr>
        <w:tc>
          <w:tcPr>
            <w:tcW w:w="1237" w:type="dxa"/>
            <w:shd w:val="clear" w:color="auto" w:fill="auto"/>
            <w:vAlign w:val="center"/>
          </w:tcPr>
          <w:p w14:paraId="74B0B5A3" w14:textId="77777777" w:rsidR="008B45CA" w:rsidRPr="00A84B11" w:rsidRDefault="008B45CA" w:rsidP="008B45CA">
            <w:pPr>
              <w:rPr>
                <w:sz w:val="19"/>
              </w:rPr>
            </w:pPr>
            <w:r w:rsidRPr="00A84B11">
              <w:rPr>
                <w:sz w:val="19"/>
              </w:rPr>
              <w:t>230(1)(f)</w:t>
            </w:r>
          </w:p>
        </w:tc>
        <w:tc>
          <w:tcPr>
            <w:tcW w:w="7020" w:type="dxa"/>
            <w:shd w:val="clear" w:color="auto" w:fill="auto"/>
            <w:vAlign w:val="center"/>
          </w:tcPr>
          <w:p w14:paraId="3A352B1F" w14:textId="77777777" w:rsidR="008B45CA" w:rsidRDefault="008B45CA" w:rsidP="008B45CA">
            <w:pPr>
              <w:ind w:left="159" w:hanging="159"/>
            </w:pPr>
            <w:r>
              <w:sym w:font="Wingdings" w:char="F0FE"/>
            </w:r>
            <w:r>
              <w:t xml:space="preserve"> Statement of any rights of unit/lot owners to renew or extend the lease.</w:t>
            </w:r>
            <w:r>
              <w:rPr>
                <w:rStyle w:val="EndnoteReference"/>
              </w:rPr>
              <w:endnoteReference w:id="144"/>
            </w:r>
            <w:r>
              <w:t xml:space="preserve"> </w:t>
            </w:r>
            <w:r w:rsidRPr="0069022F">
              <w:rPr>
                <w:sz w:val="19"/>
                <w:highlight w:val="yellow"/>
              </w:rPr>
              <w:t>OR: ▼</w:t>
            </w:r>
          </w:p>
        </w:tc>
        <w:sdt>
          <w:sdtPr>
            <w:rPr>
              <w:sz w:val="19"/>
            </w:rPr>
            <w:id w:val="-998120303"/>
            <w14:checkbox>
              <w14:checked w14:val="0"/>
              <w14:checkedState w14:val="2612" w14:font="MS Gothic"/>
              <w14:uncheckedState w14:val="2610" w14:font="MS Gothic"/>
            </w14:checkbox>
          </w:sdtPr>
          <w:sdtEndPr/>
          <w:sdtContent>
            <w:tc>
              <w:tcPr>
                <w:tcW w:w="630" w:type="dxa"/>
                <w:shd w:val="clear" w:color="auto" w:fill="auto"/>
                <w:vAlign w:val="center"/>
              </w:tcPr>
              <w:p w14:paraId="24C4164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8938170"/>
            <w14:checkbox>
              <w14:checked w14:val="0"/>
              <w14:checkedState w14:val="2612" w14:font="MS Gothic"/>
              <w14:uncheckedState w14:val="2610" w14:font="MS Gothic"/>
            </w14:checkbox>
          </w:sdtPr>
          <w:sdtEndPr/>
          <w:sdtContent>
            <w:tc>
              <w:tcPr>
                <w:tcW w:w="630" w:type="dxa"/>
                <w:shd w:val="clear" w:color="auto" w:fill="auto"/>
                <w:vAlign w:val="center"/>
              </w:tcPr>
              <w:p w14:paraId="1198AA9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62185182"/>
            <w14:checkbox>
              <w14:checked w14:val="0"/>
              <w14:checkedState w14:val="2612" w14:font="MS Gothic"/>
              <w14:uncheckedState w14:val="2610" w14:font="MS Gothic"/>
            </w14:checkbox>
          </w:sdtPr>
          <w:sdtEndPr/>
          <w:sdtContent>
            <w:tc>
              <w:tcPr>
                <w:tcW w:w="630" w:type="dxa"/>
                <w:shd w:val="clear" w:color="auto" w:fill="auto"/>
                <w:vAlign w:val="center"/>
              </w:tcPr>
              <w:p w14:paraId="28D45CA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1B71D2B" w14:textId="77777777" w:rsidTr="00205702">
        <w:trPr>
          <w:cantSplit/>
          <w:jc w:val="center"/>
        </w:trPr>
        <w:tc>
          <w:tcPr>
            <w:tcW w:w="1237" w:type="dxa"/>
            <w:shd w:val="clear" w:color="auto" w:fill="auto"/>
            <w:vAlign w:val="center"/>
          </w:tcPr>
          <w:p w14:paraId="1B75D98D" w14:textId="77777777" w:rsidR="008B45CA" w:rsidRPr="00A84B11" w:rsidRDefault="008B45CA" w:rsidP="008B45CA">
            <w:pPr>
              <w:rPr>
                <w:sz w:val="19"/>
              </w:rPr>
            </w:pPr>
            <w:r w:rsidRPr="00A84B11">
              <w:rPr>
                <w:sz w:val="19"/>
              </w:rPr>
              <w:lastRenderedPageBreak/>
              <w:t>230(1)(f)</w:t>
            </w:r>
          </w:p>
        </w:tc>
        <w:tc>
          <w:tcPr>
            <w:tcW w:w="7020" w:type="dxa"/>
            <w:shd w:val="clear" w:color="auto" w:fill="auto"/>
            <w:vAlign w:val="center"/>
          </w:tcPr>
          <w:p w14:paraId="1327BCE2" w14:textId="77777777" w:rsidR="008B45CA" w:rsidRDefault="008B45CA" w:rsidP="008B45CA">
            <w:pPr>
              <w:ind w:left="159" w:hanging="159"/>
            </w:pPr>
            <w:r>
              <w:sym w:font="Wingdings" w:char="F0FE"/>
            </w:r>
            <w:r>
              <w:t xml:space="preserve"> Statement that the unit/lot owners do not have the right to renew or extend the lease.</w:t>
            </w:r>
          </w:p>
        </w:tc>
        <w:sdt>
          <w:sdtPr>
            <w:rPr>
              <w:sz w:val="19"/>
            </w:rPr>
            <w:id w:val="-916326785"/>
            <w14:checkbox>
              <w14:checked w14:val="0"/>
              <w14:checkedState w14:val="2612" w14:font="MS Gothic"/>
              <w14:uncheckedState w14:val="2610" w14:font="MS Gothic"/>
            </w14:checkbox>
          </w:sdtPr>
          <w:sdtEndPr/>
          <w:sdtContent>
            <w:tc>
              <w:tcPr>
                <w:tcW w:w="630" w:type="dxa"/>
                <w:shd w:val="clear" w:color="auto" w:fill="auto"/>
                <w:vAlign w:val="center"/>
              </w:tcPr>
              <w:p w14:paraId="7685E89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61022838"/>
            <w14:checkbox>
              <w14:checked w14:val="0"/>
              <w14:checkedState w14:val="2612" w14:font="MS Gothic"/>
              <w14:uncheckedState w14:val="2610" w14:font="MS Gothic"/>
            </w14:checkbox>
          </w:sdtPr>
          <w:sdtEndPr/>
          <w:sdtContent>
            <w:tc>
              <w:tcPr>
                <w:tcW w:w="630" w:type="dxa"/>
                <w:shd w:val="clear" w:color="auto" w:fill="auto"/>
                <w:vAlign w:val="center"/>
              </w:tcPr>
              <w:p w14:paraId="0A38D56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47235090"/>
            <w14:checkbox>
              <w14:checked w14:val="0"/>
              <w14:checkedState w14:val="2612" w14:font="MS Gothic"/>
              <w14:uncheckedState w14:val="2610" w14:font="MS Gothic"/>
            </w14:checkbox>
          </w:sdtPr>
          <w:sdtEndPr/>
          <w:sdtContent>
            <w:tc>
              <w:tcPr>
                <w:tcW w:w="630" w:type="dxa"/>
                <w:shd w:val="clear" w:color="auto" w:fill="auto"/>
                <w:vAlign w:val="center"/>
              </w:tcPr>
              <w:p w14:paraId="4160981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3AD7CC1" w14:textId="77777777" w:rsidTr="00205702">
        <w:trPr>
          <w:cantSplit/>
          <w:jc w:val="center"/>
        </w:trPr>
        <w:tc>
          <w:tcPr>
            <w:tcW w:w="1237" w:type="dxa"/>
            <w:shd w:val="clear" w:color="auto" w:fill="auto"/>
            <w:vAlign w:val="center"/>
          </w:tcPr>
          <w:p w14:paraId="58E6D5A8" w14:textId="77777777" w:rsidR="008B45CA" w:rsidRPr="00A84B11" w:rsidRDefault="008B45CA" w:rsidP="008B45CA">
            <w:pPr>
              <w:rPr>
                <w:sz w:val="19"/>
              </w:rPr>
            </w:pPr>
            <w:r w:rsidRPr="00A84B11">
              <w:rPr>
                <w:sz w:val="19"/>
              </w:rPr>
              <w:t>230(1)(d)</w:t>
            </w:r>
          </w:p>
        </w:tc>
        <w:tc>
          <w:tcPr>
            <w:tcW w:w="7020" w:type="dxa"/>
            <w:shd w:val="clear" w:color="auto" w:fill="auto"/>
            <w:vAlign w:val="center"/>
          </w:tcPr>
          <w:p w14:paraId="2A9F8279" w14:textId="77777777" w:rsidR="008B45CA" w:rsidRDefault="008B45CA" w:rsidP="008B45CA">
            <w:pPr>
              <w:ind w:left="159" w:hanging="159"/>
            </w:pPr>
            <w:r>
              <w:sym w:font="Wingdings" w:char="F0FE"/>
            </w:r>
            <w:r>
              <w:t xml:space="preserve"> Statement outlining the right of unit/lot owners to redeem.</w:t>
            </w:r>
            <w:r>
              <w:rPr>
                <w:rStyle w:val="EndnoteReference"/>
              </w:rPr>
              <w:endnoteReference w:id="145"/>
            </w:r>
            <w:r>
              <w:t xml:space="preserve"> </w:t>
            </w:r>
            <w:r w:rsidRPr="0069022F">
              <w:rPr>
                <w:sz w:val="19"/>
                <w:highlight w:val="yellow"/>
              </w:rPr>
              <w:t>OR: ▼</w:t>
            </w:r>
          </w:p>
        </w:tc>
        <w:sdt>
          <w:sdtPr>
            <w:rPr>
              <w:sz w:val="19"/>
            </w:rPr>
            <w:id w:val="1423369945"/>
            <w14:checkbox>
              <w14:checked w14:val="0"/>
              <w14:checkedState w14:val="2612" w14:font="MS Gothic"/>
              <w14:uncheckedState w14:val="2610" w14:font="MS Gothic"/>
            </w14:checkbox>
          </w:sdtPr>
          <w:sdtEndPr/>
          <w:sdtContent>
            <w:tc>
              <w:tcPr>
                <w:tcW w:w="630" w:type="dxa"/>
                <w:shd w:val="clear" w:color="auto" w:fill="auto"/>
                <w:vAlign w:val="center"/>
              </w:tcPr>
              <w:p w14:paraId="445D19C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52442110"/>
            <w14:checkbox>
              <w14:checked w14:val="0"/>
              <w14:checkedState w14:val="2612" w14:font="MS Gothic"/>
              <w14:uncheckedState w14:val="2610" w14:font="MS Gothic"/>
            </w14:checkbox>
          </w:sdtPr>
          <w:sdtEndPr/>
          <w:sdtContent>
            <w:tc>
              <w:tcPr>
                <w:tcW w:w="630" w:type="dxa"/>
                <w:shd w:val="clear" w:color="auto" w:fill="auto"/>
                <w:vAlign w:val="center"/>
              </w:tcPr>
              <w:p w14:paraId="42B2952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5809537"/>
            <w14:checkbox>
              <w14:checked w14:val="0"/>
              <w14:checkedState w14:val="2612" w14:font="MS Gothic"/>
              <w14:uncheckedState w14:val="2610" w14:font="MS Gothic"/>
            </w14:checkbox>
          </w:sdtPr>
          <w:sdtEndPr/>
          <w:sdtContent>
            <w:tc>
              <w:tcPr>
                <w:tcW w:w="630" w:type="dxa"/>
                <w:shd w:val="clear" w:color="auto" w:fill="auto"/>
                <w:vAlign w:val="center"/>
              </w:tcPr>
              <w:p w14:paraId="5810B2F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8710DC4" w14:textId="77777777" w:rsidTr="00205702">
        <w:trPr>
          <w:cantSplit/>
          <w:jc w:val="center"/>
        </w:trPr>
        <w:tc>
          <w:tcPr>
            <w:tcW w:w="1237" w:type="dxa"/>
            <w:shd w:val="clear" w:color="auto" w:fill="auto"/>
            <w:vAlign w:val="center"/>
          </w:tcPr>
          <w:p w14:paraId="0197AA3F" w14:textId="77777777" w:rsidR="008B45CA" w:rsidRPr="00A84B11" w:rsidRDefault="008B45CA" w:rsidP="008B45CA">
            <w:pPr>
              <w:rPr>
                <w:sz w:val="19"/>
              </w:rPr>
            </w:pPr>
            <w:r w:rsidRPr="00A84B11">
              <w:rPr>
                <w:sz w:val="19"/>
              </w:rPr>
              <w:t>230(1)(d)</w:t>
            </w:r>
          </w:p>
        </w:tc>
        <w:tc>
          <w:tcPr>
            <w:tcW w:w="7020" w:type="dxa"/>
            <w:shd w:val="clear" w:color="auto" w:fill="auto"/>
            <w:vAlign w:val="center"/>
          </w:tcPr>
          <w:p w14:paraId="326AD3DB" w14:textId="2E3AD699" w:rsidR="008B45CA" w:rsidRDefault="008B45CA" w:rsidP="008B45CA">
            <w:pPr>
              <w:ind w:left="159" w:hanging="159"/>
            </w:pPr>
            <w:r>
              <w:sym w:font="Wingdings" w:char="F0FE"/>
            </w:r>
            <w:r>
              <w:t xml:space="preserve"> Statement that the unit/lot owners do not have the right to redeem. The </w:t>
            </w:r>
            <w:r w:rsidR="00FA5FB7">
              <w:rPr>
                <w:sz w:val="19"/>
              </w:rPr>
              <w:t xml:space="preserve">miscellaneous </w:t>
            </w:r>
            <w:r>
              <w:t>community would be terminated if the reversion to lessor is not redeemed or if the lease is otherwise terminated.</w:t>
            </w:r>
          </w:p>
        </w:tc>
        <w:sdt>
          <w:sdtPr>
            <w:rPr>
              <w:sz w:val="19"/>
            </w:rPr>
            <w:id w:val="1670293953"/>
            <w14:checkbox>
              <w14:checked w14:val="0"/>
              <w14:checkedState w14:val="2612" w14:font="MS Gothic"/>
              <w14:uncheckedState w14:val="2610" w14:font="MS Gothic"/>
            </w14:checkbox>
          </w:sdtPr>
          <w:sdtEndPr/>
          <w:sdtContent>
            <w:tc>
              <w:tcPr>
                <w:tcW w:w="630" w:type="dxa"/>
                <w:shd w:val="clear" w:color="auto" w:fill="auto"/>
                <w:vAlign w:val="center"/>
              </w:tcPr>
              <w:p w14:paraId="474E4F6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66454011"/>
            <w14:checkbox>
              <w14:checked w14:val="0"/>
              <w14:checkedState w14:val="2612" w14:font="MS Gothic"/>
              <w14:uncheckedState w14:val="2610" w14:font="MS Gothic"/>
            </w14:checkbox>
          </w:sdtPr>
          <w:sdtEndPr/>
          <w:sdtContent>
            <w:tc>
              <w:tcPr>
                <w:tcW w:w="630" w:type="dxa"/>
                <w:shd w:val="clear" w:color="auto" w:fill="auto"/>
                <w:vAlign w:val="center"/>
              </w:tcPr>
              <w:p w14:paraId="2248F56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01596232"/>
            <w14:checkbox>
              <w14:checked w14:val="0"/>
              <w14:checkedState w14:val="2612" w14:font="MS Gothic"/>
              <w14:uncheckedState w14:val="2610" w14:font="MS Gothic"/>
            </w14:checkbox>
          </w:sdtPr>
          <w:sdtEndPr/>
          <w:sdtContent>
            <w:tc>
              <w:tcPr>
                <w:tcW w:w="630" w:type="dxa"/>
                <w:shd w:val="clear" w:color="auto" w:fill="auto"/>
                <w:vAlign w:val="center"/>
              </w:tcPr>
              <w:p w14:paraId="63FB3D7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8FF20F9" w14:textId="77777777" w:rsidTr="00205702">
        <w:trPr>
          <w:cantSplit/>
          <w:jc w:val="center"/>
        </w:trPr>
        <w:tc>
          <w:tcPr>
            <w:tcW w:w="1237" w:type="dxa"/>
            <w:shd w:val="clear" w:color="auto" w:fill="auto"/>
            <w:vAlign w:val="center"/>
          </w:tcPr>
          <w:p w14:paraId="6429D964" w14:textId="77777777" w:rsidR="008B45CA" w:rsidRPr="00A84B11" w:rsidRDefault="008B45CA" w:rsidP="008B45CA">
            <w:pPr>
              <w:rPr>
                <w:sz w:val="19"/>
              </w:rPr>
            </w:pPr>
            <w:r w:rsidRPr="00A84B11">
              <w:rPr>
                <w:sz w:val="19"/>
              </w:rPr>
              <w:t>230(1)(e)</w:t>
            </w:r>
          </w:p>
        </w:tc>
        <w:tc>
          <w:tcPr>
            <w:tcW w:w="7020" w:type="dxa"/>
            <w:shd w:val="clear" w:color="auto" w:fill="auto"/>
            <w:vAlign w:val="center"/>
          </w:tcPr>
          <w:p w14:paraId="3485AC38" w14:textId="77777777" w:rsidR="008B45CA" w:rsidRDefault="008B45CA" w:rsidP="008B45CA">
            <w:pPr>
              <w:ind w:left="159" w:hanging="159"/>
            </w:pPr>
            <w:r>
              <w:sym w:font="Wingdings" w:char="F0FE"/>
            </w:r>
            <w:r>
              <w:t xml:space="preserve"> Statement of the right of unit/lot owners to remove improvements if the lease terminates without redemption by the unit/lot owners. </w:t>
            </w:r>
            <w:r w:rsidRPr="0069022F">
              <w:rPr>
                <w:sz w:val="19"/>
                <w:highlight w:val="yellow"/>
              </w:rPr>
              <w:t>OR: ▼</w:t>
            </w:r>
          </w:p>
        </w:tc>
        <w:sdt>
          <w:sdtPr>
            <w:rPr>
              <w:sz w:val="19"/>
            </w:rPr>
            <w:id w:val="447052201"/>
            <w14:checkbox>
              <w14:checked w14:val="0"/>
              <w14:checkedState w14:val="2612" w14:font="MS Gothic"/>
              <w14:uncheckedState w14:val="2610" w14:font="MS Gothic"/>
            </w14:checkbox>
          </w:sdtPr>
          <w:sdtEndPr/>
          <w:sdtContent>
            <w:tc>
              <w:tcPr>
                <w:tcW w:w="630" w:type="dxa"/>
                <w:shd w:val="clear" w:color="auto" w:fill="auto"/>
                <w:vAlign w:val="center"/>
              </w:tcPr>
              <w:p w14:paraId="072CA07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82057728"/>
            <w14:checkbox>
              <w14:checked w14:val="0"/>
              <w14:checkedState w14:val="2612" w14:font="MS Gothic"/>
              <w14:uncheckedState w14:val="2610" w14:font="MS Gothic"/>
            </w14:checkbox>
          </w:sdtPr>
          <w:sdtEndPr/>
          <w:sdtContent>
            <w:tc>
              <w:tcPr>
                <w:tcW w:w="630" w:type="dxa"/>
                <w:shd w:val="clear" w:color="auto" w:fill="auto"/>
                <w:vAlign w:val="center"/>
              </w:tcPr>
              <w:p w14:paraId="56157B1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89443124"/>
            <w14:checkbox>
              <w14:checked w14:val="0"/>
              <w14:checkedState w14:val="2612" w14:font="MS Gothic"/>
              <w14:uncheckedState w14:val="2610" w14:font="MS Gothic"/>
            </w14:checkbox>
          </w:sdtPr>
          <w:sdtEndPr/>
          <w:sdtContent>
            <w:tc>
              <w:tcPr>
                <w:tcW w:w="630" w:type="dxa"/>
                <w:shd w:val="clear" w:color="auto" w:fill="auto"/>
                <w:vAlign w:val="center"/>
              </w:tcPr>
              <w:p w14:paraId="11208E4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C4A0E6E" w14:textId="77777777" w:rsidTr="00205702">
        <w:trPr>
          <w:cantSplit/>
          <w:jc w:val="center"/>
        </w:trPr>
        <w:tc>
          <w:tcPr>
            <w:tcW w:w="1237" w:type="dxa"/>
            <w:shd w:val="clear" w:color="auto" w:fill="auto"/>
            <w:vAlign w:val="center"/>
          </w:tcPr>
          <w:p w14:paraId="5EA0A880" w14:textId="77777777" w:rsidR="008B45CA" w:rsidRPr="00A84B11" w:rsidRDefault="008B45CA" w:rsidP="008B45CA">
            <w:pPr>
              <w:rPr>
                <w:sz w:val="19"/>
              </w:rPr>
            </w:pPr>
            <w:r w:rsidRPr="00A84B11">
              <w:rPr>
                <w:sz w:val="19"/>
              </w:rPr>
              <w:t>230(1)(e)</w:t>
            </w:r>
          </w:p>
        </w:tc>
        <w:tc>
          <w:tcPr>
            <w:tcW w:w="7020" w:type="dxa"/>
            <w:shd w:val="clear" w:color="auto" w:fill="auto"/>
            <w:vAlign w:val="center"/>
          </w:tcPr>
          <w:p w14:paraId="546D319B" w14:textId="77777777" w:rsidR="008B45CA" w:rsidRDefault="008B45CA" w:rsidP="008B45CA">
            <w:pPr>
              <w:ind w:left="159" w:hanging="159"/>
            </w:pPr>
            <w:r>
              <w:sym w:font="Wingdings" w:char="F0FE"/>
            </w:r>
            <w:r>
              <w:t xml:space="preserve"> A statement that unit/lot owners have no rights to remove improvements if the lease terminates.</w:t>
            </w:r>
          </w:p>
        </w:tc>
        <w:sdt>
          <w:sdtPr>
            <w:rPr>
              <w:sz w:val="19"/>
            </w:rPr>
            <w:id w:val="-1436126611"/>
            <w14:checkbox>
              <w14:checked w14:val="0"/>
              <w14:checkedState w14:val="2612" w14:font="MS Gothic"/>
              <w14:uncheckedState w14:val="2610" w14:font="MS Gothic"/>
            </w14:checkbox>
          </w:sdtPr>
          <w:sdtEndPr/>
          <w:sdtContent>
            <w:tc>
              <w:tcPr>
                <w:tcW w:w="630" w:type="dxa"/>
                <w:shd w:val="clear" w:color="auto" w:fill="auto"/>
                <w:vAlign w:val="center"/>
              </w:tcPr>
              <w:p w14:paraId="7C14F1D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41765574"/>
            <w14:checkbox>
              <w14:checked w14:val="0"/>
              <w14:checkedState w14:val="2612" w14:font="MS Gothic"/>
              <w14:uncheckedState w14:val="2610" w14:font="MS Gothic"/>
            </w14:checkbox>
          </w:sdtPr>
          <w:sdtEndPr/>
          <w:sdtContent>
            <w:tc>
              <w:tcPr>
                <w:tcW w:w="630" w:type="dxa"/>
                <w:shd w:val="clear" w:color="auto" w:fill="auto"/>
                <w:vAlign w:val="center"/>
              </w:tcPr>
              <w:p w14:paraId="4A8F43A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9396943"/>
            <w14:checkbox>
              <w14:checked w14:val="0"/>
              <w14:checkedState w14:val="2612" w14:font="MS Gothic"/>
              <w14:uncheckedState w14:val="2610" w14:font="MS Gothic"/>
            </w14:checkbox>
          </w:sdtPr>
          <w:sdtEndPr/>
          <w:sdtContent>
            <w:tc>
              <w:tcPr>
                <w:tcW w:w="630" w:type="dxa"/>
                <w:shd w:val="clear" w:color="auto" w:fill="auto"/>
                <w:vAlign w:val="center"/>
              </w:tcPr>
              <w:p w14:paraId="75229F6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0A79F2C" w14:textId="77777777" w:rsidTr="00205702">
        <w:trPr>
          <w:cantSplit/>
          <w:jc w:val="center"/>
        </w:trPr>
        <w:tc>
          <w:tcPr>
            <w:tcW w:w="1237" w:type="dxa"/>
            <w:shd w:val="clear" w:color="auto" w:fill="auto"/>
            <w:vAlign w:val="center"/>
          </w:tcPr>
          <w:p w14:paraId="50186DE6" w14:textId="77777777" w:rsidR="008B45CA" w:rsidRPr="00A84B11" w:rsidRDefault="008B45CA" w:rsidP="008B45CA">
            <w:pPr>
              <w:rPr>
                <w:sz w:val="19"/>
              </w:rPr>
            </w:pPr>
          </w:p>
        </w:tc>
        <w:tc>
          <w:tcPr>
            <w:tcW w:w="7020" w:type="dxa"/>
            <w:shd w:val="clear" w:color="auto" w:fill="auto"/>
            <w:vAlign w:val="center"/>
          </w:tcPr>
          <w:p w14:paraId="543CE586" w14:textId="2A8BEC4A" w:rsidR="008B45CA" w:rsidRPr="00530A6B" w:rsidRDefault="008B45CA" w:rsidP="008B45CA">
            <w:pPr>
              <w:rPr>
                <w:sz w:val="19"/>
              </w:rPr>
            </w:pPr>
            <w:r w:rsidRPr="00530A6B">
              <w:rPr>
                <w:sz w:val="19"/>
              </w:rPr>
              <w:t xml:space="preserve">Is the lease for both the land and all then-existing and currently existing improvements (where improvements are the subject of the </w:t>
            </w:r>
            <w:r w:rsidR="00FA5FB7">
              <w:rPr>
                <w:sz w:val="19"/>
              </w:rPr>
              <w:t xml:space="preserve">miscellaneous </w:t>
            </w:r>
            <w:r w:rsidRPr="00530A6B">
              <w:rPr>
                <w:sz w:val="19"/>
              </w:rPr>
              <w:t>community)?</w:t>
            </w:r>
            <w:r w:rsidRPr="00530A6B">
              <w:rPr>
                <w:rStyle w:val="EndnoteReference"/>
                <w:sz w:val="19"/>
              </w:rPr>
              <w:endnoteReference w:id="146"/>
            </w:r>
            <w:r w:rsidRPr="00530A6B">
              <w:rPr>
                <w:sz w:val="19"/>
              </w:rPr>
              <w:t xml:space="preserve"> </w:t>
            </w:r>
          </w:p>
        </w:tc>
        <w:sdt>
          <w:sdtPr>
            <w:rPr>
              <w:sz w:val="19"/>
            </w:rPr>
            <w:id w:val="-1794979986"/>
            <w14:checkbox>
              <w14:checked w14:val="0"/>
              <w14:checkedState w14:val="2612" w14:font="MS Gothic"/>
              <w14:uncheckedState w14:val="2610" w14:font="MS Gothic"/>
            </w14:checkbox>
          </w:sdtPr>
          <w:sdtEndPr/>
          <w:sdtContent>
            <w:tc>
              <w:tcPr>
                <w:tcW w:w="630" w:type="dxa"/>
                <w:shd w:val="clear" w:color="auto" w:fill="auto"/>
                <w:vAlign w:val="center"/>
              </w:tcPr>
              <w:p w14:paraId="3F3E1EC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2730641"/>
            <w14:checkbox>
              <w14:checked w14:val="0"/>
              <w14:checkedState w14:val="2612" w14:font="MS Gothic"/>
              <w14:uncheckedState w14:val="2610" w14:font="MS Gothic"/>
            </w14:checkbox>
          </w:sdtPr>
          <w:sdtEndPr/>
          <w:sdtContent>
            <w:tc>
              <w:tcPr>
                <w:tcW w:w="630" w:type="dxa"/>
                <w:shd w:val="clear" w:color="auto" w:fill="auto"/>
                <w:vAlign w:val="center"/>
              </w:tcPr>
              <w:p w14:paraId="4D2F444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3419974"/>
            <w14:checkbox>
              <w14:checked w14:val="0"/>
              <w14:checkedState w14:val="2612" w14:font="MS Gothic"/>
              <w14:uncheckedState w14:val="2610" w14:font="MS Gothic"/>
            </w14:checkbox>
          </w:sdtPr>
          <w:sdtEndPr/>
          <w:sdtContent>
            <w:tc>
              <w:tcPr>
                <w:tcW w:w="630" w:type="dxa"/>
                <w:shd w:val="clear" w:color="auto" w:fill="auto"/>
                <w:vAlign w:val="center"/>
              </w:tcPr>
              <w:p w14:paraId="295B5A6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70BB3DD" w14:textId="77777777" w:rsidTr="00205702">
        <w:trPr>
          <w:cantSplit/>
          <w:jc w:val="center"/>
        </w:trPr>
        <w:tc>
          <w:tcPr>
            <w:tcW w:w="1237" w:type="dxa"/>
            <w:shd w:val="clear" w:color="auto" w:fill="auto"/>
            <w:vAlign w:val="center"/>
          </w:tcPr>
          <w:p w14:paraId="29922397" w14:textId="77777777" w:rsidR="008B45CA" w:rsidRPr="00A84B11" w:rsidRDefault="008B45CA" w:rsidP="008B45CA">
            <w:pPr>
              <w:rPr>
                <w:sz w:val="19"/>
              </w:rPr>
            </w:pPr>
          </w:p>
        </w:tc>
        <w:tc>
          <w:tcPr>
            <w:tcW w:w="7020" w:type="dxa"/>
            <w:shd w:val="clear" w:color="auto" w:fill="auto"/>
            <w:vAlign w:val="center"/>
          </w:tcPr>
          <w:p w14:paraId="666C3211" w14:textId="77777777" w:rsidR="008B45CA" w:rsidRDefault="008B45CA" w:rsidP="008B45CA">
            <w:pPr>
              <w:rPr>
                <w:sz w:val="19"/>
              </w:rPr>
            </w:pPr>
            <w:r>
              <w:rPr>
                <w:sz w:val="19"/>
              </w:rPr>
              <w:t>Is the lease only for vacant land (no existing improvements)?</w:t>
            </w:r>
            <w:r w:rsidRPr="0069022F">
              <w:rPr>
                <w:sz w:val="19"/>
                <w:highlight w:val="yellow"/>
              </w:rPr>
              <w:t xml:space="preserve"> </w:t>
            </w:r>
            <w:r>
              <w:rPr>
                <w:sz w:val="19"/>
                <w:highlight w:val="yellow"/>
              </w:rPr>
              <w:t>IF SO</w:t>
            </w:r>
            <w:r w:rsidRPr="0069022F">
              <w:rPr>
                <w:sz w:val="19"/>
                <w:highlight w:val="yellow"/>
              </w:rPr>
              <w:t>: ▼</w:t>
            </w:r>
          </w:p>
        </w:tc>
        <w:sdt>
          <w:sdtPr>
            <w:rPr>
              <w:sz w:val="19"/>
            </w:rPr>
            <w:id w:val="1398245492"/>
            <w14:checkbox>
              <w14:checked w14:val="0"/>
              <w14:checkedState w14:val="2612" w14:font="MS Gothic"/>
              <w14:uncheckedState w14:val="2610" w14:font="MS Gothic"/>
            </w14:checkbox>
          </w:sdtPr>
          <w:sdtEndPr/>
          <w:sdtContent>
            <w:tc>
              <w:tcPr>
                <w:tcW w:w="630" w:type="dxa"/>
                <w:shd w:val="clear" w:color="auto" w:fill="auto"/>
                <w:vAlign w:val="center"/>
              </w:tcPr>
              <w:p w14:paraId="5FC9AAB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33231817"/>
            <w14:checkbox>
              <w14:checked w14:val="0"/>
              <w14:checkedState w14:val="2612" w14:font="MS Gothic"/>
              <w14:uncheckedState w14:val="2610" w14:font="MS Gothic"/>
            </w14:checkbox>
          </w:sdtPr>
          <w:sdtEndPr/>
          <w:sdtContent>
            <w:tc>
              <w:tcPr>
                <w:tcW w:w="630" w:type="dxa"/>
                <w:shd w:val="clear" w:color="auto" w:fill="auto"/>
                <w:vAlign w:val="center"/>
              </w:tcPr>
              <w:p w14:paraId="56A60D1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8798498"/>
            <w14:checkbox>
              <w14:checked w14:val="0"/>
              <w14:checkedState w14:val="2612" w14:font="MS Gothic"/>
              <w14:uncheckedState w14:val="2610" w14:font="MS Gothic"/>
            </w14:checkbox>
          </w:sdtPr>
          <w:sdtEndPr/>
          <w:sdtContent>
            <w:tc>
              <w:tcPr>
                <w:tcW w:w="630" w:type="dxa"/>
                <w:shd w:val="clear" w:color="auto" w:fill="auto"/>
                <w:vAlign w:val="center"/>
              </w:tcPr>
              <w:p w14:paraId="3B50D51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5E05FF4" w14:textId="77777777" w:rsidTr="00205702">
        <w:trPr>
          <w:cantSplit/>
          <w:jc w:val="center"/>
        </w:trPr>
        <w:tc>
          <w:tcPr>
            <w:tcW w:w="1237" w:type="dxa"/>
            <w:shd w:val="clear" w:color="auto" w:fill="auto"/>
            <w:vAlign w:val="center"/>
          </w:tcPr>
          <w:p w14:paraId="06FFFD54" w14:textId="77777777" w:rsidR="008B45CA" w:rsidRPr="00A84B11" w:rsidRDefault="008B45CA" w:rsidP="008B45CA">
            <w:pPr>
              <w:rPr>
                <w:sz w:val="19"/>
              </w:rPr>
            </w:pPr>
          </w:p>
        </w:tc>
        <w:tc>
          <w:tcPr>
            <w:tcW w:w="7020" w:type="dxa"/>
            <w:shd w:val="clear" w:color="auto" w:fill="auto"/>
            <w:vAlign w:val="center"/>
          </w:tcPr>
          <w:p w14:paraId="25A64367" w14:textId="77777777" w:rsidR="008B45CA" w:rsidRDefault="008B45CA" w:rsidP="008B45CA">
            <w:pPr>
              <w:rPr>
                <w:sz w:val="19"/>
              </w:rPr>
            </w:pPr>
            <w:r>
              <w:rPr>
                <w:sz w:val="19"/>
              </w:rPr>
              <w:t xml:space="preserve">Does the lease provide for </w:t>
            </w:r>
            <w:r>
              <w:rPr>
                <w:b/>
                <w:i/>
                <w:sz w:val="19"/>
              </w:rPr>
              <w:t>constructive</w:t>
            </w:r>
            <w:r>
              <w:rPr>
                <w:sz w:val="19"/>
              </w:rPr>
              <w:t xml:space="preserve"> </w:t>
            </w:r>
            <w:r>
              <w:rPr>
                <w:b/>
                <w:sz w:val="19"/>
              </w:rPr>
              <w:t>severance</w:t>
            </w:r>
            <w:r>
              <w:rPr>
                <w:sz w:val="19"/>
              </w:rPr>
              <w:t xml:space="preserve"> (i.e., lessee or unit/lot owners as lessees will have leasehold interest in land and fee in improvements), including a recorded deed from the lessor to the lessee of existing and future improvements?</w:t>
            </w:r>
            <w:r>
              <w:rPr>
                <w:rStyle w:val="EndnoteReference"/>
                <w:sz w:val="19"/>
              </w:rPr>
              <w:endnoteReference w:id="147"/>
            </w:r>
            <w:r>
              <w:rPr>
                <w:sz w:val="19"/>
              </w:rPr>
              <w:t xml:space="preserve"> If not, see additional comments in footnote.</w:t>
            </w:r>
          </w:p>
        </w:tc>
        <w:sdt>
          <w:sdtPr>
            <w:rPr>
              <w:sz w:val="19"/>
            </w:rPr>
            <w:id w:val="-838084012"/>
            <w14:checkbox>
              <w14:checked w14:val="0"/>
              <w14:checkedState w14:val="2612" w14:font="MS Gothic"/>
              <w14:uncheckedState w14:val="2610" w14:font="MS Gothic"/>
            </w14:checkbox>
          </w:sdtPr>
          <w:sdtEndPr/>
          <w:sdtContent>
            <w:tc>
              <w:tcPr>
                <w:tcW w:w="630" w:type="dxa"/>
                <w:shd w:val="clear" w:color="auto" w:fill="auto"/>
                <w:vAlign w:val="center"/>
              </w:tcPr>
              <w:p w14:paraId="76748F9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673465109"/>
            <w14:checkbox>
              <w14:checked w14:val="0"/>
              <w14:checkedState w14:val="2612" w14:font="MS Gothic"/>
              <w14:uncheckedState w14:val="2610" w14:font="MS Gothic"/>
            </w14:checkbox>
          </w:sdtPr>
          <w:sdtEndPr/>
          <w:sdtContent>
            <w:tc>
              <w:tcPr>
                <w:tcW w:w="630" w:type="dxa"/>
                <w:shd w:val="clear" w:color="auto" w:fill="auto"/>
                <w:vAlign w:val="center"/>
              </w:tcPr>
              <w:p w14:paraId="70B6B25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17551945"/>
            <w14:checkbox>
              <w14:checked w14:val="0"/>
              <w14:checkedState w14:val="2612" w14:font="MS Gothic"/>
              <w14:uncheckedState w14:val="2610" w14:font="MS Gothic"/>
            </w14:checkbox>
          </w:sdtPr>
          <w:sdtEndPr/>
          <w:sdtContent>
            <w:tc>
              <w:tcPr>
                <w:tcW w:w="630" w:type="dxa"/>
                <w:shd w:val="clear" w:color="auto" w:fill="auto"/>
                <w:vAlign w:val="center"/>
              </w:tcPr>
              <w:p w14:paraId="2BE546F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EC06FA9" w14:textId="77777777" w:rsidTr="00205702">
        <w:trPr>
          <w:cantSplit/>
          <w:jc w:val="center"/>
        </w:trPr>
        <w:tc>
          <w:tcPr>
            <w:tcW w:w="1237" w:type="dxa"/>
            <w:shd w:val="clear" w:color="auto" w:fill="auto"/>
            <w:vAlign w:val="center"/>
          </w:tcPr>
          <w:p w14:paraId="5BCDCE88" w14:textId="77777777" w:rsidR="008B45CA" w:rsidRPr="00A84B11" w:rsidRDefault="008B45CA" w:rsidP="008B45CA">
            <w:pPr>
              <w:rPr>
                <w:sz w:val="19"/>
              </w:rPr>
            </w:pPr>
          </w:p>
        </w:tc>
        <w:tc>
          <w:tcPr>
            <w:tcW w:w="7020" w:type="dxa"/>
            <w:shd w:val="clear" w:color="auto" w:fill="auto"/>
            <w:vAlign w:val="center"/>
          </w:tcPr>
          <w:p w14:paraId="01792EC5" w14:textId="77777777" w:rsidR="008B45CA" w:rsidRDefault="008B45CA" w:rsidP="008B45CA">
            <w:pPr>
              <w:rPr>
                <w:sz w:val="19"/>
              </w:rPr>
            </w:pPr>
            <w:r>
              <w:rPr>
                <w:sz w:val="19"/>
              </w:rPr>
              <w:t xml:space="preserve">Was/were </w:t>
            </w:r>
            <w:proofErr w:type="gramStart"/>
            <w:r>
              <w:rPr>
                <w:sz w:val="19"/>
              </w:rPr>
              <w:t>any and all</w:t>
            </w:r>
            <w:proofErr w:type="gramEnd"/>
            <w:r>
              <w:rPr>
                <w:sz w:val="19"/>
              </w:rPr>
              <w:t xml:space="preserve"> (sub)lease(s) extended, renewed or replaced?</w:t>
            </w:r>
            <w:r>
              <w:rPr>
                <w:rStyle w:val="EndnoteReference"/>
                <w:sz w:val="19"/>
              </w:rPr>
              <w:endnoteReference w:id="148"/>
            </w:r>
            <w:r>
              <w:rPr>
                <w:sz w:val="19"/>
              </w:rPr>
              <w:t xml:space="preserve"> If “YES” title company must review with underwriting.</w:t>
            </w:r>
          </w:p>
        </w:tc>
        <w:sdt>
          <w:sdtPr>
            <w:rPr>
              <w:sz w:val="19"/>
            </w:rPr>
            <w:id w:val="-1370068182"/>
            <w14:checkbox>
              <w14:checked w14:val="0"/>
              <w14:checkedState w14:val="2612" w14:font="MS Gothic"/>
              <w14:uncheckedState w14:val="2610" w14:font="MS Gothic"/>
            </w14:checkbox>
          </w:sdtPr>
          <w:sdtEndPr/>
          <w:sdtContent>
            <w:tc>
              <w:tcPr>
                <w:tcW w:w="630" w:type="dxa"/>
                <w:shd w:val="clear" w:color="auto" w:fill="auto"/>
                <w:vAlign w:val="center"/>
              </w:tcPr>
              <w:p w14:paraId="2103FC9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93410856"/>
            <w14:checkbox>
              <w14:checked w14:val="0"/>
              <w14:checkedState w14:val="2612" w14:font="MS Gothic"/>
              <w14:uncheckedState w14:val="2610" w14:font="MS Gothic"/>
            </w14:checkbox>
          </w:sdtPr>
          <w:sdtEndPr/>
          <w:sdtContent>
            <w:tc>
              <w:tcPr>
                <w:tcW w:w="630" w:type="dxa"/>
                <w:shd w:val="clear" w:color="auto" w:fill="auto"/>
                <w:vAlign w:val="center"/>
              </w:tcPr>
              <w:p w14:paraId="30FE934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4801214"/>
            <w14:checkbox>
              <w14:checked w14:val="0"/>
              <w14:checkedState w14:val="2612" w14:font="MS Gothic"/>
              <w14:uncheckedState w14:val="2610" w14:font="MS Gothic"/>
            </w14:checkbox>
          </w:sdtPr>
          <w:sdtEndPr/>
          <w:sdtContent>
            <w:tc>
              <w:tcPr>
                <w:tcW w:w="630" w:type="dxa"/>
                <w:shd w:val="clear" w:color="auto" w:fill="auto"/>
                <w:vAlign w:val="center"/>
              </w:tcPr>
              <w:p w14:paraId="3164453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8537837" w14:textId="77777777" w:rsidTr="00205702">
        <w:trPr>
          <w:cantSplit/>
          <w:jc w:val="center"/>
        </w:trPr>
        <w:tc>
          <w:tcPr>
            <w:tcW w:w="1237" w:type="dxa"/>
            <w:shd w:val="clear" w:color="auto" w:fill="auto"/>
            <w:vAlign w:val="center"/>
          </w:tcPr>
          <w:p w14:paraId="6788A7AE" w14:textId="77777777" w:rsidR="008B45CA" w:rsidRPr="00A84B11" w:rsidRDefault="008B45CA" w:rsidP="008B45CA">
            <w:pPr>
              <w:rPr>
                <w:sz w:val="19"/>
              </w:rPr>
            </w:pPr>
            <w:r w:rsidRPr="00A84B11">
              <w:rPr>
                <w:sz w:val="19"/>
              </w:rPr>
              <w:t>230(2)</w:t>
            </w:r>
          </w:p>
        </w:tc>
        <w:tc>
          <w:tcPr>
            <w:tcW w:w="7020" w:type="dxa"/>
            <w:shd w:val="clear" w:color="auto" w:fill="auto"/>
            <w:vAlign w:val="center"/>
          </w:tcPr>
          <w:p w14:paraId="0095BB6C" w14:textId="77777777" w:rsidR="008B45CA" w:rsidRDefault="008B45CA" w:rsidP="008B45CA">
            <w:pPr>
              <w:ind w:left="159" w:hanging="159"/>
            </w:pPr>
            <w:r>
              <w:t xml:space="preserve">* Are there provisions that the </w:t>
            </w:r>
            <w:proofErr w:type="gramStart"/>
            <w:r>
              <w:t>owners</w:t>
            </w:r>
            <w:proofErr w:type="gramEnd"/>
            <w:r>
              <w:t xml:space="preserve"> association can collect proportionate rents from unit/lot owners and represent the unit/lot owners in all matters relating to the lease?</w:t>
            </w:r>
            <w:r>
              <w:rPr>
                <w:rStyle w:val="EndnoteReference"/>
              </w:rPr>
              <w:endnoteReference w:id="149"/>
            </w:r>
            <w:r>
              <w:t xml:space="preserve"> If so:</w:t>
            </w:r>
          </w:p>
          <w:p w14:paraId="0B43BF5B" w14:textId="77777777" w:rsidR="008B45CA" w:rsidRDefault="008B45CA" w:rsidP="008B45CA">
            <w:pPr>
              <w:ind w:left="159" w:hanging="159"/>
            </w:pPr>
            <w:r>
              <w:t xml:space="preserve">(a) in the declaration/CCRs </w:t>
            </w:r>
            <w:sdt>
              <w:sdtPr>
                <w:rPr>
                  <w:sz w:val="19"/>
                </w:rPr>
                <w:id w:val="-1817629529"/>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4110C47A" w14:textId="77777777" w:rsidR="008B45CA" w:rsidRDefault="008B45CA" w:rsidP="008B45CA">
            <w:pPr>
              <w:ind w:left="159" w:hanging="159"/>
              <w:rPr>
                <w:sz w:val="19"/>
              </w:rPr>
            </w:pPr>
            <w:r>
              <w:t xml:space="preserve">(b) in the lease </w:t>
            </w:r>
            <w:sdt>
              <w:sdtPr>
                <w:rPr>
                  <w:sz w:val="19"/>
                </w:rPr>
                <w:id w:val="1226653754"/>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p w14:paraId="3B4E4710" w14:textId="77777777" w:rsidR="008B45CA" w:rsidRPr="006C4658" w:rsidRDefault="008B45CA" w:rsidP="008B45CA">
            <w:pPr>
              <w:ind w:left="159" w:hanging="159"/>
              <w:rPr>
                <w:sz w:val="19"/>
              </w:rPr>
            </w:pPr>
            <w:r>
              <w:rPr>
                <w:sz w:val="19"/>
              </w:rPr>
              <w:t xml:space="preserve">(c) documents are consistent </w:t>
            </w:r>
            <w:sdt>
              <w:sdtPr>
                <w:rPr>
                  <w:sz w:val="19"/>
                </w:rPr>
                <w:id w:val="-1078671402"/>
                <w14:checkbox>
                  <w14:checked w14:val="0"/>
                  <w14:checkedState w14:val="2612" w14:font="MS Gothic"/>
                  <w14:uncheckedState w14:val="2610" w14:font="MS Gothic"/>
                </w14:checkbox>
              </w:sdtPr>
              <w:sdtEndPr/>
              <w:sdtContent>
                <w:r>
                  <w:rPr>
                    <w:rFonts w:ascii="MS Gothic" w:eastAsia="MS Gothic" w:hAnsi="MS Gothic" w:hint="eastAsia"/>
                    <w:sz w:val="19"/>
                  </w:rPr>
                  <w:t>☐</w:t>
                </w:r>
              </w:sdtContent>
            </w:sdt>
          </w:p>
        </w:tc>
        <w:sdt>
          <w:sdtPr>
            <w:rPr>
              <w:sz w:val="19"/>
            </w:rPr>
            <w:id w:val="128747814"/>
            <w14:checkbox>
              <w14:checked w14:val="0"/>
              <w14:checkedState w14:val="2612" w14:font="MS Gothic"/>
              <w14:uncheckedState w14:val="2610" w14:font="MS Gothic"/>
            </w14:checkbox>
          </w:sdtPr>
          <w:sdtEndPr/>
          <w:sdtContent>
            <w:tc>
              <w:tcPr>
                <w:tcW w:w="630" w:type="dxa"/>
                <w:shd w:val="clear" w:color="auto" w:fill="auto"/>
                <w:vAlign w:val="center"/>
              </w:tcPr>
              <w:p w14:paraId="4508FE9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86318279"/>
            <w14:checkbox>
              <w14:checked w14:val="0"/>
              <w14:checkedState w14:val="2612" w14:font="MS Gothic"/>
              <w14:uncheckedState w14:val="2610" w14:font="MS Gothic"/>
            </w14:checkbox>
          </w:sdtPr>
          <w:sdtEndPr/>
          <w:sdtContent>
            <w:tc>
              <w:tcPr>
                <w:tcW w:w="630" w:type="dxa"/>
                <w:shd w:val="clear" w:color="auto" w:fill="auto"/>
                <w:vAlign w:val="center"/>
              </w:tcPr>
              <w:p w14:paraId="051BAF2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64016640"/>
            <w14:checkbox>
              <w14:checked w14:val="0"/>
              <w14:checkedState w14:val="2612" w14:font="MS Gothic"/>
              <w14:uncheckedState w14:val="2610" w14:font="MS Gothic"/>
            </w14:checkbox>
          </w:sdtPr>
          <w:sdtEndPr/>
          <w:sdtContent>
            <w:tc>
              <w:tcPr>
                <w:tcW w:w="630" w:type="dxa"/>
                <w:shd w:val="clear" w:color="auto" w:fill="auto"/>
                <w:vAlign w:val="center"/>
              </w:tcPr>
              <w:p w14:paraId="121B9C9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560FF78C" w14:textId="77777777" w:rsidTr="00205702">
        <w:trPr>
          <w:cantSplit/>
          <w:jc w:val="center"/>
        </w:trPr>
        <w:tc>
          <w:tcPr>
            <w:tcW w:w="1237" w:type="dxa"/>
            <w:shd w:val="clear" w:color="auto" w:fill="auto"/>
            <w:vAlign w:val="center"/>
          </w:tcPr>
          <w:p w14:paraId="4537BFA1" w14:textId="77777777" w:rsidR="008B45CA" w:rsidRPr="00A84B11" w:rsidRDefault="008B45CA" w:rsidP="008B45CA">
            <w:pPr>
              <w:rPr>
                <w:sz w:val="19"/>
              </w:rPr>
            </w:pPr>
            <w:r w:rsidRPr="00A84B11">
              <w:rPr>
                <w:sz w:val="19"/>
              </w:rPr>
              <w:t>230(4)</w:t>
            </w:r>
          </w:p>
        </w:tc>
        <w:tc>
          <w:tcPr>
            <w:tcW w:w="7020" w:type="dxa"/>
            <w:shd w:val="clear" w:color="auto" w:fill="auto"/>
            <w:vAlign w:val="center"/>
          </w:tcPr>
          <w:p w14:paraId="06BF61AD" w14:textId="77777777" w:rsidR="008B45CA" w:rsidRDefault="008B45CA" w:rsidP="008B45CA">
            <w:r>
              <w:t>Was there a merger of the fee and leasehold estates as to any unit/lot or all units/lots (that is, acquisition of the lessor’s interest in the lease by unit/lot owners)?</w:t>
            </w:r>
            <w:r>
              <w:rPr>
                <w:rStyle w:val="EndnoteReference"/>
              </w:rPr>
              <w:endnoteReference w:id="150"/>
            </w:r>
          </w:p>
        </w:tc>
        <w:sdt>
          <w:sdtPr>
            <w:rPr>
              <w:sz w:val="19"/>
            </w:rPr>
            <w:id w:val="-534202241"/>
            <w14:checkbox>
              <w14:checked w14:val="0"/>
              <w14:checkedState w14:val="2612" w14:font="MS Gothic"/>
              <w14:uncheckedState w14:val="2610" w14:font="MS Gothic"/>
            </w14:checkbox>
          </w:sdtPr>
          <w:sdtEndPr/>
          <w:sdtContent>
            <w:tc>
              <w:tcPr>
                <w:tcW w:w="630" w:type="dxa"/>
                <w:shd w:val="clear" w:color="auto" w:fill="auto"/>
                <w:vAlign w:val="center"/>
              </w:tcPr>
              <w:p w14:paraId="7712E9A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61318141"/>
            <w14:checkbox>
              <w14:checked w14:val="0"/>
              <w14:checkedState w14:val="2612" w14:font="MS Gothic"/>
              <w14:uncheckedState w14:val="2610" w14:font="MS Gothic"/>
            </w14:checkbox>
          </w:sdtPr>
          <w:sdtEndPr/>
          <w:sdtContent>
            <w:tc>
              <w:tcPr>
                <w:tcW w:w="630" w:type="dxa"/>
                <w:shd w:val="clear" w:color="auto" w:fill="auto"/>
                <w:vAlign w:val="center"/>
              </w:tcPr>
              <w:p w14:paraId="2B9BD57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48023786"/>
            <w14:checkbox>
              <w14:checked w14:val="0"/>
              <w14:checkedState w14:val="2612" w14:font="MS Gothic"/>
              <w14:uncheckedState w14:val="2610" w14:font="MS Gothic"/>
            </w14:checkbox>
          </w:sdtPr>
          <w:sdtEndPr/>
          <w:sdtContent>
            <w:tc>
              <w:tcPr>
                <w:tcW w:w="630" w:type="dxa"/>
                <w:shd w:val="clear" w:color="auto" w:fill="auto"/>
                <w:vAlign w:val="center"/>
              </w:tcPr>
              <w:p w14:paraId="1459DA1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9492591" w14:textId="77777777" w:rsidTr="00205702">
        <w:trPr>
          <w:cantSplit/>
          <w:jc w:val="center"/>
        </w:trPr>
        <w:tc>
          <w:tcPr>
            <w:tcW w:w="1237" w:type="dxa"/>
            <w:shd w:val="clear" w:color="auto" w:fill="auto"/>
            <w:vAlign w:val="center"/>
          </w:tcPr>
          <w:p w14:paraId="3D989E3C" w14:textId="77777777" w:rsidR="008B45CA" w:rsidRPr="00A84B11" w:rsidRDefault="008B45CA" w:rsidP="008B45CA">
            <w:pPr>
              <w:rPr>
                <w:sz w:val="19"/>
              </w:rPr>
            </w:pPr>
          </w:p>
        </w:tc>
        <w:tc>
          <w:tcPr>
            <w:tcW w:w="7020" w:type="dxa"/>
            <w:shd w:val="clear" w:color="auto" w:fill="auto"/>
            <w:vAlign w:val="center"/>
          </w:tcPr>
          <w:p w14:paraId="22FB3E9D" w14:textId="49034D58" w:rsidR="008B45CA" w:rsidRDefault="008B45CA" w:rsidP="008B45CA">
            <w:r>
              <w:t xml:space="preserve">Was the lease terminated, which would either (a) terminate the </w:t>
            </w:r>
            <w:r w:rsidR="00FA5FB7">
              <w:rPr>
                <w:sz w:val="19"/>
              </w:rPr>
              <w:t xml:space="preserve">miscellaneous </w:t>
            </w:r>
            <w:r>
              <w:t>community or (b) reduce its size? If “YES” discuss with title company underwriting.</w:t>
            </w:r>
          </w:p>
        </w:tc>
        <w:sdt>
          <w:sdtPr>
            <w:rPr>
              <w:sz w:val="19"/>
            </w:rPr>
            <w:id w:val="1502930439"/>
            <w14:checkbox>
              <w14:checked w14:val="0"/>
              <w14:checkedState w14:val="2612" w14:font="MS Gothic"/>
              <w14:uncheckedState w14:val="2610" w14:font="MS Gothic"/>
            </w14:checkbox>
          </w:sdtPr>
          <w:sdtEndPr/>
          <w:sdtContent>
            <w:tc>
              <w:tcPr>
                <w:tcW w:w="630" w:type="dxa"/>
                <w:shd w:val="clear" w:color="auto" w:fill="auto"/>
                <w:vAlign w:val="center"/>
              </w:tcPr>
              <w:p w14:paraId="1B9DC63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2698614"/>
            <w14:checkbox>
              <w14:checked w14:val="0"/>
              <w14:checkedState w14:val="2612" w14:font="MS Gothic"/>
              <w14:uncheckedState w14:val="2610" w14:font="MS Gothic"/>
            </w14:checkbox>
          </w:sdtPr>
          <w:sdtEndPr/>
          <w:sdtContent>
            <w:tc>
              <w:tcPr>
                <w:tcW w:w="630" w:type="dxa"/>
                <w:shd w:val="clear" w:color="auto" w:fill="auto"/>
                <w:vAlign w:val="center"/>
              </w:tcPr>
              <w:p w14:paraId="0EC9A97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8139062"/>
            <w14:checkbox>
              <w14:checked w14:val="0"/>
              <w14:checkedState w14:val="2612" w14:font="MS Gothic"/>
              <w14:uncheckedState w14:val="2610" w14:font="MS Gothic"/>
            </w14:checkbox>
          </w:sdtPr>
          <w:sdtEndPr/>
          <w:sdtContent>
            <w:tc>
              <w:tcPr>
                <w:tcW w:w="630" w:type="dxa"/>
                <w:shd w:val="clear" w:color="auto" w:fill="auto"/>
                <w:vAlign w:val="center"/>
              </w:tcPr>
              <w:p w14:paraId="6975DA6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41A0630" w14:textId="77777777" w:rsidTr="00205702">
        <w:trPr>
          <w:cantSplit/>
          <w:jc w:val="center"/>
        </w:trPr>
        <w:tc>
          <w:tcPr>
            <w:tcW w:w="1237" w:type="dxa"/>
            <w:shd w:val="clear" w:color="auto" w:fill="auto"/>
            <w:vAlign w:val="center"/>
          </w:tcPr>
          <w:p w14:paraId="36331EB1" w14:textId="77777777" w:rsidR="008B45CA" w:rsidRPr="00A84B11" w:rsidRDefault="008B45CA" w:rsidP="008B45CA">
            <w:pPr>
              <w:rPr>
                <w:sz w:val="19"/>
              </w:rPr>
            </w:pPr>
            <w:r w:rsidRPr="00A84B11">
              <w:rPr>
                <w:sz w:val="19"/>
              </w:rPr>
              <w:t>230(5)</w:t>
            </w:r>
          </w:p>
        </w:tc>
        <w:tc>
          <w:tcPr>
            <w:tcW w:w="7020" w:type="dxa"/>
            <w:shd w:val="clear" w:color="auto" w:fill="auto"/>
            <w:vAlign w:val="center"/>
          </w:tcPr>
          <w:p w14:paraId="622D3F2B" w14:textId="77777777" w:rsidR="008B45CA" w:rsidRDefault="008B45CA" w:rsidP="008B45CA">
            <w:pPr>
              <w:ind w:left="151" w:hanging="151"/>
              <w:rPr>
                <w:sz w:val="19"/>
              </w:rPr>
            </w:pPr>
            <w:r>
              <w:sym w:font="Wingdings" w:char="F0FE"/>
            </w:r>
            <w:r>
              <w:rPr>
                <w:sz w:val="19"/>
              </w:rPr>
              <w:t xml:space="preserve"> Provision in declaration/CCRs for reallocation of allocated interests if lease termination reduces number of units.</w:t>
            </w:r>
          </w:p>
          <w:p w14:paraId="7CDD50C6" w14:textId="77777777" w:rsidR="008B45CA" w:rsidRDefault="008B45CA" w:rsidP="008B45CA">
            <w:pPr>
              <w:rPr>
                <w:sz w:val="19"/>
              </w:rPr>
            </w:pPr>
            <w:r>
              <w:rPr>
                <w:b/>
                <w:sz w:val="19"/>
              </w:rPr>
              <w:t>If there is a termination, the declaration/CCRs and m</w:t>
            </w:r>
            <w:r w:rsidRPr="00F848C3">
              <w:rPr>
                <w:b/>
                <w:sz w:val="19"/>
              </w:rPr>
              <w:t>ap</w:t>
            </w:r>
            <w:r>
              <w:rPr>
                <w:b/>
                <w:sz w:val="19"/>
              </w:rPr>
              <w:t xml:space="preserve"> must be amended. </w:t>
            </w:r>
            <w:r>
              <w:rPr>
                <w:sz w:val="19"/>
              </w:rPr>
              <w:t>Reallocation would be the same as for condemnation in RCW 64.90.030(1)).</w:t>
            </w:r>
          </w:p>
        </w:tc>
        <w:sdt>
          <w:sdtPr>
            <w:rPr>
              <w:sz w:val="19"/>
            </w:rPr>
            <w:id w:val="111609960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5170BB4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75628954"/>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6CCE977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27069011"/>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4C94D0C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1D86890" w14:textId="77777777" w:rsidTr="00205702">
        <w:trPr>
          <w:cantSplit/>
          <w:jc w:val="center"/>
        </w:trPr>
        <w:tc>
          <w:tcPr>
            <w:tcW w:w="1237" w:type="dxa"/>
            <w:tcBorders>
              <w:bottom w:val="single" w:sz="6" w:space="0" w:color="auto"/>
            </w:tcBorders>
            <w:vAlign w:val="center"/>
          </w:tcPr>
          <w:p w14:paraId="756C1323" w14:textId="77777777" w:rsidR="008B45CA" w:rsidRPr="00A84B11" w:rsidRDefault="008B45CA" w:rsidP="008B45CA">
            <w:pPr>
              <w:rPr>
                <w:sz w:val="19"/>
              </w:rPr>
            </w:pPr>
          </w:p>
        </w:tc>
        <w:tc>
          <w:tcPr>
            <w:tcW w:w="7020" w:type="dxa"/>
            <w:tcBorders>
              <w:bottom w:val="single" w:sz="6" w:space="0" w:color="auto"/>
            </w:tcBorders>
            <w:shd w:val="clear" w:color="auto" w:fill="EAF1DD" w:themeFill="accent3" w:themeFillTint="33"/>
            <w:vAlign w:val="center"/>
          </w:tcPr>
          <w:p w14:paraId="4E270C4B" w14:textId="2C8AEDD8" w:rsidR="008B45CA" w:rsidRPr="00C618B5" w:rsidRDefault="008B45CA" w:rsidP="008B45CA">
            <w:pPr>
              <w:rPr>
                <w:sz w:val="19"/>
              </w:rPr>
            </w:pPr>
            <w:r w:rsidRPr="00C618B5">
              <w:rPr>
                <w:sz w:val="19"/>
              </w:rPr>
              <w:t xml:space="preserve">Any termination of a lease, whether it affects the entire CIC </w:t>
            </w:r>
            <w:r w:rsidR="00FA5FB7">
              <w:rPr>
                <w:sz w:val="19"/>
              </w:rPr>
              <w:t xml:space="preserve">miscellaneous community </w:t>
            </w:r>
            <w:r w:rsidRPr="00C618B5">
              <w:rPr>
                <w:sz w:val="19"/>
              </w:rPr>
              <w:t xml:space="preserve">(terminating the </w:t>
            </w:r>
            <w:r w:rsidR="00FA5FB7">
              <w:rPr>
                <w:sz w:val="19"/>
              </w:rPr>
              <w:t>miscellaneous</w:t>
            </w:r>
            <w:r w:rsidRPr="00C618B5">
              <w:rPr>
                <w:sz w:val="19"/>
              </w:rPr>
              <w:t xml:space="preserve"> community) or only a portion (especially if it reduces the number of units) should be referred to title company underwriting to determine </w:t>
            </w:r>
            <w:r>
              <w:rPr>
                <w:sz w:val="19"/>
              </w:rPr>
              <w:t xml:space="preserve">title </w:t>
            </w:r>
            <w:r w:rsidRPr="00C618B5">
              <w:rPr>
                <w:sz w:val="19"/>
              </w:rPr>
              <w:t>insurability of</w:t>
            </w:r>
            <w:r>
              <w:rPr>
                <w:sz w:val="19"/>
              </w:rPr>
              <w:t xml:space="preserve"> (a)</w:t>
            </w:r>
            <w:r w:rsidRPr="00C618B5">
              <w:rPr>
                <w:sz w:val="19"/>
              </w:rPr>
              <w:t xml:space="preserve"> remaining </w:t>
            </w:r>
            <w:r>
              <w:rPr>
                <w:sz w:val="19"/>
              </w:rPr>
              <w:t xml:space="preserve">units/lots </w:t>
            </w:r>
            <w:r w:rsidRPr="00C618B5">
              <w:rPr>
                <w:sz w:val="19"/>
              </w:rPr>
              <w:t>(if any)</w:t>
            </w:r>
            <w:r>
              <w:rPr>
                <w:sz w:val="19"/>
              </w:rPr>
              <w:t>,</w:t>
            </w:r>
            <w:r w:rsidRPr="00C618B5">
              <w:rPr>
                <w:sz w:val="19"/>
              </w:rPr>
              <w:t xml:space="preserve"> or </w:t>
            </w:r>
            <w:r>
              <w:rPr>
                <w:sz w:val="19"/>
              </w:rPr>
              <w:t xml:space="preserve">(b) </w:t>
            </w:r>
            <w:r w:rsidRPr="00C618B5">
              <w:rPr>
                <w:sz w:val="19"/>
              </w:rPr>
              <w:t>any interests in any of the land surviving the termination.</w:t>
            </w:r>
          </w:p>
        </w:tc>
        <w:tc>
          <w:tcPr>
            <w:tcW w:w="630" w:type="dxa"/>
            <w:tcBorders>
              <w:top w:val="single" w:sz="6" w:space="0" w:color="auto"/>
              <w:bottom w:val="single" w:sz="6" w:space="0" w:color="auto"/>
              <w:tl2br w:val="single" w:sz="6" w:space="0" w:color="auto"/>
              <w:tr2bl w:val="single" w:sz="6" w:space="0" w:color="auto"/>
            </w:tcBorders>
            <w:vAlign w:val="center"/>
          </w:tcPr>
          <w:p w14:paraId="4B0F6659" w14:textId="77777777" w:rsidR="008B45CA" w:rsidRDefault="008B45CA" w:rsidP="008B45CA">
            <w:pPr>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28D63AA7" w14:textId="77777777" w:rsidR="008B45CA" w:rsidRDefault="008B45CA" w:rsidP="008B45CA">
            <w:pPr>
              <w:jc w:val="center"/>
              <w:rPr>
                <w:sz w:val="19"/>
              </w:rPr>
            </w:pPr>
          </w:p>
        </w:tc>
        <w:tc>
          <w:tcPr>
            <w:tcW w:w="630" w:type="dxa"/>
            <w:tcBorders>
              <w:top w:val="single" w:sz="6" w:space="0" w:color="auto"/>
              <w:bottom w:val="single" w:sz="6" w:space="0" w:color="auto"/>
              <w:tl2br w:val="single" w:sz="6" w:space="0" w:color="auto"/>
              <w:tr2bl w:val="single" w:sz="6" w:space="0" w:color="auto"/>
            </w:tcBorders>
            <w:vAlign w:val="center"/>
          </w:tcPr>
          <w:p w14:paraId="3D94D5BC" w14:textId="77777777" w:rsidR="008B45CA" w:rsidRDefault="008B45CA" w:rsidP="008B45CA">
            <w:pPr>
              <w:jc w:val="center"/>
              <w:rPr>
                <w:sz w:val="19"/>
              </w:rPr>
            </w:pPr>
          </w:p>
        </w:tc>
      </w:tr>
      <w:tr w:rsidR="008B45CA" w14:paraId="47C137A3" w14:textId="77777777" w:rsidTr="00205702">
        <w:trPr>
          <w:cantSplit/>
          <w:jc w:val="center"/>
        </w:trPr>
        <w:tc>
          <w:tcPr>
            <w:tcW w:w="1237" w:type="dxa"/>
            <w:tcBorders>
              <w:top w:val="single" w:sz="6" w:space="0" w:color="auto"/>
              <w:tl2br w:val="nil"/>
              <w:tr2bl w:val="nil"/>
            </w:tcBorders>
            <w:shd w:val="clear" w:color="auto" w:fill="auto"/>
            <w:vAlign w:val="center"/>
          </w:tcPr>
          <w:p w14:paraId="363018EE" w14:textId="77777777" w:rsidR="008B45CA" w:rsidRPr="00A84B11" w:rsidRDefault="008B45CA" w:rsidP="008B45CA">
            <w:pPr>
              <w:rPr>
                <w:sz w:val="19"/>
              </w:rPr>
            </w:pPr>
          </w:p>
        </w:tc>
        <w:tc>
          <w:tcPr>
            <w:tcW w:w="7020" w:type="dxa"/>
            <w:tcBorders>
              <w:top w:val="single" w:sz="6" w:space="0" w:color="auto"/>
              <w:tl2br w:val="nil"/>
              <w:tr2bl w:val="nil"/>
            </w:tcBorders>
            <w:shd w:val="clear" w:color="auto" w:fill="auto"/>
            <w:vAlign w:val="center"/>
          </w:tcPr>
          <w:p w14:paraId="6E393A46" w14:textId="77777777" w:rsidR="008B45CA" w:rsidRPr="00682D1D" w:rsidRDefault="008B45CA" w:rsidP="008B45CA">
            <w:pPr>
              <w:rPr>
                <w:b/>
                <w:sz w:val="19"/>
              </w:rPr>
            </w:pPr>
          </w:p>
        </w:tc>
        <w:tc>
          <w:tcPr>
            <w:tcW w:w="630" w:type="dxa"/>
            <w:tcBorders>
              <w:top w:val="single" w:sz="6" w:space="0" w:color="auto"/>
              <w:tl2br w:val="nil"/>
              <w:tr2bl w:val="nil"/>
            </w:tcBorders>
            <w:shd w:val="clear" w:color="auto" w:fill="auto"/>
            <w:vAlign w:val="center"/>
          </w:tcPr>
          <w:p w14:paraId="247D8B23" w14:textId="77777777" w:rsidR="008B45CA" w:rsidRDefault="008B45CA" w:rsidP="008B45CA">
            <w:pPr>
              <w:jc w:val="center"/>
              <w:rPr>
                <w:sz w:val="19"/>
              </w:rPr>
            </w:pPr>
          </w:p>
        </w:tc>
        <w:tc>
          <w:tcPr>
            <w:tcW w:w="630" w:type="dxa"/>
            <w:tcBorders>
              <w:top w:val="single" w:sz="6" w:space="0" w:color="auto"/>
              <w:tl2br w:val="nil"/>
              <w:tr2bl w:val="nil"/>
            </w:tcBorders>
            <w:shd w:val="clear" w:color="auto" w:fill="auto"/>
            <w:vAlign w:val="center"/>
          </w:tcPr>
          <w:p w14:paraId="7F4F935B" w14:textId="77777777" w:rsidR="008B45CA" w:rsidRDefault="008B45CA" w:rsidP="008B45CA">
            <w:pPr>
              <w:jc w:val="center"/>
              <w:rPr>
                <w:sz w:val="19"/>
              </w:rPr>
            </w:pPr>
          </w:p>
        </w:tc>
        <w:tc>
          <w:tcPr>
            <w:tcW w:w="630" w:type="dxa"/>
            <w:tcBorders>
              <w:top w:val="single" w:sz="6" w:space="0" w:color="auto"/>
              <w:tl2br w:val="nil"/>
              <w:tr2bl w:val="nil"/>
            </w:tcBorders>
            <w:shd w:val="clear" w:color="auto" w:fill="auto"/>
            <w:vAlign w:val="center"/>
          </w:tcPr>
          <w:p w14:paraId="2AD4FB80" w14:textId="77777777" w:rsidR="008B45CA" w:rsidRDefault="008B45CA" w:rsidP="008B45CA">
            <w:pPr>
              <w:jc w:val="center"/>
              <w:rPr>
                <w:sz w:val="19"/>
              </w:rPr>
            </w:pPr>
          </w:p>
        </w:tc>
      </w:tr>
      <w:tr w:rsidR="008B45CA" w14:paraId="6E15891C"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A8055C2" w14:textId="77777777" w:rsidR="008B45CA" w:rsidRDefault="008B45CA" w:rsidP="008B45CA">
            <w:pPr>
              <w:pStyle w:val="Heading1"/>
              <w:rPr>
                <w:rFonts w:cs="Arial"/>
              </w:rPr>
            </w:pPr>
            <w:r>
              <w:rPr>
                <w:rFonts w:cs="Arial"/>
              </w:rPr>
              <w:sym w:font="Wingdings" w:char="F0AB"/>
            </w:r>
            <w:r>
              <w:t xml:space="preserve"> MANUFACTURED HOMES </w:t>
            </w:r>
            <w:r>
              <w:rPr>
                <w:rFonts w:cs="Arial"/>
              </w:rPr>
              <w:sym w:font="Wingdings" w:char="F0AB"/>
            </w:r>
          </w:p>
          <w:p w14:paraId="0866E2C0" w14:textId="77777777" w:rsidR="008B45CA" w:rsidRDefault="008B45CA" w:rsidP="008B45CA">
            <w:pPr>
              <w:pStyle w:val="Heading1"/>
              <w:pageBreakBefore/>
            </w:pPr>
            <w:r>
              <w:t>(Title company should consult with underwriting)</w:t>
            </w:r>
          </w:p>
        </w:tc>
      </w:tr>
      <w:tr w:rsidR="008B45CA" w14:paraId="475F0B6D" w14:textId="77777777" w:rsidTr="00205702">
        <w:trPr>
          <w:cantSplit/>
          <w:jc w:val="center"/>
        </w:trPr>
        <w:tc>
          <w:tcPr>
            <w:tcW w:w="1237" w:type="dxa"/>
            <w:shd w:val="clear" w:color="auto" w:fill="auto"/>
            <w:vAlign w:val="center"/>
          </w:tcPr>
          <w:p w14:paraId="4B39DB33" w14:textId="77777777" w:rsidR="008B45CA" w:rsidRDefault="008B45CA" w:rsidP="008B45CA">
            <w:pPr>
              <w:rPr>
                <w:sz w:val="19"/>
              </w:rPr>
            </w:pPr>
          </w:p>
        </w:tc>
        <w:tc>
          <w:tcPr>
            <w:tcW w:w="7020" w:type="dxa"/>
            <w:shd w:val="clear" w:color="auto" w:fill="EAF1DD" w:themeFill="accent3" w:themeFillTint="33"/>
            <w:vAlign w:val="center"/>
          </w:tcPr>
          <w:p w14:paraId="059B2041" w14:textId="3AED093C" w:rsidR="008B45CA" w:rsidRPr="00C618B5"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sidRPr="00C618B5">
              <w:rPr>
                <w:sz w:val="19"/>
              </w:rPr>
              <w:t>If the title has not been eliminated pursuant to Ch. 65.20 RCW, a manufactured home (which term includes a mobile home) is not real property as defined in a title insurance policy. It may become real property as defined in a policy if the title is eliminated</w:t>
            </w:r>
            <w:r>
              <w:rPr>
                <w:sz w:val="19"/>
              </w:rPr>
              <w:t>. I</w:t>
            </w:r>
            <w:r w:rsidRPr="00C618B5">
              <w:rPr>
                <w:sz w:val="19"/>
              </w:rPr>
              <w:t xml:space="preserve">f so, a CIC </w:t>
            </w:r>
            <w:r w:rsidR="00491431">
              <w:rPr>
                <w:sz w:val="19"/>
              </w:rPr>
              <w:t xml:space="preserve">miscellaneous community </w:t>
            </w:r>
            <w:r w:rsidRPr="00C618B5">
              <w:rPr>
                <w:sz w:val="19"/>
              </w:rPr>
              <w:t xml:space="preserve">unit/lot </w:t>
            </w:r>
            <w:r w:rsidRPr="00C618B5">
              <w:rPr>
                <w:i/>
                <w:sz w:val="19"/>
              </w:rPr>
              <w:t>might</w:t>
            </w:r>
            <w:r w:rsidRPr="00C618B5">
              <w:rPr>
                <w:sz w:val="19"/>
              </w:rPr>
              <w:t xml:space="preserve"> be insured (a) without excepting the manufactured home from the legal description, (b) including the value of the manufactured home in the policy amount, and/or (c) including one of the ALTA 7-06 series endorsements on the policy. </w:t>
            </w:r>
            <w:r w:rsidRPr="00C618B5">
              <w:rPr>
                <w:i/>
                <w:sz w:val="19"/>
              </w:rPr>
              <w:t>Answering the following questions will not be the sole determining factor in providing such insurance</w:t>
            </w:r>
            <w:r w:rsidRPr="00C618B5">
              <w:rPr>
                <w:sz w:val="19"/>
              </w:rPr>
              <w:t>.</w:t>
            </w:r>
            <w:r w:rsidRPr="00C618B5">
              <w:rPr>
                <w:rStyle w:val="EndnoteReference"/>
                <w:sz w:val="19"/>
              </w:rPr>
              <w:endnoteReference w:id="151"/>
            </w:r>
            <w:r w:rsidRPr="00C618B5">
              <w:rPr>
                <w:sz w:val="19"/>
              </w:rPr>
              <w:t xml:space="preserve"> </w:t>
            </w:r>
          </w:p>
        </w:tc>
        <w:tc>
          <w:tcPr>
            <w:tcW w:w="630" w:type="dxa"/>
            <w:tcBorders>
              <w:top w:val="single" w:sz="6" w:space="0" w:color="auto"/>
              <w:tl2br w:val="single" w:sz="6" w:space="0" w:color="auto"/>
              <w:tr2bl w:val="single" w:sz="6" w:space="0" w:color="auto"/>
            </w:tcBorders>
            <w:vAlign w:val="center"/>
          </w:tcPr>
          <w:p w14:paraId="2B31003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11E2AE2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403EE18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4982E7E3" w14:textId="77777777" w:rsidTr="00205702">
        <w:trPr>
          <w:cantSplit/>
          <w:jc w:val="center"/>
        </w:trPr>
        <w:tc>
          <w:tcPr>
            <w:tcW w:w="1237" w:type="dxa"/>
            <w:shd w:val="clear" w:color="auto" w:fill="auto"/>
            <w:vAlign w:val="center"/>
          </w:tcPr>
          <w:p w14:paraId="24463974" w14:textId="77777777" w:rsidR="008B45CA" w:rsidRDefault="008B45CA" w:rsidP="008B45CA">
            <w:pPr>
              <w:rPr>
                <w:sz w:val="19"/>
              </w:rPr>
            </w:pPr>
            <w:r>
              <w:rPr>
                <w:sz w:val="19"/>
              </w:rPr>
              <w:lastRenderedPageBreak/>
              <w:t>010(57)(c)</w:t>
            </w:r>
          </w:p>
        </w:tc>
        <w:tc>
          <w:tcPr>
            <w:tcW w:w="7020" w:type="dxa"/>
            <w:shd w:val="clear" w:color="auto" w:fill="auto"/>
            <w:vAlign w:val="center"/>
          </w:tcPr>
          <w:p w14:paraId="3516DD5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Declaration/CCRs says manufactured/mobile home will be part of unit/lot if title eliminated under Ch. 6</w:t>
            </w:r>
            <w:r w:rsidRPr="00C562D1">
              <w:rPr>
                <w:sz w:val="19"/>
              </w:rPr>
              <w:t>5.20</w:t>
            </w:r>
            <w:r>
              <w:rPr>
                <w:sz w:val="19"/>
              </w:rPr>
              <w:t xml:space="preserve"> RCW. This is permitted. </w:t>
            </w:r>
          </w:p>
          <w:p w14:paraId="493680B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If “YES” AND IF title eliminated, it </w:t>
            </w:r>
            <w:r w:rsidRPr="000B0356">
              <w:rPr>
                <w:i/>
                <w:sz w:val="19"/>
              </w:rPr>
              <w:t>might</w:t>
            </w:r>
            <w:r>
              <w:rPr>
                <w:sz w:val="19"/>
              </w:rPr>
              <w:t xml:space="preserve"> be insurable (not excluded </w:t>
            </w:r>
            <w:r w:rsidRPr="00F45A0B">
              <w:rPr>
                <w:sz w:val="19"/>
              </w:rPr>
              <w:t>from legal description</w:t>
            </w:r>
            <w:r>
              <w:rPr>
                <w:sz w:val="19"/>
              </w:rPr>
              <w:t xml:space="preserve"> of unit/lot &amp;</w:t>
            </w:r>
            <w:r w:rsidRPr="00F45A0B">
              <w:rPr>
                <w:sz w:val="19"/>
              </w:rPr>
              <w:t xml:space="preserve"> </w:t>
            </w:r>
            <w:r>
              <w:rPr>
                <w:sz w:val="19"/>
              </w:rPr>
              <w:t>insure for full value</w:t>
            </w:r>
            <w:r w:rsidRPr="00F45A0B">
              <w:rPr>
                <w:sz w:val="19"/>
              </w:rPr>
              <w:t>)</w:t>
            </w:r>
            <w:r>
              <w:rPr>
                <w:sz w:val="19"/>
              </w:rPr>
              <w:t xml:space="preserve"> based on the title company’s underwriting guidelines for manufactured homes.</w:t>
            </w:r>
          </w:p>
        </w:tc>
        <w:sdt>
          <w:sdtPr>
            <w:rPr>
              <w:sz w:val="19"/>
            </w:rPr>
            <w:id w:val="-58560991"/>
            <w14:checkbox>
              <w14:checked w14:val="0"/>
              <w14:checkedState w14:val="2612" w14:font="MS Gothic"/>
              <w14:uncheckedState w14:val="2610" w14:font="MS Gothic"/>
            </w14:checkbox>
          </w:sdtPr>
          <w:sdtEndPr/>
          <w:sdtContent>
            <w:tc>
              <w:tcPr>
                <w:tcW w:w="630" w:type="dxa"/>
                <w:vAlign w:val="center"/>
              </w:tcPr>
              <w:p w14:paraId="4AF5B19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08022019"/>
            <w14:checkbox>
              <w14:checked w14:val="0"/>
              <w14:checkedState w14:val="2612" w14:font="MS Gothic"/>
              <w14:uncheckedState w14:val="2610" w14:font="MS Gothic"/>
            </w14:checkbox>
          </w:sdtPr>
          <w:sdtEndPr/>
          <w:sdtContent>
            <w:tc>
              <w:tcPr>
                <w:tcW w:w="630" w:type="dxa"/>
                <w:vAlign w:val="center"/>
              </w:tcPr>
              <w:p w14:paraId="4EAAF36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84257050"/>
            <w14:checkbox>
              <w14:checked w14:val="0"/>
              <w14:checkedState w14:val="2612" w14:font="MS Gothic"/>
              <w14:uncheckedState w14:val="2610" w14:font="MS Gothic"/>
            </w14:checkbox>
          </w:sdtPr>
          <w:sdtEndPr/>
          <w:sdtContent>
            <w:tc>
              <w:tcPr>
                <w:tcW w:w="630" w:type="dxa"/>
                <w:vAlign w:val="center"/>
              </w:tcPr>
              <w:p w14:paraId="0F479DF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3C83B38" w14:textId="77777777" w:rsidTr="00205702">
        <w:trPr>
          <w:cantSplit/>
          <w:jc w:val="center"/>
        </w:trPr>
        <w:tc>
          <w:tcPr>
            <w:tcW w:w="1237" w:type="dxa"/>
            <w:shd w:val="clear" w:color="auto" w:fill="auto"/>
            <w:vAlign w:val="center"/>
          </w:tcPr>
          <w:p w14:paraId="3E06D84A" w14:textId="77777777" w:rsidR="008B45CA" w:rsidRDefault="008B45CA" w:rsidP="008B45CA">
            <w:pPr>
              <w:rPr>
                <w:sz w:val="19"/>
              </w:rPr>
            </w:pPr>
            <w:r>
              <w:rPr>
                <w:sz w:val="19"/>
              </w:rPr>
              <w:t>010(57)(c)</w:t>
            </w:r>
          </w:p>
        </w:tc>
        <w:tc>
          <w:tcPr>
            <w:tcW w:w="7020" w:type="dxa"/>
            <w:shd w:val="clear" w:color="auto" w:fill="auto"/>
            <w:vAlign w:val="center"/>
          </w:tcPr>
          <w:p w14:paraId="27A46D2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59"/>
              <w:rPr>
                <w:sz w:val="19"/>
              </w:rPr>
            </w:pPr>
            <w:r>
              <w:rPr>
                <w:sz w:val="19"/>
              </w:rPr>
              <w:t>* Declaration/CCRs says manufactured/mobile home is not part of unit, even if title eliminated under Ch. 6</w:t>
            </w:r>
            <w:r w:rsidRPr="00C562D1">
              <w:rPr>
                <w:sz w:val="19"/>
              </w:rPr>
              <w:t>5.20</w:t>
            </w:r>
            <w:r>
              <w:rPr>
                <w:sz w:val="19"/>
              </w:rPr>
              <w:t xml:space="preserve"> RCW. This is permitted. </w:t>
            </w:r>
          </w:p>
          <w:p w14:paraId="69FBEB3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If “YES” title to the manufactured/mobile home might not be expressly or impliedly insurable (</w:t>
            </w:r>
            <w:r w:rsidRPr="00F45A0B">
              <w:rPr>
                <w:sz w:val="19"/>
              </w:rPr>
              <w:t>exclude</w:t>
            </w:r>
            <w:r>
              <w:rPr>
                <w:sz w:val="19"/>
              </w:rPr>
              <w:t xml:space="preserve">d </w:t>
            </w:r>
            <w:r w:rsidRPr="00F45A0B">
              <w:rPr>
                <w:sz w:val="19"/>
              </w:rPr>
              <w:t>from legal description</w:t>
            </w:r>
            <w:r>
              <w:rPr>
                <w:sz w:val="19"/>
              </w:rPr>
              <w:t xml:space="preserve"> of unit/lot &amp;</w:t>
            </w:r>
            <w:r w:rsidRPr="00F45A0B">
              <w:rPr>
                <w:sz w:val="19"/>
              </w:rPr>
              <w:t xml:space="preserve"> reduce</w:t>
            </w:r>
            <w:r>
              <w:rPr>
                <w:sz w:val="19"/>
              </w:rPr>
              <w:t>d</w:t>
            </w:r>
            <w:r w:rsidRPr="00F45A0B">
              <w:rPr>
                <w:sz w:val="19"/>
              </w:rPr>
              <w:t xml:space="preserve"> policy amount)</w:t>
            </w:r>
            <w:r>
              <w:rPr>
                <w:sz w:val="19"/>
              </w:rPr>
              <w:t xml:space="preserve"> based on the title company’s underwriting guidelines for manufactured homes.</w:t>
            </w:r>
          </w:p>
        </w:tc>
        <w:sdt>
          <w:sdtPr>
            <w:rPr>
              <w:sz w:val="19"/>
            </w:rPr>
            <w:id w:val="-103502122"/>
            <w14:checkbox>
              <w14:checked w14:val="0"/>
              <w14:checkedState w14:val="2612" w14:font="MS Gothic"/>
              <w14:uncheckedState w14:val="2610" w14:font="MS Gothic"/>
            </w14:checkbox>
          </w:sdtPr>
          <w:sdtEndPr/>
          <w:sdtContent>
            <w:tc>
              <w:tcPr>
                <w:tcW w:w="630" w:type="dxa"/>
                <w:vAlign w:val="center"/>
              </w:tcPr>
              <w:p w14:paraId="007CC2A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27543380"/>
            <w14:checkbox>
              <w14:checked w14:val="0"/>
              <w14:checkedState w14:val="2612" w14:font="MS Gothic"/>
              <w14:uncheckedState w14:val="2610" w14:font="MS Gothic"/>
            </w14:checkbox>
          </w:sdtPr>
          <w:sdtEndPr/>
          <w:sdtContent>
            <w:tc>
              <w:tcPr>
                <w:tcW w:w="630" w:type="dxa"/>
                <w:vAlign w:val="center"/>
              </w:tcPr>
              <w:p w14:paraId="4D454B2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04074483"/>
            <w14:checkbox>
              <w14:checked w14:val="0"/>
              <w14:checkedState w14:val="2612" w14:font="MS Gothic"/>
              <w14:uncheckedState w14:val="2610" w14:font="MS Gothic"/>
            </w14:checkbox>
          </w:sdtPr>
          <w:sdtEndPr/>
          <w:sdtContent>
            <w:tc>
              <w:tcPr>
                <w:tcW w:w="630" w:type="dxa"/>
                <w:vAlign w:val="center"/>
              </w:tcPr>
              <w:p w14:paraId="7661DF8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8B1008B" w14:textId="77777777" w:rsidTr="00205702">
        <w:trPr>
          <w:cantSplit/>
          <w:jc w:val="center"/>
        </w:trPr>
        <w:tc>
          <w:tcPr>
            <w:tcW w:w="1237" w:type="dxa"/>
            <w:shd w:val="clear" w:color="auto" w:fill="auto"/>
            <w:vAlign w:val="center"/>
          </w:tcPr>
          <w:p w14:paraId="5394A7C9" w14:textId="77777777" w:rsidR="008B45CA" w:rsidRPr="00E04D77" w:rsidRDefault="008B45CA" w:rsidP="008B45CA">
            <w:pPr>
              <w:rPr>
                <w:sz w:val="19"/>
              </w:rPr>
            </w:pPr>
            <w:r w:rsidRPr="00E04D77">
              <w:rPr>
                <w:sz w:val="19"/>
              </w:rPr>
              <w:t>255(4)</w:t>
            </w:r>
          </w:p>
        </w:tc>
        <w:tc>
          <w:tcPr>
            <w:tcW w:w="7020" w:type="dxa"/>
            <w:shd w:val="clear" w:color="auto" w:fill="auto"/>
            <w:vAlign w:val="center"/>
          </w:tcPr>
          <w:p w14:paraId="08F5BF1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Has title to manufactured home been eliminated? </w:t>
            </w:r>
          </w:p>
          <w:p w14:paraId="56AF71A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If “YES” refer to title company underwriting guidelines for ultimate insurability.</w:t>
            </w:r>
          </w:p>
          <w:p w14:paraId="23A7C6E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SEE ENDNOTE</w:t>
            </w:r>
            <w:r>
              <w:rPr>
                <w:rStyle w:val="EndnoteReference"/>
                <w:sz w:val="19"/>
              </w:rPr>
              <w:endnoteReference w:id="152"/>
            </w:r>
          </w:p>
        </w:tc>
        <w:sdt>
          <w:sdtPr>
            <w:rPr>
              <w:sz w:val="19"/>
            </w:rPr>
            <w:id w:val="403884219"/>
            <w14:checkbox>
              <w14:checked w14:val="0"/>
              <w14:checkedState w14:val="2612" w14:font="MS Gothic"/>
              <w14:uncheckedState w14:val="2610" w14:font="MS Gothic"/>
            </w14:checkbox>
          </w:sdtPr>
          <w:sdtEndPr/>
          <w:sdtContent>
            <w:tc>
              <w:tcPr>
                <w:tcW w:w="630" w:type="dxa"/>
                <w:vAlign w:val="center"/>
              </w:tcPr>
              <w:p w14:paraId="7687088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19607238"/>
            <w14:checkbox>
              <w14:checked w14:val="0"/>
              <w14:checkedState w14:val="2612" w14:font="MS Gothic"/>
              <w14:uncheckedState w14:val="2610" w14:font="MS Gothic"/>
            </w14:checkbox>
          </w:sdtPr>
          <w:sdtEndPr/>
          <w:sdtContent>
            <w:tc>
              <w:tcPr>
                <w:tcW w:w="630" w:type="dxa"/>
                <w:vAlign w:val="center"/>
              </w:tcPr>
              <w:p w14:paraId="355DFC4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71A316D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227F28EA" w14:textId="77777777" w:rsidTr="00205702">
        <w:trPr>
          <w:cantSplit/>
          <w:jc w:val="center"/>
        </w:trPr>
        <w:tc>
          <w:tcPr>
            <w:tcW w:w="1237" w:type="dxa"/>
            <w:vAlign w:val="center"/>
          </w:tcPr>
          <w:p w14:paraId="596E8978" w14:textId="77777777" w:rsidR="008B45CA" w:rsidRDefault="008B45CA" w:rsidP="008B45CA">
            <w:pPr>
              <w:rPr>
                <w:sz w:val="19"/>
              </w:rPr>
            </w:pPr>
          </w:p>
        </w:tc>
        <w:tc>
          <w:tcPr>
            <w:tcW w:w="7020" w:type="dxa"/>
            <w:vAlign w:val="center"/>
          </w:tcPr>
          <w:p w14:paraId="009CAA8C" w14:textId="77777777" w:rsidR="008B45CA" w:rsidRDefault="008B45CA" w:rsidP="008B45CA">
            <w:pPr>
              <w:rPr>
                <w:sz w:val="19"/>
              </w:rPr>
            </w:pPr>
          </w:p>
        </w:tc>
        <w:tc>
          <w:tcPr>
            <w:tcW w:w="630" w:type="dxa"/>
            <w:vAlign w:val="center"/>
          </w:tcPr>
          <w:p w14:paraId="15476A32" w14:textId="77777777" w:rsidR="008B45CA" w:rsidRDefault="008B45CA" w:rsidP="008B45CA">
            <w:pPr>
              <w:jc w:val="center"/>
              <w:rPr>
                <w:sz w:val="19"/>
              </w:rPr>
            </w:pPr>
          </w:p>
        </w:tc>
        <w:tc>
          <w:tcPr>
            <w:tcW w:w="630" w:type="dxa"/>
            <w:vAlign w:val="center"/>
          </w:tcPr>
          <w:p w14:paraId="6FC1AF84" w14:textId="77777777" w:rsidR="008B45CA" w:rsidRDefault="008B45CA" w:rsidP="008B45CA">
            <w:pPr>
              <w:jc w:val="center"/>
              <w:rPr>
                <w:sz w:val="19"/>
              </w:rPr>
            </w:pPr>
          </w:p>
        </w:tc>
        <w:tc>
          <w:tcPr>
            <w:tcW w:w="630" w:type="dxa"/>
            <w:vAlign w:val="center"/>
          </w:tcPr>
          <w:p w14:paraId="74775EDD" w14:textId="77777777" w:rsidR="008B45CA" w:rsidRDefault="008B45CA" w:rsidP="008B45CA">
            <w:pPr>
              <w:jc w:val="center"/>
              <w:rPr>
                <w:sz w:val="19"/>
              </w:rPr>
            </w:pPr>
          </w:p>
        </w:tc>
      </w:tr>
      <w:tr w:rsidR="008B45CA" w14:paraId="6FC55950"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035170C1" w14:textId="77777777" w:rsidR="008B45CA" w:rsidRDefault="008B45CA" w:rsidP="008B45CA">
            <w:pPr>
              <w:pStyle w:val="Heading1"/>
            </w:pPr>
            <w:r>
              <w:rPr>
                <w:rFonts w:cs="Arial"/>
              </w:rPr>
              <w:sym w:font="Wingdings" w:char="F0AB"/>
            </w:r>
            <w:r>
              <w:t xml:space="preserve"> TIMESHARING</w:t>
            </w:r>
            <w:r w:rsidRPr="00B011B6">
              <w:rPr>
                <w:rStyle w:val="EndnoteReference"/>
                <w:b w:val="0"/>
              </w:rPr>
              <w:endnoteReference w:id="153"/>
            </w:r>
            <w:r w:rsidRPr="00B011B6">
              <w:rPr>
                <w:b w:val="0"/>
              </w:rPr>
              <w:t xml:space="preserve"> </w:t>
            </w:r>
            <w:r>
              <w:rPr>
                <w:rFonts w:cs="Arial"/>
              </w:rPr>
              <w:sym w:font="Wingdings" w:char="F0AB"/>
            </w:r>
          </w:p>
          <w:p w14:paraId="665F441F" w14:textId="77777777" w:rsidR="008B45CA" w:rsidRDefault="008B45CA" w:rsidP="008B45CA">
            <w:pPr>
              <w:pStyle w:val="Heading1"/>
              <w:pageBreakBefore/>
            </w:pPr>
            <w:r>
              <w:t>(Title company should consult with underwriting before insuring any timeshare interest. Requirements may vary.)</w:t>
            </w:r>
          </w:p>
        </w:tc>
      </w:tr>
      <w:tr w:rsidR="008B45CA" w14:paraId="390B05C3" w14:textId="77777777" w:rsidTr="00205702">
        <w:trPr>
          <w:cantSplit/>
          <w:jc w:val="center"/>
        </w:trPr>
        <w:tc>
          <w:tcPr>
            <w:tcW w:w="1237" w:type="dxa"/>
            <w:shd w:val="clear" w:color="auto" w:fill="auto"/>
            <w:vAlign w:val="center"/>
          </w:tcPr>
          <w:p w14:paraId="0100532B" w14:textId="77777777" w:rsidR="008B45CA" w:rsidRDefault="008B45CA" w:rsidP="008B45CA">
            <w:pPr>
              <w:rPr>
                <w:sz w:val="19"/>
              </w:rPr>
            </w:pPr>
          </w:p>
        </w:tc>
        <w:tc>
          <w:tcPr>
            <w:tcW w:w="7020" w:type="dxa"/>
            <w:shd w:val="clear" w:color="auto" w:fill="EAF1DD" w:themeFill="accent3" w:themeFillTint="33"/>
            <w:vAlign w:val="center"/>
          </w:tcPr>
          <w:p w14:paraId="04834AE7" w14:textId="77777777" w:rsidR="008B45CA" w:rsidRPr="00C618B5" w:rsidRDefault="008B45CA" w:rsidP="008B45CA">
            <w:pPr>
              <w:rPr>
                <w:sz w:val="19"/>
              </w:rPr>
            </w:pPr>
            <w:r w:rsidRPr="00C618B5">
              <w:t>Title insurability of timeshare interests is based on timeshare underwriting guidelines for each title insurance underwriter, but would require, at a minimum, express permission in the declaration/CCRs &amp; a unique description of each timeshare segment that can be conveyed.</w:t>
            </w:r>
            <w:r>
              <w:t xml:space="preserve"> The interest of all individual timeshare segments must account for 100% of the interest in the unit/lot that is being timeshared.</w:t>
            </w:r>
          </w:p>
        </w:tc>
        <w:tc>
          <w:tcPr>
            <w:tcW w:w="630" w:type="dxa"/>
            <w:tcBorders>
              <w:top w:val="single" w:sz="6" w:space="0" w:color="auto"/>
              <w:tl2br w:val="single" w:sz="6" w:space="0" w:color="auto"/>
              <w:tr2bl w:val="single" w:sz="6" w:space="0" w:color="auto"/>
            </w:tcBorders>
            <w:vAlign w:val="center"/>
          </w:tcPr>
          <w:p w14:paraId="3BDD2ED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2F5A2EC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31C04B0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F4ADDD6" w14:textId="77777777" w:rsidTr="00205702">
        <w:trPr>
          <w:cantSplit/>
          <w:jc w:val="center"/>
        </w:trPr>
        <w:tc>
          <w:tcPr>
            <w:tcW w:w="1237" w:type="dxa"/>
            <w:shd w:val="clear" w:color="auto" w:fill="auto"/>
            <w:vAlign w:val="center"/>
          </w:tcPr>
          <w:p w14:paraId="76E8E8D9" w14:textId="77777777" w:rsidR="008B45CA" w:rsidRDefault="008B45CA" w:rsidP="008B45CA">
            <w:pPr>
              <w:rPr>
                <w:sz w:val="19"/>
              </w:rPr>
            </w:pPr>
          </w:p>
        </w:tc>
        <w:tc>
          <w:tcPr>
            <w:tcW w:w="7020" w:type="dxa"/>
            <w:shd w:val="clear" w:color="auto" w:fill="auto"/>
            <w:vAlign w:val="center"/>
          </w:tcPr>
          <w:p w14:paraId="6039B2F5" w14:textId="77777777" w:rsidR="008B45CA" w:rsidRDefault="008B45CA" w:rsidP="008B45CA">
            <w:pPr>
              <w:rPr>
                <w:sz w:val="19"/>
              </w:rPr>
            </w:pPr>
            <w:r>
              <w:rPr>
                <w:sz w:val="19"/>
              </w:rPr>
              <w:t>Timesharing is expressly permitted in declaration.</w:t>
            </w:r>
          </w:p>
        </w:tc>
        <w:sdt>
          <w:sdtPr>
            <w:rPr>
              <w:sz w:val="19"/>
            </w:rPr>
            <w:id w:val="-1436664808"/>
            <w14:checkbox>
              <w14:checked w14:val="0"/>
              <w14:checkedState w14:val="2612" w14:font="MS Gothic"/>
              <w14:uncheckedState w14:val="2610" w14:font="MS Gothic"/>
            </w14:checkbox>
          </w:sdtPr>
          <w:sdtEndPr/>
          <w:sdtContent>
            <w:tc>
              <w:tcPr>
                <w:tcW w:w="630" w:type="dxa"/>
                <w:vAlign w:val="center"/>
              </w:tcPr>
              <w:p w14:paraId="2093510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2031010"/>
            <w14:checkbox>
              <w14:checked w14:val="0"/>
              <w14:checkedState w14:val="2612" w14:font="MS Gothic"/>
              <w14:uncheckedState w14:val="2610" w14:font="MS Gothic"/>
            </w14:checkbox>
          </w:sdtPr>
          <w:sdtEndPr/>
          <w:sdtContent>
            <w:tc>
              <w:tcPr>
                <w:tcW w:w="630" w:type="dxa"/>
                <w:vAlign w:val="center"/>
              </w:tcPr>
              <w:p w14:paraId="4E981BD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8554920"/>
            <w14:checkbox>
              <w14:checked w14:val="0"/>
              <w14:checkedState w14:val="2612" w14:font="MS Gothic"/>
              <w14:uncheckedState w14:val="2610" w14:font="MS Gothic"/>
            </w14:checkbox>
          </w:sdtPr>
          <w:sdtEndPr/>
          <w:sdtContent>
            <w:tc>
              <w:tcPr>
                <w:tcW w:w="630" w:type="dxa"/>
                <w:tcBorders>
                  <w:top w:val="single" w:sz="6" w:space="0" w:color="auto"/>
                  <w:tl2br w:val="nil"/>
                  <w:tr2bl w:val="nil"/>
                </w:tcBorders>
                <w:vAlign w:val="center"/>
              </w:tcPr>
              <w:p w14:paraId="3C71A81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F02741B" w14:textId="77777777" w:rsidTr="00205702">
        <w:trPr>
          <w:cantSplit/>
          <w:jc w:val="center"/>
        </w:trPr>
        <w:tc>
          <w:tcPr>
            <w:tcW w:w="1237" w:type="dxa"/>
            <w:shd w:val="clear" w:color="auto" w:fill="auto"/>
            <w:vAlign w:val="center"/>
          </w:tcPr>
          <w:p w14:paraId="262D4644" w14:textId="77777777" w:rsidR="008B45CA" w:rsidRDefault="008B45CA" w:rsidP="008B45CA">
            <w:pPr>
              <w:rPr>
                <w:sz w:val="19"/>
              </w:rPr>
            </w:pPr>
          </w:p>
        </w:tc>
        <w:tc>
          <w:tcPr>
            <w:tcW w:w="7020" w:type="dxa"/>
            <w:shd w:val="clear" w:color="auto" w:fill="auto"/>
            <w:vAlign w:val="center"/>
          </w:tcPr>
          <w:p w14:paraId="31ED6B5B" w14:textId="169ADE9C" w:rsidR="008B45CA" w:rsidRDefault="008B45CA" w:rsidP="008B45CA">
            <w:pPr>
              <w:rPr>
                <w:sz w:val="19"/>
              </w:rPr>
            </w:pPr>
            <w:r>
              <w:rPr>
                <w:sz w:val="19"/>
              </w:rPr>
              <w:t xml:space="preserve">If timesharing permitted, confirm whether the interest to be insured is or is not a fractional timeshare interest. (A unit/lot in a </w:t>
            </w:r>
            <w:r w:rsidR="00E11CBC">
              <w:rPr>
                <w:sz w:val="19"/>
              </w:rPr>
              <w:t xml:space="preserve">miscellaneous </w:t>
            </w:r>
            <w:r>
              <w:rPr>
                <w:sz w:val="19"/>
              </w:rPr>
              <w:t>community that permits timesharing may still be conveyed in its entirety and not divided into fractional interests or timeshare segments.)</w:t>
            </w:r>
          </w:p>
        </w:tc>
        <w:sdt>
          <w:sdtPr>
            <w:rPr>
              <w:sz w:val="19"/>
            </w:rPr>
            <w:id w:val="-1716735053"/>
            <w14:checkbox>
              <w14:checked w14:val="0"/>
              <w14:checkedState w14:val="2612" w14:font="MS Gothic"/>
              <w14:uncheckedState w14:val="2610" w14:font="MS Gothic"/>
            </w14:checkbox>
          </w:sdtPr>
          <w:sdtEndPr/>
          <w:sdtContent>
            <w:tc>
              <w:tcPr>
                <w:tcW w:w="630" w:type="dxa"/>
                <w:vAlign w:val="center"/>
              </w:tcPr>
              <w:p w14:paraId="7C3C54E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38818243"/>
            <w14:checkbox>
              <w14:checked w14:val="0"/>
              <w14:checkedState w14:val="2612" w14:font="MS Gothic"/>
              <w14:uncheckedState w14:val="2610" w14:font="MS Gothic"/>
            </w14:checkbox>
          </w:sdtPr>
          <w:sdtEndPr/>
          <w:sdtContent>
            <w:tc>
              <w:tcPr>
                <w:tcW w:w="630" w:type="dxa"/>
                <w:vAlign w:val="center"/>
              </w:tcPr>
              <w:p w14:paraId="3193044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70170AB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07C028C5" w14:textId="77777777" w:rsidTr="00205702">
        <w:trPr>
          <w:cantSplit/>
          <w:jc w:val="center"/>
        </w:trPr>
        <w:tc>
          <w:tcPr>
            <w:tcW w:w="1237" w:type="dxa"/>
            <w:shd w:val="clear" w:color="auto" w:fill="auto"/>
            <w:vAlign w:val="center"/>
          </w:tcPr>
          <w:p w14:paraId="5C2D0C0B" w14:textId="77777777" w:rsidR="008B45CA" w:rsidRDefault="008B45CA" w:rsidP="008B45CA">
            <w:pPr>
              <w:rPr>
                <w:sz w:val="19"/>
              </w:rPr>
            </w:pPr>
          </w:p>
        </w:tc>
        <w:tc>
          <w:tcPr>
            <w:tcW w:w="7020" w:type="dxa"/>
            <w:shd w:val="clear" w:color="auto" w:fill="auto"/>
            <w:vAlign w:val="center"/>
          </w:tcPr>
          <w:p w14:paraId="4733F2D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 xml:space="preserve">Interest of each timeshare segment (“fractional interest”) owner is for a specified undivided interest, distinctly described and labeled (numbered) in the title to unit/lot, in common with the other timeshare segment owners of the same unit/lot, and NOT membership in a “club.” </w:t>
            </w:r>
          </w:p>
        </w:tc>
        <w:sdt>
          <w:sdtPr>
            <w:rPr>
              <w:sz w:val="19"/>
            </w:rPr>
            <w:id w:val="-424883219"/>
            <w14:checkbox>
              <w14:checked w14:val="0"/>
              <w14:checkedState w14:val="2612" w14:font="MS Gothic"/>
              <w14:uncheckedState w14:val="2610" w14:font="MS Gothic"/>
            </w14:checkbox>
          </w:sdtPr>
          <w:sdtEndPr/>
          <w:sdtContent>
            <w:tc>
              <w:tcPr>
                <w:tcW w:w="630" w:type="dxa"/>
                <w:vAlign w:val="center"/>
              </w:tcPr>
              <w:p w14:paraId="2EF7EAB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20960857"/>
            <w14:checkbox>
              <w14:checked w14:val="0"/>
              <w14:checkedState w14:val="2612" w14:font="MS Gothic"/>
              <w14:uncheckedState w14:val="2610" w14:font="MS Gothic"/>
            </w14:checkbox>
          </w:sdtPr>
          <w:sdtEndPr/>
          <w:sdtContent>
            <w:tc>
              <w:tcPr>
                <w:tcW w:w="630" w:type="dxa"/>
                <w:vAlign w:val="center"/>
              </w:tcPr>
              <w:p w14:paraId="77F4225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6BD5E50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184BF7F7" w14:textId="77777777" w:rsidTr="00205702">
        <w:trPr>
          <w:cantSplit/>
          <w:jc w:val="center"/>
        </w:trPr>
        <w:tc>
          <w:tcPr>
            <w:tcW w:w="1237" w:type="dxa"/>
            <w:shd w:val="clear" w:color="auto" w:fill="auto"/>
            <w:vAlign w:val="center"/>
          </w:tcPr>
          <w:p w14:paraId="71E8BE58" w14:textId="77777777" w:rsidR="008B45CA" w:rsidRDefault="008B45CA" w:rsidP="008B45CA">
            <w:pPr>
              <w:rPr>
                <w:sz w:val="19"/>
              </w:rPr>
            </w:pPr>
          </w:p>
        </w:tc>
        <w:tc>
          <w:tcPr>
            <w:tcW w:w="7020" w:type="dxa"/>
            <w:shd w:val="clear" w:color="auto" w:fill="auto"/>
            <w:vAlign w:val="center"/>
          </w:tcPr>
          <w:p w14:paraId="08DB1954" w14:textId="77777777" w:rsidR="008B45CA" w:rsidRDefault="008B45CA" w:rsidP="008B45CA">
            <w:pPr>
              <w:rPr>
                <w:sz w:val="19"/>
              </w:rPr>
            </w:pPr>
            <w:r>
              <w:rPr>
                <w:sz w:val="19"/>
              </w:rPr>
              <w:t xml:space="preserve">Each timeshare segment fixed in time (not undefined or “floating”). (Rotation between fixed time periods may be permitted, </w:t>
            </w:r>
            <w:proofErr w:type="gramStart"/>
            <w:r>
              <w:rPr>
                <w:sz w:val="19"/>
              </w:rPr>
              <w:t>as long as</w:t>
            </w:r>
            <w:proofErr w:type="gramEnd"/>
            <w:r>
              <w:rPr>
                <w:sz w:val="19"/>
              </w:rPr>
              <w:t xml:space="preserve"> specific segment clearly identifies the time periods of each rotation.)</w:t>
            </w:r>
          </w:p>
        </w:tc>
        <w:sdt>
          <w:sdtPr>
            <w:rPr>
              <w:sz w:val="19"/>
            </w:rPr>
            <w:id w:val="612176497"/>
            <w14:checkbox>
              <w14:checked w14:val="0"/>
              <w14:checkedState w14:val="2612" w14:font="MS Gothic"/>
              <w14:uncheckedState w14:val="2610" w14:font="MS Gothic"/>
            </w14:checkbox>
          </w:sdtPr>
          <w:sdtEndPr/>
          <w:sdtContent>
            <w:tc>
              <w:tcPr>
                <w:tcW w:w="630" w:type="dxa"/>
                <w:vAlign w:val="center"/>
              </w:tcPr>
              <w:p w14:paraId="5867599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33117236"/>
            <w14:checkbox>
              <w14:checked w14:val="0"/>
              <w14:checkedState w14:val="2612" w14:font="MS Gothic"/>
              <w14:uncheckedState w14:val="2610" w14:font="MS Gothic"/>
            </w14:checkbox>
          </w:sdtPr>
          <w:sdtEndPr/>
          <w:sdtContent>
            <w:tc>
              <w:tcPr>
                <w:tcW w:w="630" w:type="dxa"/>
                <w:vAlign w:val="center"/>
              </w:tcPr>
              <w:p w14:paraId="0FE5114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61D3E02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04970479" w14:textId="77777777" w:rsidTr="00205702">
        <w:trPr>
          <w:cantSplit/>
          <w:jc w:val="center"/>
        </w:trPr>
        <w:tc>
          <w:tcPr>
            <w:tcW w:w="1237" w:type="dxa"/>
            <w:shd w:val="clear" w:color="auto" w:fill="auto"/>
            <w:vAlign w:val="center"/>
          </w:tcPr>
          <w:p w14:paraId="35747B80" w14:textId="77777777" w:rsidR="008B45CA" w:rsidRDefault="008B45CA" w:rsidP="008B45CA">
            <w:pPr>
              <w:rPr>
                <w:sz w:val="19"/>
              </w:rPr>
            </w:pPr>
          </w:p>
        </w:tc>
        <w:tc>
          <w:tcPr>
            <w:tcW w:w="7020" w:type="dxa"/>
            <w:shd w:val="clear" w:color="auto" w:fill="auto"/>
            <w:vAlign w:val="center"/>
          </w:tcPr>
          <w:p w14:paraId="50B29CE3" w14:textId="77777777" w:rsidR="008B45CA" w:rsidRDefault="008B45CA" w:rsidP="008B45CA">
            <w:pPr>
              <w:rPr>
                <w:sz w:val="19"/>
              </w:rPr>
            </w:pPr>
            <w:r>
              <w:rPr>
                <w:sz w:val="19"/>
              </w:rPr>
              <w:t>Each timeshare segment/fractional interest clearly identified by number or letter that is unique to interest to be insured.</w:t>
            </w:r>
            <w:r>
              <w:rPr>
                <w:rStyle w:val="EndnoteReference"/>
                <w:sz w:val="19"/>
              </w:rPr>
              <w:endnoteReference w:id="154"/>
            </w:r>
          </w:p>
        </w:tc>
        <w:sdt>
          <w:sdtPr>
            <w:rPr>
              <w:sz w:val="19"/>
            </w:rPr>
            <w:id w:val="-914547226"/>
            <w14:checkbox>
              <w14:checked w14:val="0"/>
              <w14:checkedState w14:val="2612" w14:font="MS Gothic"/>
              <w14:uncheckedState w14:val="2610" w14:font="MS Gothic"/>
            </w14:checkbox>
          </w:sdtPr>
          <w:sdtEndPr/>
          <w:sdtContent>
            <w:tc>
              <w:tcPr>
                <w:tcW w:w="630" w:type="dxa"/>
                <w:vAlign w:val="center"/>
              </w:tcPr>
              <w:p w14:paraId="6F39A3E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8531547"/>
            <w14:checkbox>
              <w14:checked w14:val="0"/>
              <w14:checkedState w14:val="2612" w14:font="MS Gothic"/>
              <w14:uncheckedState w14:val="2610" w14:font="MS Gothic"/>
            </w14:checkbox>
          </w:sdtPr>
          <w:sdtEndPr/>
          <w:sdtContent>
            <w:tc>
              <w:tcPr>
                <w:tcW w:w="630" w:type="dxa"/>
                <w:vAlign w:val="center"/>
              </w:tcPr>
              <w:p w14:paraId="1152B7C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2D6130B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18D2575B" w14:textId="77777777" w:rsidTr="00205702">
        <w:trPr>
          <w:cantSplit/>
          <w:jc w:val="center"/>
        </w:trPr>
        <w:tc>
          <w:tcPr>
            <w:tcW w:w="1237" w:type="dxa"/>
            <w:tcBorders>
              <w:top w:val="single" w:sz="6" w:space="0" w:color="auto"/>
              <w:tl2br w:val="nil"/>
              <w:tr2bl w:val="nil"/>
            </w:tcBorders>
            <w:shd w:val="clear" w:color="auto" w:fill="auto"/>
            <w:vAlign w:val="center"/>
          </w:tcPr>
          <w:p w14:paraId="30935293" w14:textId="77777777" w:rsidR="008B45CA" w:rsidRDefault="008B45CA" w:rsidP="008B45CA">
            <w:pPr>
              <w:rPr>
                <w:sz w:val="19"/>
              </w:rPr>
            </w:pPr>
          </w:p>
        </w:tc>
        <w:tc>
          <w:tcPr>
            <w:tcW w:w="7020" w:type="dxa"/>
            <w:tcBorders>
              <w:top w:val="single" w:sz="6" w:space="0" w:color="auto"/>
              <w:tl2br w:val="nil"/>
              <w:tr2bl w:val="nil"/>
            </w:tcBorders>
            <w:shd w:val="clear" w:color="auto" w:fill="auto"/>
            <w:vAlign w:val="center"/>
          </w:tcPr>
          <w:p w14:paraId="1ED3A938" w14:textId="77777777" w:rsidR="008B45CA" w:rsidRPr="00682D1D" w:rsidRDefault="008B45CA" w:rsidP="008B45CA">
            <w:pPr>
              <w:rPr>
                <w:b/>
                <w:sz w:val="19"/>
              </w:rPr>
            </w:pPr>
          </w:p>
        </w:tc>
        <w:tc>
          <w:tcPr>
            <w:tcW w:w="630" w:type="dxa"/>
            <w:tcBorders>
              <w:top w:val="single" w:sz="6" w:space="0" w:color="auto"/>
              <w:tl2br w:val="nil"/>
              <w:tr2bl w:val="nil"/>
            </w:tcBorders>
            <w:shd w:val="clear" w:color="auto" w:fill="auto"/>
            <w:vAlign w:val="center"/>
          </w:tcPr>
          <w:p w14:paraId="390F9EB0" w14:textId="77777777" w:rsidR="008B45CA" w:rsidRDefault="008B45CA" w:rsidP="008B45CA">
            <w:pPr>
              <w:jc w:val="center"/>
              <w:rPr>
                <w:sz w:val="19"/>
              </w:rPr>
            </w:pPr>
          </w:p>
        </w:tc>
        <w:tc>
          <w:tcPr>
            <w:tcW w:w="630" w:type="dxa"/>
            <w:tcBorders>
              <w:top w:val="single" w:sz="6" w:space="0" w:color="auto"/>
              <w:tl2br w:val="nil"/>
              <w:tr2bl w:val="nil"/>
            </w:tcBorders>
            <w:shd w:val="clear" w:color="auto" w:fill="auto"/>
            <w:vAlign w:val="center"/>
          </w:tcPr>
          <w:p w14:paraId="27479B82" w14:textId="77777777" w:rsidR="008B45CA" w:rsidRDefault="008B45CA" w:rsidP="008B45CA">
            <w:pPr>
              <w:jc w:val="center"/>
              <w:rPr>
                <w:sz w:val="19"/>
              </w:rPr>
            </w:pPr>
          </w:p>
        </w:tc>
        <w:tc>
          <w:tcPr>
            <w:tcW w:w="630" w:type="dxa"/>
            <w:tcBorders>
              <w:top w:val="single" w:sz="6" w:space="0" w:color="auto"/>
              <w:tl2br w:val="nil"/>
              <w:tr2bl w:val="nil"/>
            </w:tcBorders>
            <w:shd w:val="clear" w:color="auto" w:fill="auto"/>
            <w:vAlign w:val="center"/>
          </w:tcPr>
          <w:p w14:paraId="01258E57" w14:textId="77777777" w:rsidR="008B45CA" w:rsidRDefault="008B45CA" w:rsidP="008B45CA">
            <w:pPr>
              <w:jc w:val="center"/>
              <w:rPr>
                <w:sz w:val="19"/>
              </w:rPr>
            </w:pPr>
          </w:p>
        </w:tc>
      </w:tr>
      <w:tr w:rsidR="008B45CA" w14:paraId="57375AAE"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586DF6EE" w14:textId="39C9C71F" w:rsidR="008B45CA" w:rsidRDefault="008B45CA" w:rsidP="008B45CA">
            <w:pPr>
              <w:pStyle w:val="Heading1"/>
            </w:pPr>
            <w:r>
              <w:rPr>
                <w:rFonts w:cs="Arial"/>
              </w:rPr>
              <w:sym w:font="Wingdings" w:char="F0AB"/>
            </w:r>
            <w:r>
              <w:t xml:space="preserve"> </w:t>
            </w:r>
            <w:bookmarkStart w:id="41" w:name="Terminations"/>
            <w:r>
              <w:t xml:space="preserve">TERMINATION OF </w:t>
            </w:r>
            <w:bookmarkEnd w:id="41"/>
            <w:r w:rsidR="00E11CBC">
              <w:t>MISCELLANEOUS</w:t>
            </w:r>
            <w:r>
              <w:t xml:space="preserve"> COMMUNITY</w:t>
            </w:r>
            <w:r>
              <w:rPr>
                <w:rStyle w:val="EndnoteReference"/>
              </w:rPr>
              <w:endnoteReference w:id="155"/>
            </w:r>
            <w:r>
              <w:t xml:space="preserve"> </w:t>
            </w:r>
            <w:r>
              <w:rPr>
                <w:rFonts w:cs="Arial"/>
              </w:rPr>
              <w:sym w:font="Wingdings" w:char="F0AB"/>
            </w:r>
          </w:p>
          <w:p w14:paraId="0DA6E8A3" w14:textId="77777777" w:rsidR="008B45CA" w:rsidRDefault="008B45CA" w:rsidP="008B45CA">
            <w:pPr>
              <w:pStyle w:val="Heading1"/>
              <w:pageBreakBefore/>
            </w:pPr>
            <w:r>
              <w:t>(Title company should consult with underwriting)</w:t>
            </w:r>
          </w:p>
        </w:tc>
      </w:tr>
      <w:tr w:rsidR="008B45CA" w14:paraId="252E0962" w14:textId="77777777" w:rsidTr="00205702">
        <w:trPr>
          <w:cantSplit/>
          <w:jc w:val="center"/>
        </w:trPr>
        <w:tc>
          <w:tcPr>
            <w:tcW w:w="1237" w:type="dxa"/>
            <w:shd w:val="clear" w:color="auto" w:fill="auto"/>
            <w:vAlign w:val="center"/>
          </w:tcPr>
          <w:p w14:paraId="019E9829" w14:textId="77777777" w:rsidR="008B45CA" w:rsidRDefault="008B45CA" w:rsidP="008B45CA">
            <w:pPr>
              <w:rPr>
                <w:sz w:val="19"/>
              </w:rPr>
            </w:pPr>
          </w:p>
        </w:tc>
        <w:tc>
          <w:tcPr>
            <w:tcW w:w="7020" w:type="dxa"/>
            <w:shd w:val="clear" w:color="auto" w:fill="EAF1DD" w:themeFill="accent3" w:themeFillTint="33"/>
            <w:vAlign w:val="center"/>
          </w:tcPr>
          <w:p w14:paraId="3C40134B" w14:textId="6ECAD4FB"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2D1D">
              <w:rPr>
                <w:b/>
                <w:sz w:val="19"/>
              </w:rPr>
              <w:t xml:space="preserve">Any termination of a </w:t>
            </w:r>
            <w:r w:rsidR="00E11CBC">
              <w:rPr>
                <w:b/>
                <w:sz w:val="19"/>
              </w:rPr>
              <w:t>miscellaneous</w:t>
            </w:r>
            <w:r>
              <w:rPr>
                <w:b/>
                <w:sz w:val="19"/>
              </w:rPr>
              <w:t xml:space="preserve"> community (proposed, in progress or completed)</w:t>
            </w:r>
            <w:r w:rsidRPr="00682D1D">
              <w:rPr>
                <w:b/>
                <w:sz w:val="19"/>
              </w:rPr>
              <w:t xml:space="preserve">, whether it affects the entire </w:t>
            </w:r>
            <w:r>
              <w:rPr>
                <w:b/>
                <w:sz w:val="19"/>
              </w:rPr>
              <w:t xml:space="preserve">CIC </w:t>
            </w:r>
            <w:r w:rsidR="00E11CBC">
              <w:rPr>
                <w:b/>
                <w:sz w:val="19"/>
              </w:rPr>
              <w:t>miscellaneous</w:t>
            </w:r>
            <w:r>
              <w:rPr>
                <w:b/>
                <w:sz w:val="19"/>
              </w:rPr>
              <w:t xml:space="preserve"> community </w:t>
            </w:r>
            <w:r w:rsidRPr="00682D1D">
              <w:rPr>
                <w:b/>
                <w:sz w:val="19"/>
              </w:rPr>
              <w:t xml:space="preserve">(terminating the </w:t>
            </w:r>
            <w:r w:rsidR="00E11CBC">
              <w:rPr>
                <w:b/>
                <w:sz w:val="19"/>
              </w:rPr>
              <w:t>miscellaneous</w:t>
            </w:r>
            <w:r>
              <w:rPr>
                <w:b/>
                <w:sz w:val="19"/>
              </w:rPr>
              <w:t xml:space="preserve"> community</w:t>
            </w:r>
            <w:r w:rsidRPr="00682D1D">
              <w:rPr>
                <w:b/>
                <w:sz w:val="19"/>
              </w:rPr>
              <w:t xml:space="preserve">) </w:t>
            </w:r>
            <w:r>
              <w:rPr>
                <w:b/>
                <w:sz w:val="19"/>
              </w:rPr>
              <w:t xml:space="preserve">or only a portion (especially if it reduces the number of units/lots) </w:t>
            </w:r>
            <w:r w:rsidRPr="00682D1D">
              <w:rPr>
                <w:b/>
                <w:sz w:val="19"/>
              </w:rPr>
              <w:t>should be referred to title company underwriting</w:t>
            </w:r>
            <w:r>
              <w:rPr>
                <w:b/>
                <w:sz w:val="19"/>
              </w:rPr>
              <w:t>, particularly if the interests of any of the unit/lot owners is to be conveyed after termination</w:t>
            </w:r>
            <w:r w:rsidRPr="00682D1D">
              <w:rPr>
                <w:b/>
                <w:sz w:val="19"/>
              </w:rPr>
              <w:t>.</w:t>
            </w:r>
          </w:p>
        </w:tc>
        <w:tc>
          <w:tcPr>
            <w:tcW w:w="630" w:type="dxa"/>
            <w:tcBorders>
              <w:top w:val="single" w:sz="6" w:space="0" w:color="auto"/>
              <w:tl2br w:val="single" w:sz="6" w:space="0" w:color="auto"/>
              <w:tr2bl w:val="single" w:sz="6" w:space="0" w:color="auto"/>
            </w:tcBorders>
            <w:vAlign w:val="center"/>
          </w:tcPr>
          <w:p w14:paraId="0130F92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4ED2B7A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vAlign w:val="center"/>
          </w:tcPr>
          <w:p w14:paraId="04DCC99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3206FE5F" w14:textId="77777777" w:rsidTr="00205702">
        <w:trPr>
          <w:cantSplit/>
          <w:jc w:val="center"/>
        </w:trPr>
        <w:tc>
          <w:tcPr>
            <w:tcW w:w="1237" w:type="dxa"/>
            <w:shd w:val="clear" w:color="auto" w:fill="auto"/>
            <w:vAlign w:val="center"/>
          </w:tcPr>
          <w:p w14:paraId="722ACD8A" w14:textId="77777777" w:rsidR="008B45CA" w:rsidRPr="007A502C" w:rsidRDefault="008B45CA" w:rsidP="008B45CA">
            <w:pPr>
              <w:rPr>
                <w:sz w:val="19"/>
              </w:rPr>
            </w:pPr>
            <w:r w:rsidRPr="007A502C">
              <w:rPr>
                <w:sz w:val="19"/>
              </w:rPr>
              <w:t>290(1)</w:t>
            </w:r>
          </w:p>
        </w:tc>
        <w:tc>
          <w:tcPr>
            <w:tcW w:w="7020" w:type="dxa"/>
            <w:shd w:val="clear" w:color="auto" w:fill="auto"/>
            <w:vAlign w:val="center"/>
          </w:tcPr>
          <w:p w14:paraId="6F1C184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9" w:hanging="180"/>
              <w:rPr>
                <w:sz w:val="19"/>
              </w:rPr>
            </w:pPr>
            <w:r>
              <w:sym w:font="Wingdings" w:char="F0FE"/>
            </w:r>
            <w:r>
              <w:rPr>
                <w:sz w:val="19"/>
              </w:rPr>
              <w:t xml:space="preserve"> Requires at least 80% vote for approval of termination (if there are any residential units).</w:t>
            </w:r>
          </w:p>
          <w:p w14:paraId="23DC1A0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rPr>
            </w:pPr>
            <w:r>
              <w:rPr>
                <w:sz w:val="19"/>
              </w:rPr>
              <w:t>Percentage required by the declaration: _____________________</w:t>
            </w:r>
          </w:p>
        </w:tc>
        <w:sdt>
          <w:sdtPr>
            <w:rPr>
              <w:sz w:val="19"/>
            </w:rPr>
            <w:id w:val="2078633404"/>
            <w14:checkbox>
              <w14:checked w14:val="0"/>
              <w14:checkedState w14:val="2612" w14:font="MS Gothic"/>
              <w14:uncheckedState w14:val="2610" w14:font="MS Gothic"/>
            </w14:checkbox>
          </w:sdtPr>
          <w:sdtEndPr/>
          <w:sdtContent>
            <w:tc>
              <w:tcPr>
                <w:tcW w:w="630" w:type="dxa"/>
                <w:vAlign w:val="center"/>
              </w:tcPr>
              <w:p w14:paraId="4DE0893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76517811"/>
            <w14:checkbox>
              <w14:checked w14:val="0"/>
              <w14:checkedState w14:val="2612" w14:font="MS Gothic"/>
              <w14:uncheckedState w14:val="2610" w14:font="MS Gothic"/>
            </w14:checkbox>
          </w:sdtPr>
          <w:sdtEndPr/>
          <w:sdtContent>
            <w:tc>
              <w:tcPr>
                <w:tcW w:w="630" w:type="dxa"/>
                <w:vAlign w:val="center"/>
              </w:tcPr>
              <w:p w14:paraId="39FBEB2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404648353"/>
            <w14:checkbox>
              <w14:checked w14:val="0"/>
              <w14:checkedState w14:val="2612" w14:font="MS Gothic"/>
              <w14:uncheckedState w14:val="2610" w14:font="MS Gothic"/>
            </w14:checkbox>
          </w:sdtPr>
          <w:sdtEndPr/>
          <w:sdtContent>
            <w:tc>
              <w:tcPr>
                <w:tcW w:w="630" w:type="dxa"/>
                <w:vAlign w:val="center"/>
              </w:tcPr>
              <w:p w14:paraId="1079F70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4245EE04" w14:textId="77777777" w:rsidTr="00205702">
        <w:trPr>
          <w:cantSplit/>
          <w:jc w:val="center"/>
        </w:trPr>
        <w:tc>
          <w:tcPr>
            <w:tcW w:w="1237" w:type="dxa"/>
            <w:shd w:val="clear" w:color="auto" w:fill="auto"/>
            <w:vAlign w:val="center"/>
          </w:tcPr>
          <w:p w14:paraId="51593DC7" w14:textId="77777777" w:rsidR="008B45CA" w:rsidRPr="007A502C" w:rsidRDefault="008B45CA" w:rsidP="008B45CA">
            <w:pPr>
              <w:rPr>
                <w:sz w:val="19"/>
              </w:rPr>
            </w:pPr>
            <w:r w:rsidRPr="007A502C">
              <w:rPr>
                <w:sz w:val="19"/>
              </w:rPr>
              <w:lastRenderedPageBreak/>
              <w:t>290(1)</w:t>
            </w:r>
          </w:p>
        </w:tc>
        <w:tc>
          <w:tcPr>
            <w:tcW w:w="7020" w:type="dxa"/>
            <w:shd w:val="clear" w:color="auto" w:fill="auto"/>
            <w:vAlign w:val="center"/>
          </w:tcPr>
          <w:p w14:paraId="67A3EF21" w14:textId="77777777" w:rsidR="008B45CA" w:rsidRDefault="008B45CA" w:rsidP="008B45CA">
            <w:pPr>
              <w:ind w:left="159" w:hanging="159"/>
              <w:rPr>
                <w:sz w:val="19"/>
              </w:rPr>
            </w:pPr>
            <w:r>
              <w:sym w:font="Wingdings" w:char="F0FE"/>
            </w:r>
            <w:r>
              <w:rPr>
                <w:sz w:val="19"/>
              </w:rPr>
              <w:t xml:space="preserve"> Provides for less than 80% vote for approval of termination (only if there are</w:t>
            </w:r>
            <w:r>
              <w:rPr>
                <w:b/>
                <w:i/>
                <w:sz w:val="19"/>
              </w:rPr>
              <w:t xml:space="preserve"> no</w:t>
            </w:r>
            <w:r>
              <w:rPr>
                <w:sz w:val="19"/>
              </w:rPr>
              <w:t xml:space="preserve"> residential units/lots).</w:t>
            </w:r>
          </w:p>
          <w:p w14:paraId="1719BE26" w14:textId="77777777" w:rsidR="008B45CA" w:rsidRDefault="008B45CA" w:rsidP="008B45CA">
            <w:pPr>
              <w:ind w:left="-21"/>
              <w:rPr>
                <w:sz w:val="19"/>
              </w:rPr>
            </w:pPr>
            <w:r>
              <w:rPr>
                <w:sz w:val="19"/>
              </w:rPr>
              <w:t>Percentage required by the declaration: _____________________</w:t>
            </w:r>
          </w:p>
        </w:tc>
        <w:sdt>
          <w:sdtPr>
            <w:rPr>
              <w:sz w:val="19"/>
            </w:rPr>
            <w:id w:val="-250272168"/>
            <w14:checkbox>
              <w14:checked w14:val="0"/>
              <w14:checkedState w14:val="2612" w14:font="MS Gothic"/>
              <w14:uncheckedState w14:val="2610" w14:font="MS Gothic"/>
            </w14:checkbox>
          </w:sdtPr>
          <w:sdtEndPr/>
          <w:sdtContent>
            <w:tc>
              <w:tcPr>
                <w:tcW w:w="630" w:type="dxa"/>
                <w:vAlign w:val="center"/>
              </w:tcPr>
              <w:p w14:paraId="51A086A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984357451"/>
            <w14:checkbox>
              <w14:checked w14:val="0"/>
              <w14:checkedState w14:val="2612" w14:font="MS Gothic"/>
              <w14:uncheckedState w14:val="2610" w14:font="MS Gothic"/>
            </w14:checkbox>
          </w:sdtPr>
          <w:sdtEndPr/>
          <w:sdtContent>
            <w:tc>
              <w:tcPr>
                <w:tcW w:w="630" w:type="dxa"/>
                <w:vAlign w:val="center"/>
              </w:tcPr>
              <w:p w14:paraId="1659ABA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5407177"/>
            <w14:checkbox>
              <w14:checked w14:val="0"/>
              <w14:checkedState w14:val="2612" w14:font="MS Gothic"/>
              <w14:uncheckedState w14:val="2610" w14:font="MS Gothic"/>
            </w14:checkbox>
          </w:sdtPr>
          <w:sdtEndPr/>
          <w:sdtContent>
            <w:tc>
              <w:tcPr>
                <w:tcW w:w="630" w:type="dxa"/>
                <w:vAlign w:val="center"/>
              </w:tcPr>
              <w:p w14:paraId="0919EA8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3A0005C" w14:textId="77777777" w:rsidTr="00205702">
        <w:trPr>
          <w:cantSplit/>
          <w:trHeight w:val="1011"/>
          <w:jc w:val="center"/>
        </w:trPr>
        <w:tc>
          <w:tcPr>
            <w:tcW w:w="1237" w:type="dxa"/>
            <w:shd w:val="clear" w:color="auto" w:fill="auto"/>
            <w:vAlign w:val="center"/>
          </w:tcPr>
          <w:p w14:paraId="0FC8EE2A" w14:textId="77777777" w:rsidR="008B45CA" w:rsidRPr="007A502C" w:rsidRDefault="008B45CA" w:rsidP="008B45CA">
            <w:pPr>
              <w:rPr>
                <w:sz w:val="19"/>
              </w:rPr>
            </w:pPr>
            <w:r w:rsidRPr="007A502C">
              <w:rPr>
                <w:sz w:val="19"/>
              </w:rPr>
              <w:t>290</w:t>
            </w:r>
          </w:p>
        </w:tc>
        <w:tc>
          <w:tcPr>
            <w:tcW w:w="7020" w:type="dxa"/>
            <w:shd w:val="clear" w:color="auto" w:fill="EAF1DD" w:themeFill="accent3" w:themeFillTint="33"/>
            <w:vAlign w:val="center"/>
          </w:tcPr>
          <w:p w14:paraId="2A658B83" w14:textId="77777777" w:rsidR="008B45CA" w:rsidRPr="00A160EF" w:rsidRDefault="008B45CA" w:rsidP="008B45CA">
            <w:pPr>
              <w:ind w:left="159" w:hanging="159"/>
              <w:rPr>
                <w:sz w:val="19"/>
              </w:rPr>
            </w:pPr>
            <w:r>
              <w:rPr>
                <w:sz w:val="19"/>
              </w:rPr>
              <w:t xml:space="preserve">* Termination under RCW 64.90.290 proposed, in progress or completed. </w:t>
            </w:r>
            <w:r w:rsidRPr="00F2641D">
              <w:rPr>
                <w:b/>
                <w:i/>
              </w:rPr>
              <w:t>Title company should consult with underwriting</w:t>
            </w:r>
            <w:r>
              <w:rPr>
                <w:b/>
                <w:i/>
              </w:rPr>
              <w:t xml:space="preserve"> to confirm that procedures will be/were followed and that the interests of former unit/lot owners will be insurable. The following items would apply to the procedure used.</w:t>
            </w:r>
            <w:r w:rsidRPr="007D0928">
              <w:rPr>
                <w:rStyle w:val="EndnoteReference"/>
              </w:rPr>
              <w:endnoteReference w:id="156"/>
            </w:r>
          </w:p>
        </w:tc>
        <w:sdt>
          <w:sdtPr>
            <w:rPr>
              <w:sz w:val="19"/>
            </w:rPr>
            <w:id w:val="1677839204"/>
            <w14:checkbox>
              <w14:checked w14:val="0"/>
              <w14:checkedState w14:val="2612" w14:font="MS Gothic"/>
              <w14:uncheckedState w14:val="2610" w14:font="MS Gothic"/>
            </w14:checkbox>
          </w:sdtPr>
          <w:sdtEndPr/>
          <w:sdtContent>
            <w:tc>
              <w:tcPr>
                <w:tcW w:w="630" w:type="dxa"/>
                <w:vAlign w:val="center"/>
              </w:tcPr>
              <w:p w14:paraId="14A5FAA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95267628"/>
            <w14:checkbox>
              <w14:checked w14:val="0"/>
              <w14:checkedState w14:val="2612" w14:font="MS Gothic"/>
              <w14:uncheckedState w14:val="2610" w14:font="MS Gothic"/>
            </w14:checkbox>
          </w:sdtPr>
          <w:sdtEndPr/>
          <w:sdtContent>
            <w:tc>
              <w:tcPr>
                <w:tcW w:w="630" w:type="dxa"/>
                <w:vAlign w:val="center"/>
              </w:tcPr>
              <w:p w14:paraId="3E8DBF3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03958825"/>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5EEEA0E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2A5D36B7" w14:textId="77777777" w:rsidTr="00205702">
        <w:trPr>
          <w:cantSplit/>
          <w:jc w:val="center"/>
        </w:trPr>
        <w:tc>
          <w:tcPr>
            <w:tcW w:w="1237" w:type="dxa"/>
            <w:shd w:val="clear" w:color="auto" w:fill="auto"/>
            <w:vAlign w:val="center"/>
          </w:tcPr>
          <w:p w14:paraId="2C3A8A9C" w14:textId="77777777" w:rsidR="008B45CA" w:rsidRPr="007A502C" w:rsidRDefault="008B45CA" w:rsidP="008B45CA">
            <w:pPr>
              <w:rPr>
                <w:sz w:val="19"/>
              </w:rPr>
            </w:pPr>
            <w:r w:rsidRPr="007A502C">
              <w:rPr>
                <w:sz w:val="19"/>
              </w:rPr>
              <w:t>290(2)</w:t>
            </w:r>
          </w:p>
        </w:tc>
        <w:tc>
          <w:tcPr>
            <w:tcW w:w="7020" w:type="dxa"/>
            <w:shd w:val="clear" w:color="auto" w:fill="auto"/>
            <w:vAlign w:val="center"/>
          </w:tcPr>
          <w:p w14:paraId="5CE45D8F" w14:textId="77777777" w:rsidR="008B45CA" w:rsidRDefault="008B45CA" w:rsidP="008B45CA">
            <w:pPr>
              <w:ind w:left="159" w:hanging="159"/>
              <w:rPr>
                <w:sz w:val="19"/>
              </w:rPr>
            </w:pPr>
            <w:r>
              <w:sym w:font="Wingdings" w:char="F0FE"/>
            </w:r>
            <w:r>
              <w:rPr>
                <w:sz w:val="19"/>
              </w:rPr>
              <w:t xml:space="preserve"> Written termination agreement executed or ratified (same requirements as for a deed) by requisite % of owners.</w:t>
            </w:r>
          </w:p>
          <w:p w14:paraId="3FE61D74" w14:textId="77777777" w:rsidR="008B45CA" w:rsidRDefault="008B45CA" w:rsidP="008B45CA">
            <w:pPr>
              <w:rPr>
                <w:sz w:val="19"/>
              </w:rPr>
            </w:pPr>
            <w:r>
              <w:rPr>
                <w:sz w:val="19"/>
              </w:rPr>
              <w:t>Percentage obtained: _____________________</w:t>
            </w:r>
          </w:p>
        </w:tc>
        <w:sdt>
          <w:sdtPr>
            <w:rPr>
              <w:sz w:val="19"/>
            </w:rPr>
            <w:id w:val="-1585445548"/>
            <w14:checkbox>
              <w14:checked w14:val="0"/>
              <w14:checkedState w14:val="2612" w14:font="MS Gothic"/>
              <w14:uncheckedState w14:val="2610" w14:font="MS Gothic"/>
            </w14:checkbox>
          </w:sdtPr>
          <w:sdtEndPr/>
          <w:sdtContent>
            <w:tc>
              <w:tcPr>
                <w:tcW w:w="630" w:type="dxa"/>
                <w:vAlign w:val="center"/>
              </w:tcPr>
              <w:p w14:paraId="7A04B13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41716797"/>
            <w14:checkbox>
              <w14:checked w14:val="0"/>
              <w14:checkedState w14:val="2612" w14:font="MS Gothic"/>
              <w14:uncheckedState w14:val="2610" w14:font="MS Gothic"/>
            </w14:checkbox>
          </w:sdtPr>
          <w:sdtEndPr/>
          <w:sdtContent>
            <w:tc>
              <w:tcPr>
                <w:tcW w:w="630" w:type="dxa"/>
                <w:vAlign w:val="center"/>
              </w:tcPr>
              <w:p w14:paraId="210EC50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4EA851F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48EAC750" w14:textId="77777777" w:rsidTr="00205702">
        <w:trPr>
          <w:cantSplit/>
          <w:jc w:val="center"/>
        </w:trPr>
        <w:tc>
          <w:tcPr>
            <w:tcW w:w="1237" w:type="dxa"/>
            <w:shd w:val="clear" w:color="auto" w:fill="auto"/>
            <w:vAlign w:val="center"/>
          </w:tcPr>
          <w:p w14:paraId="5508D6FB" w14:textId="77777777" w:rsidR="008B45CA" w:rsidRPr="007A502C" w:rsidRDefault="008B45CA" w:rsidP="008B45CA">
            <w:pPr>
              <w:rPr>
                <w:sz w:val="19"/>
              </w:rPr>
            </w:pPr>
            <w:r w:rsidRPr="007A502C">
              <w:rPr>
                <w:sz w:val="19"/>
              </w:rPr>
              <w:t>290(2)</w:t>
            </w:r>
          </w:p>
        </w:tc>
        <w:tc>
          <w:tcPr>
            <w:tcW w:w="7020" w:type="dxa"/>
            <w:shd w:val="clear" w:color="auto" w:fill="auto"/>
            <w:vAlign w:val="center"/>
          </w:tcPr>
          <w:p w14:paraId="4F2C467B" w14:textId="77777777" w:rsidR="008B45CA" w:rsidRDefault="008B45CA" w:rsidP="008B45CA">
            <w:pPr>
              <w:ind w:left="159" w:hanging="159"/>
              <w:rPr>
                <w:sz w:val="19"/>
              </w:rPr>
            </w:pPr>
            <w:r>
              <w:sym w:font="Wingdings" w:char="F0FE"/>
            </w:r>
            <w:r>
              <w:rPr>
                <w:sz w:val="19"/>
              </w:rPr>
              <w:t xml:space="preserve"> Termination agreement specifies date after which agreement is void unless recorded by that date.</w:t>
            </w:r>
          </w:p>
        </w:tc>
        <w:sdt>
          <w:sdtPr>
            <w:rPr>
              <w:sz w:val="19"/>
            </w:rPr>
            <w:id w:val="-1834061911"/>
            <w14:checkbox>
              <w14:checked w14:val="0"/>
              <w14:checkedState w14:val="2612" w14:font="MS Gothic"/>
              <w14:uncheckedState w14:val="2610" w14:font="MS Gothic"/>
            </w14:checkbox>
          </w:sdtPr>
          <w:sdtEndPr/>
          <w:sdtContent>
            <w:tc>
              <w:tcPr>
                <w:tcW w:w="630" w:type="dxa"/>
                <w:vAlign w:val="center"/>
              </w:tcPr>
              <w:p w14:paraId="7098BAB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852551"/>
            <w14:checkbox>
              <w14:checked w14:val="0"/>
              <w14:checkedState w14:val="2612" w14:font="MS Gothic"/>
              <w14:uncheckedState w14:val="2610" w14:font="MS Gothic"/>
            </w14:checkbox>
          </w:sdtPr>
          <w:sdtEndPr/>
          <w:sdtContent>
            <w:tc>
              <w:tcPr>
                <w:tcW w:w="630" w:type="dxa"/>
                <w:vAlign w:val="center"/>
              </w:tcPr>
              <w:p w14:paraId="2E3FFD1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bottom w:val="single" w:sz="6" w:space="0" w:color="auto"/>
              <w:tl2br w:val="single" w:sz="6" w:space="0" w:color="auto"/>
              <w:tr2bl w:val="single" w:sz="6" w:space="0" w:color="auto"/>
            </w:tcBorders>
            <w:vAlign w:val="center"/>
          </w:tcPr>
          <w:p w14:paraId="67DDF41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58518A6" w14:textId="77777777" w:rsidTr="00205702">
        <w:trPr>
          <w:cantSplit/>
          <w:jc w:val="center"/>
        </w:trPr>
        <w:tc>
          <w:tcPr>
            <w:tcW w:w="1237" w:type="dxa"/>
            <w:shd w:val="clear" w:color="auto" w:fill="auto"/>
            <w:vAlign w:val="center"/>
          </w:tcPr>
          <w:p w14:paraId="71ED2C8A" w14:textId="77777777" w:rsidR="008B45CA" w:rsidRPr="007A502C" w:rsidRDefault="008B45CA" w:rsidP="008B45CA">
            <w:pPr>
              <w:rPr>
                <w:sz w:val="19"/>
              </w:rPr>
            </w:pPr>
            <w:r w:rsidRPr="007A502C">
              <w:rPr>
                <w:sz w:val="19"/>
              </w:rPr>
              <w:t>290(2)</w:t>
            </w:r>
          </w:p>
        </w:tc>
        <w:tc>
          <w:tcPr>
            <w:tcW w:w="7020" w:type="dxa"/>
            <w:shd w:val="clear" w:color="auto" w:fill="auto"/>
            <w:vAlign w:val="center"/>
          </w:tcPr>
          <w:p w14:paraId="32D29A3A" w14:textId="77777777" w:rsidR="008B45CA" w:rsidRDefault="008B45CA" w:rsidP="008B45CA">
            <w:pPr>
              <w:ind w:left="159" w:hanging="159"/>
              <w:rPr>
                <w:sz w:val="19"/>
              </w:rPr>
            </w:pPr>
            <w:r>
              <w:sym w:font="Wingdings" w:char="F0FE"/>
            </w:r>
            <w:r>
              <w:rPr>
                <w:sz w:val="19"/>
              </w:rPr>
              <w:t xml:space="preserve"> Termination agreement recorded by specified date.</w:t>
            </w:r>
          </w:p>
        </w:tc>
        <w:sdt>
          <w:sdtPr>
            <w:rPr>
              <w:sz w:val="19"/>
            </w:rPr>
            <w:id w:val="380067328"/>
            <w14:checkbox>
              <w14:checked w14:val="0"/>
              <w14:checkedState w14:val="2612" w14:font="MS Gothic"/>
              <w14:uncheckedState w14:val="2610" w14:font="MS Gothic"/>
            </w14:checkbox>
          </w:sdtPr>
          <w:sdtEndPr/>
          <w:sdtContent>
            <w:tc>
              <w:tcPr>
                <w:tcW w:w="630" w:type="dxa"/>
                <w:vAlign w:val="center"/>
              </w:tcPr>
              <w:p w14:paraId="547372B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0634299"/>
            <w14:checkbox>
              <w14:checked w14:val="0"/>
              <w14:checkedState w14:val="2612" w14:font="MS Gothic"/>
              <w14:uncheckedState w14:val="2610" w14:font="MS Gothic"/>
            </w14:checkbox>
          </w:sdtPr>
          <w:sdtEndPr/>
          <w:sdtContent>
            <w:tc>
              <w:tcPr>
                <w:tcW w:w="630" w:type="dxa"/>
                <w:vAlign w:val="center"/>
              </w:tcPr>
              <w:p w14:paraId="6C04D9E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112863B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C11D9E3" w14:textId="77777777" w:rsidTr="00205702">
        <w:trPr>
          <w:cantSplit/>
          <w:jc w:val="center"/>
        </w:trPr>
        <w:tc>
          <w:tcPr>
            <w:tcW w:w="1237" w:type="dxa"/>
            <w:shd w:val="clear" w:color="auto" w:fill="auto"/>
            <w:vAlign w:val="center"/>
          </w:tcPr>
          <w:p w14:paraId="6E0F7D9B" w14:textId="77777777" w:rsidR="008B45CA" w:rsidRPr="007A502C" w:rsidRDefault="008B45CA" w:rsidP="008B45CA">
            <w:pPr>
              <w:rPr>
                <w:sz w:val="19"/>
              </w:rPr>
            </w:pPr>
            <w:r w:rsidRPr="007A502C">
              <w:rPr>
                <w:sz w:val="19"/>
              </w:rPr>
              <w:t>290(2)</w:t>
            </w:r>
          </w:p>
        </w:tc>
        <w:tc>
          <w:tcPr>
            <w:tcW w:w="7020" w:type="dxa"/>
            <w:shd w:val="clear" w:color="auto" w:fill="auto"/>
            <w:vAlign w:val="center"/>
          </w:tcPr>
          <w:p w14:paraId="63529353" w14:textId="77777777" w:rsidR="008B45CA" w:rsidRDefault="008B45CA" w:rsidP="008B45CA">
            <w:pPr>
              <w:ind w:left="159" w:hanging="159"/>
              <w:rPr>
                <w:sz w:val="19"/>
              </w:rPr>
            </w:pPr>
            <w:r>
              <w:sym w:font="Wingdings" w:char="F0FE"/>
            </w:r>
            <w:r>
              <w:rPr>
                <w:sz w:val="19"/>
              </w:rPr>
              <w:t xml:space="preserve"> Amended termination agreement is recorded and complies with both RCW 64.90.290(1) &amp; (2).</w:t>
            </w:r>
          </w:p>
        </w:tc>
        <w:sdt>
          <w:sdtPr>
            <w:rPr>
              <w:sz w:val="19"/>
            </w:rPr>
            <w:id w:val="-1196239123"/>
            <w14:checkbox>
              <w14:checked w14:val="0"/>
              <w14:checkedState w14:val="2612" w14:font="MS Gothic"/>
              <w14:uncheckedState w14:val="2610" w14:font="MS Gothic"/>
            </w14:checkbox>
          </w:sdtPr>
          <w:sdtEndPr/>
          <w:sdtContent>
            <w:tc>
              <w:tcPr>
                <w:tcW w:w="630" w:type="dxa"/>
                <w:vAlign w:val="center"/>
              </w:tcPr>
              <w:p w14:paraId="71EAC64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564555537"/>
            <w14:checkbox>
              <w14:checked w14:val="0"/>
              <w14:checkedState w14:val="2612" w14:font="MS Gothic"/>
              <w14:uncheckedState w14:val="2610" w14:font="MS Gothic"/>
            </w14:checkbox>
          </w:sdtPr>
          <w:sdtEndPr/>
          <w:sdtContent>
            <w:tc>
              <w:tcPr>
                <w:tcW w:w="630" w:type="dxa"/>
                <w:vAlign w:val="center"/>
              </w:tcPr>
              <w:p w14:paraId="56C52D3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1035264"/>
            <w14:checkbox>
              <w14:checked w14:val="0"/>
              <w14:checkedState w14:val="2612" w14:font="MS Gothic"/>
              <w14:uncheckedState w14:val="2610" w14:font="MS Gothic"/>
            </w14:checkbox>
          </w:sdtPr>
          <w:sdtEndPr/>
          <w:sdtContent>
            <w:tc>
              <w:tcPr>
                <w:tcW w:w="630" w:type="dxa"/>
                <w:vAlign w:val="center"/>
              </w:tcPr>
              <w:p w14:paraId="6564836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C33814D" w14:textId="77777777" w:rsidTr="00205702">
        <w:trPr>
          <w:cantSplit/>
          <w:jc w:val="center"/>
        </w:trPr>
        <w:tc>
          <w:tcPr>
            <w:tcW w:w="1237" w:type="dxa"/>
            <w:shd w:val="clear" w:color="auto" w:fill="D9D9D9" w:themeFill="background1" w:themeFillShade="D9"/>
            <w:vAlign w:val="center"/>
          </w:tcPr>
          <w:p w14:paraId="33E0C0A4" w14:textId="77777777" w:rsidR="008B45CA" w:rsidRPr="007A502C" w:rsidRDefault="008B45CA" w:rsidP="008B45CA">
            <w:pPr>
              <w:rPr>
                <w:sz w:val="19"/>
              </w:rPr>
            </w:pPr>
          </w:p>
        </w:tc>
        <w:tc>
          <w:tcPr>
            <w:tcW w:w="7020" w:type="dxa"/>
            <w:shd w:val="clear" w:color="auto" w:fill="D9D9D9" w:themeFill="background1" w:themeFillShade="D9"/>
            <w:vAlign w:val="center"/>
          </w:tcPr>
          <w:p w14:paraId="504B31FD" w14:textId="77777777" w:rsidR="008B45CA" w:rsidRPr="00B3200E" w:rsidRDefault="008B45CA" w:rsidP="008B45CA">
            <w:pPr>
              <w:ind w:left="159" w:hanging="159"/>
              <w:rPr>
                <w:b/>
              </w:rPr>
            </w:pPr>
            <w:r w:rsidRPr="00B3200E">
              <w:rPr>
                <w:b/>
              </w:rPr>
              <w:t>SCENARIO 1:</w:t>
            </w:r>
          </w:p>
        </w:tc>
        <w:tc>
          <w:tcPr>
            <w:tcW w:w="630" w:type="dxa"/>
            <w:shd w:val="clear" w:color="auto" w:fill="D9D9D9" w:themeFill="background1" w:themeFillShade="D9"/>
            <w:vAlign w:val="center"/>
          </w:tcPr>
          <w:p w14:paraId="6FC98BA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21FF703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5F80D33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101CC330" w14:textId="77777777" w:rsidTr="00205702">
        <w:trPr>
          <w:cantSplit/>
          <w:jc w:val="center"/>
        </w:trPr>
        <w:tc>
          <w:tcPr>
            <w:tcW w:w="1237" w:type="dxa"/>
            <w:shd w:val="clear" w:color="auto" w:fill="auto"/>
            <w:vAlign w:val="center"/>
          </w:tcPr>
          <w:p w14:paraId="0EF45A24" w14:textId="77777777" w:rsidR="008B45CA" w:rsidRPr="007A502C" w:rsidRDefault="008B45CA" w:rsidP="008B45CA">
            <w:pPr>
              <w:rPr>
                <w:sz w:val="19"/>
              </w:rPr>
            </w:pPr>
            <w:r w:rsidRPr="007A502C">
              <w:rPr>
                <w:sz w:val="19"/>
              </w:rPr>
              <w:t>290(3)(b)</w:t>
            </w:r>
          </w:p>
        </w:tc>
        <w:tc>
          <w:tcPr>
            <w:tcW w:w="7020" w:type="dxa"/>
            <w:shd w:val="clear" w:color="auto" w:fill="auto"/>
            <w:vAlign w:val="center"/>
          </w:tcPr>
          <w:p w14:paraId="4F32D199" w14:textId="2773243A" w:rsidR="008B45CA" w:rsidRDefault="008B45CA" w:rsidP="008B45CA">
            <w:pPr>
              <w:ind w:left="159" w:hanging="159"/>
              <w:rPr>
                <w:sz w:val="19"/>
              </w:rPr>
            </w:pPr>
            <w:r>
              <w:rPr>
                <w:sz w:val="19"/>
              </w:rPr>
              <w:t xml:space="preserve">* CIC </w:t>
            </w:r>
            <w:r w:rsidR="00B7218C">
              <w:rPr>
                <w:sz w:val="19"/>
              </w:rPr>
              <w:t xml:space="preserve">miscellaneous community </w:t>
            </w:r>
            <w:r>
              <w:rPr>
                <w:sz w:val="19"/>
              </w:rPr>
              <w:t xml:space="preserve">contains no units/lots with horizontal boundaries between them (i.e., all units/lots are side-by-side; none are “stacked”). THIS IS LIKELY FOR A </w:t>
            </w:r>
            <w:r w:rsidR="00B82984">
              <w:rPr>
                <w:sz w:val="19"/>
              </w:rPr>
              <w:t>MISCELLANEOUS COMMUNITY</w:t>
            </w:r>
            <w:r>
              <w:rPr>
                <w:sz w:val="19"/>
              </w:rPr>
              <w:t xml:space="preserve">. </w:t>
            </w:r>
            <w:r>
              <w:rPr>
                <w:sz w:val="19"/>
                <w:highlight w:val="yellow"/>
              </w:rPr>
              <w:t>IF SO</w:t>
            </w:r>
            <w:r w:rsidRPr="0069022F">
              <w:rPr>
                <w:sz w:val="19"/>
                <w:highlight w:val="yellow"/>
              </w:rPr>
              <w:t>: ▼</w:t>
            </w:r>
          </w:p>
        </w:tc>
        <w:sdt>
          <w:sdtPr>
            <w:rPr>
              <w:sz w:val="19"/>
            </w:rPr>
            <w:id w:val="-120460496"/>
            <w14:checkbox>
              <w14:checked w14:val="0"/>
              <w14:checkedState w14:val="2612" w14:font="MS Gothic"/>
              <w14:uncheckedState w14:val="2610" w14:font="MS Gothic"/>
            </w14:checkbox>
          </w:sdtPr>
          <w:sdtEndPr/>
          <w:sdtContent>
            <w:tc>
              <w:tcPr>
                <w:tcW w:w="630" w:type="dxa"/>
                <w:vAlign w:val="center"/>
              </w:tcPr>
              <w:p w14:paraId="6B9FAF1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24269605"/>
            <w14:checkbox>
              <w14:checked w14:val="0"/>
              <w14:checkedState w14:val="2612" w14:font="MS Gothic"/>
              <w14:uncheckedState w14:val="2610" w14:font="MS Gothic"/>
            </w14:checkbox>
          </w:sdtPr>
          <w:sdtEndPr/>
          <w:sdtContent>
            <w:tc>
              <w:tcPr>
                <w:tcW w:w="630" w:type="dxa"/>
                <w:vAlign w:val="center"/>
              </w:tcPr>
              <w:p w14:paraId="680D4E1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145002551"/>
            <w14:checkbox>
              <w14:checked w14:val="0"/>
              <w14:checkedState w14:val="2612" w14:font="MS Gothic"/>
              <w14:uncheckedState w14:val="2610" w14:font="MS Gothic"/>
            </w14:checkbox>
          </w:sdtPr>
          <w:sdtEndPr/>
          <w:sdtContent>
            <w:tc>
              <w:tcPr>
                <w:tcW w:w="630" w:type="dxa"/>
                <w:vAlign w:val="center"/>
              </w:tcPr>
              <w:p w14:paraId="6179938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4F784A8" w14:textId="77777777" w:rsidTr="00205702">
        <w:trPr>
          <w:cantSplit/>
          <w:jc w:val="center"/>
        </w:trPr>
        <w:tc>
          <w:tcPr>
            <w:tcW w:w="1237" w:type="dxa"/>
            <w:shd w:val="clear" w:color="auto" w:fill="auto"/>
            <w:vAlign w:val="center"/>
          </w:tcPr>
          <w:p w14:paraId="3A78BD90" w14:textId="77777777" w:rsidR="008B45CA" w:rsidRPr="007A502C" w:rsidRDefault="008B45CA" w:rsidP="008B45CA">
            <w:pPr>
              <w:rPr>
                <w:sz w:val="19"/>
              </w:rPr>
            </w:pPr>
            <w:r w:rsidRPr="007A502C">
              <w:rPr>
                <w:sz w:val="19"/>
              </w:rPr>
              <w:t>290(3)(b)</w:t>
            </w:r>
          </w:p>
        </w:tc>
        <w:tc>
          <w:tcPr>
            <w:tcW w:w="7020" w:type="dxa"/>
            <w:shd w:val="clear" w:color="auto" w:fill="auto"/>
            <w:vAlign w:val="center"/>
          </w:tcPr>
          <w:p w14:paraId="450D0ED6" w14:textId="77777777" w:rsidR="008B45CA" w:rsidRDefault="008B45CA" w:rsidP="008B45CA">
            <w:pPr>
              <w:ind w:left="159" w:hanging="159"/>
              <w:rPr>
                <w:sz w:val="19"/>
              </w:rPr>
            </w:pPr>
            <w:r>
              <w:rPr>
                <w:sz w:val="19"/>
              </w:rPr>
              <w:t>* Termination agreement provides for sale of portions of former common elements not necessary for habitability of a unit/lot.</w:t>
            </w:r>
            <w:r>
              <w:rPr>
                <w:rStyle w:val="EndnoteReference"/>
                <w:sz w:val="19"/>
              </w:rPr>
              <w:endnoteReference w:id="157"/>
            </w:r>
            <w:r>
              <w:rPr>
                <w:sz w:val="19"/>
              </w:rPr>
              <w:t xml:space="preserve"> (Optional.)</w:t>
            </w:r>
            <w:r w:rsidRPr="00621529">
              <w:rPr>
                <w:sz w:val="19"/>
              </w:rPr>
              <w:t xml:space="preserve"> </w:t>
            </w:r>
            <w:r>
              <w:rPr>
                <w:sz w:val="19"/>
                <w:highlight w:val="yellow"/>
              </w:rPr>
              <w:t>OR</w:t>
            </w:r>
            <w:r w:rsidRPr="0069022F">
              <w:rPr>
                <w:sz w:val="19"/>
                <w:highlight w:val="yellow"/>
              </w:rPr>
              <w:t>: ▼</w:t>
            </w:r>
          </w:p>
        </w:tc>
        <w:sdt>
          <w:sdtPr>
            <w:rPr>
              <w:sz w:val="19"/>
            </w:rPr>
            <w:id w:val="-1434742825"/>
            <w14:checkbox>
              <w14:checked w14:val="0"/>
              <w14:checkedState w14:val="2612" w14:font="MS Gothic"/>
              <w14:uncheckedState w14:val="2610" w14:font="MS Gothic"/>
            </w14:checkbox>
          </w:sdtPr>
          <w:sdtEndPr/>
          <w:sdtContent>
            <w:tc>
              <w:tcPr>
                <w:tcW w:w="630" w:type="dxa"/>
                <w:vAlign w:val="center"/>
              </w:tcPr>
              <w:p w14:paraId="20FEF33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1666597"/>
            <w14:checkbox>
              <w14:checked w14:val="0"/>
              <w14:checkedState w14:val="2612" w14:font="MS Gothic"/>
              <w14:uncheckedState w14:val="2610" w14:font="MS Gothic"/>
            </w14:checkbox>
          </w:sdtPr>
          <w:sdtEndPr/>
          <w:sdtContent>
            <w:tc>
              <w:tcPr>
                <w:tcW w:w="630" w:type="dxa"/>
                <w:vAlign w:val="center"/>
              </w:tcPr>
              <w:p w14:paraId="6FC49BA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92702006"/>
            <w14:checkbox>
              <w14:checked w14:val="0"/>
              <w14:checkedState w14:val="2612" w14:font="MS Gothic"/>
              <w14:uncheckedState w14:val="2610" w14:font="MS Gothic"/>
            </w14:checkbox>
          </w:sdtPr>
          <w:sdtEndPr/>
          <w:sdtContent>
            <w:tc>
              <w:tcPr>
                <w:tcW w:w="630" w:type="dxa"/>
                <w:vAlign w:val="center"/>
              </w:tcPr>
              <w:p w14:paraId="649360D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7F4F74E" w14:textId="77777777" w:rsidTr="00205702">
        <w:trPr>
          <w:cantSplit/>
          <w:jc w:val="center"/>
        </w:trPr>
        <w:tc>
          <w:tcPr>
            <w:tcW w:w="1237" w:type="dxa"/>
            <w:shd w:val="clear" w:color="auto" w:fill="auto"/>
            <w:vAlign w:val="center"/>
          </w:tcPr>
          <w:p w14:paraId="26A8E55E" w14:textId="77777777" w:rsidR="008B45CA" w:rsidRPr="007A502C" w:rsidRDefault="008B45CA" w:rsidP="008B45CA">
            <w:pPr>
              <w:rPr>
                <w:sz w:val="19"/>
              </w:rPr>
            </w:pPr>
            <w:r w:rsidRPr="007A502C">
              <w:rPr>
                <w:sz w:val="19"/>
              </w:rPr>
              <w:t>290(3)(b)</w:t>
            </w:r>
          </w:p>
        </w:tc>
        <w:tc>
          <w:tcPr>
            <w:tcW w:w="7020" w:type="dxa"/>
            <w:shd w:val="clear" w:color="auto" w:fill="auto"/>
            <w:vAlign w:val="center"/>
          </w:tcPr>
          <w:p w14:paraId="387413CD" w14:textId="77777777" w:rsidR="008B45CA" w:rsidRDefault="008B45CA" w:rsidP="008B45CA">
            <w:pPr>
              <w:ind w:left="159" w:hanging="159"/>
              <w:rPr>
                <w:sz w:val="19"/>
              </w:rPr>
            </w:pPr>
            <w:r>
              <w:rPr>
                <w:sz w:val="19"/>
              </w:rPr>
              <w:t>* Termination agreement provides for sale of one or more individual former units/lots because declaration/CCRs provided for it.</w:t>
            </w:r>
            <w:r>
              <w:rPr>
                <w:rStyle w:val="EndnoteReference"/>
                <w:sz w:val="19"/>
              </w:rPr>
              <w:endnoteReference w:id="158"/>
            </w:r>
            <w:r w:rsidRPr="00621529">
              <w:rPr>
                <w:sz w:val="19"/>
              </w:rPr>
              <w:t xml:space="preserve"> </w:t>
            </w:r>
            <w:r>
              <w:rPr>
                <w:sz w:val="19"/>
                <w:highlight w:val="yellow"/>
              </w:rPr>
              <w:t>OR</w:t>
            </w:r>
            <w:r w:rsidRPr="0069022F">
              <w:rPr>
                <w:sz w:val="19"/>
                <w:highlight w:val="yellow"/>
              </w:rPr>
              <w:t>: ▼</w:t>
            </w:r>
          </w:p>
        </w:tc>
        <w:sdt>
          <w:sdtPr>
            <w:rPr>
              <w:sz w:val="19"/>
            </w:rPr>
            <w:id w:val="1467855456"/>
            <w14:checkbox>
              <w14:checked w14:val="0"/>
              <w14:checkedState w14:val="2612" w14:font="MS Gothic"/>
              <w14:uncheckedState w14:val="2610" w14:font="MS Gothic"/>
            </w14:checkbox>
          </w:sdtPr>
          <w:sdtEndPr/>
          <w:sdtContent>
            <w:tc>
              <w:tcPr>
                <w:tcW w:w="630" w:type="dxa"/>
                <w:vAlign w:val="center"/>
              </w:tcPr>
              <w:p w14:paraId="5828725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63799300"/>
            <w14:checkbox>
              <w14:checked w14:val="0"/>
              <w14:checkedState w14:val="2612" w14:font="MS Gothic"/>
              <w14:uncheckedState w14:val="2610" w14:font="MS Gothic"/>
            </w14:checkbox>
          </w:sdtPr>
          <w:sdtEndPr/>
          <w:sdtContent>
            <w:tc>
              <w:tcPr>
                <w:tcW w:w="630" w:type="dxa"/>
                <w:vAlign w:val="center"/>
              </w:tcPr>
              <w:p w14:paraId="22B76FC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32314578"/>
            <w14:checkbox>
              <w14:checked w14:val="0"/>
              <w14:checkedState w14:val="2612" w14:font="MS Gothic"/>
              <w14:uncheckedState w14:val="2610" w14:font="MS Gothic"/>
            </w14:checkbox>
          </w:sdtPr>
          <w:sdtEndPr/>
          <w:sdtContent>
            <w:tc>
              <w:tcPr>
                <w:tcW w:w="630" w:type="dxa"/>
                <w:vAlign w:val="center"/>
              </w:tcPr>
              <w:p w14:paraId="724764D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5E60B6F" w14:textId="77777777" w:rsidTr="00205702">
        <w:trPr>
          <w:cantSplit/>
          <w:jc w:val="center"/>
        </w:trPr>
        <w:tc>
          <w:tcPr>
            <w:tcW w:w="1237" w:type="dxa"/>
            <w:shd w:val="clear" w:color="auto" w:fill="auto"/>
            <w:vAlign w:val="center"/>
          </w:tcPr>
          <w:p w14:paraId="4BC04BC5" w14:textId="77777777" w:rsidR="008B45CA" w:rsidRPr="007A502C" w:rsidRDefault="008B45CA" w:rsidP="008B45CA">
            <w:pPr>
              <w:rPr>
                <w:sz w:val="19"/>
              </w:rPr>
            </w:pPr>
            <w:r w:rsidRPr="007A502C">
              <w:rPr>
                <w:sz w:val="19"/>
              </w:rPr>
              <w:t>290(3)(b)</w:t>
            </w:r>
          </w:p>
        </w:tc>
        <w:tc>
          <w:tcPr>
            <w:tcW w:w="7020" w:type="dxa"/>
            <w:shd w:val="clear" w:color="auto" w:fill="auto"/>
            <w:vAlign w:val="center"/>
          </w:tcPr>
          <w:p w14:paraId="2B2795A4" w14:textId="77777777" w:rsidR="008B45CA" w:rsidRDefault="008B45CA" w:rsidP="008B45CA">
            <w:pPr>
              <w:ind w:left="159" w:hanging="159"/>
              <w:rPr>
                <w:sz w:val="19"/>
              </w:rPr>
            </w:pPr>
            <w:r>
              <w:rPr>
                <w:sz w:val="19"/>
              </w:rPr>
              <w:t xml:space="preserve">* Termination agreement provides for sale of one or more individual former units/lots because </w:t>
            </w:r>
            <w:r w:rsidRPr="0047204E">
              <w:rPr>
                <w:b/>
                <w:i/>
                <w:sz w:val="19"/>
              </w:rPr>
              <w:t>all</w:t>
            </w:r>
            <w:r>
              <w:rPr>
                <w:sz w:val="19"/>
              </w:rPr>
              <w:t xml:space="preserve"> owners have consented to it.</w:t>
            </w:r>
            <w:r>
              <w:rPr>
                <w:rStyle w:val="EndnoteReference"/>
                <w:sz w:val="19"/>
              </w:rPr>
              <w:endnoteReference w:id="159"/>
            </w:r>
            <w:r>
              <w:rPr>
                <w:sz w:val="19"/>
              </w:rPr>
              <w:t xml:space="preserve"> </w:t>
            </w:r>
            <w:r>
              <w:rPr>
                <w:sz w:val="19"/>
                <w:highlight w:val="yellow"/>
              </w:rPr>
              <w:t>OR</w:t>
            </w:r>
            <w:r w:rsidRPr="0069022F">
              <w:rPr>
                <w:sz w:val="19"/>
                <w:highlight w:val="yellow"/>
              </w:rPr>
              <w:t>: ▼</w:t>
            </w:r>
          </w:p>
        </w:tc>
        <w:sdt>
          <w:sdtPr>
            <w:rPr>
              <w:sz w:val="19"/>
            </w:rPr>
            <w:id w:val="155958440"/>
            <w14:checkbox>
              <w14:checked w14:val="0"/>
              <w14:checkedState w14:val="2612" w14:font="MS Gothic"/>
              <w14:uncheckedState w14:val="2610" w14:font="MS Gothic"/>
            </w14:checkbox>
          </w:sdtPr>
          <w:sdtEndPr/>
          <w:sdtContent>
            <w:tc>
              <w:tcPr>
                <w:tcW w:w="630" w:type="dxa"/>
                <w:vAlign w:val="center"/>
              </w:tcPr>
              <w:p w14:paraId="28A47C9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64911569"/>
            <w14:checkbox>
              <w14:checked w14:val="0"/>
              <w14:checkedState w14:val="2612" w14:font="MS Gothic"/>
              <w14:uncheckedState w14:val="2610" w14:font="MS Gothic"/>
            </w14:checkbox>
          </w:sdtPr>
          <w:sdtEndPr/>
          <w:sdtContent>
            <w:tc>
              <w:tcPr>
                <w:tcW w:w="630" w:type="dxa"/>
                <w:vAlign w:val="center"/>
              </w:tcPr>
              <w:p w14:paraId="494C4F5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47268711"/>
            <w14:checkbox>
              <w14:checked w14:val="0"/>
              <w14:checkedState w14:val="2612" w14:font="MS Gothic"/>
              <w14:uncheckedState w14:val="2610" w14:font="MS Gothic"/>
            </w14:checkbox>
          </w:sdtPr>
          <w:sdtEndPr/>
          <w:sdtContent>
            <w:tc>
              <w:tcPr>
                <w:tcW w:w="630" w:type="dxa"/>
                <w:vAlign w:val="center"/>
              </w:tcPr>
              <w:p w14:paraId="0F8BEBE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4CEB7AB" w14:textId="77777777" w:rsidTr="00205702">
        <w:trPr>
          <w:cantSplit/>
          <w:jc w:val="center"/>
        </w:trPr>
        <w:tc>
          <w:tcPr>
            <w:tcW w:w="1237" w:type="dxa"/>
            <w:shd w:val="clear" w:color="auto" w:fill="auto"/>
            <w:vAlign w:val="center"/>
          </w:tcPr>
          <w:p w14:paraId="6551673B" w14:textId="77777777" w:rsidR="008B45CA" w:rsidRPr="007A502C" w:rsidRDefault="008B45CA" w:rsidP="008B45CA">
            <w:pPr>
              <w:rPr>
                <w:sz w:val="19"/>
              </w:rPr>
            </w:pPr>
            <w:r w:rsidRPr="007A502C">
              <w:rPr>
                <w:sz w:val="19"/>
              </w:rPr>
              <w:t>290(3)(b)</w:t>
            </w:r>
          </w:p>
        </w:tc>
        <w:tc>
          <w:tcPr>
            <w:tcW w:w="7020" w:type="dxa"/>
            <w:shd w:val="clear" w:color="auto" w:fill="auto"/>
            <w:vAlign w:val="center"/>
          </w:tcPr>
          <w:p w14:paraId="7EF22E54" w14:textId="77777777" w:rsidR="008B45CA" w:rsidRDefault="008B45CA" w:rsidP="008B45CA">
            <w:pPr>
              <w:ind w:left="159" w:hanging="159"/>
              <w:rPr>
                <w:sz w:val="19"/>
              </w:rPr>
            </w:pPr>
            <w:r>
              <w:rPr>
                <w:sz w:val="19"/>
              </w:rPr>
              <w:t>* Termination agreement does not provide for any sale after termination.</w:t>
            </w:r>
            <w:r>
              <w:rPr>
                <w:rStyle w:val="EndnoteReference"/>
                <w:sz w:val="19"/>
              </w:rPr>
              <w:endnoteReference w:id="160"/>
            </w:r>
          </w:p>
        </w:tc>
        <w:sdt>
          <w:sdtPr>
            <w:rPr>
              <w:sz w:val="19"/>
            </w:rPr>
            <w:id w:val="-2124211947"/>
            <w14:checkbox>
              <w14:checked w14:val="0"/>
              <w14:checkedState w14:val="2612" w14:font="MS Gothic"/>
              <w14:uncheckedState w14:val="2610" w14:font="MS Gothic"/>
            </w14:checkbox>
          </w:sdtPr>
          <w:sdtEndPr/>
          <w:sdtContent>
            <w:tc>
              <w:tcPr>
                <w:tcW w:w="630" w:type="dxa"/>
                <w:vAlign w:val="center"/>
              </w:tcPr>
              <w:p w14:paraId="2BE83BF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707862403"/>
            <w14:checkbox>
              <w14:checked w14:val="0"/>
              <w14:checkedState w14:val="2612" w14:font="MS Gothic"/>
              <w14:uncheckedState w14:val="2610" w14:font="MS Gothic"/>
            </w14:checkbox>
          </w:sdtPr>
          <w:sdtEndPr/>
          <w:sdtContent>
            <w:tc>
              <w:tcPr>
                <w:tcW w:w="630" w:type="dxa"/>
                <w:vAlign w:val="center"/>
              </w:tcPr>
              <w:p w14:paraId="07501D9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6475473"/>
            <w14:checkbox>
              <w14:checked w14:val="0"/>
              <w14:checkedState w14:val="2612" w14:font="MS Gothic"/>
              <w14:uncheckedState w14:val="2610" w14:font="MS Gothic"/>
            </w14:checkbox>
          </w:sdtPr>
          <w:sdtEndPr/>
          <w:sdtContent>
            <w:tc>
              <w:tcPr>
                <w:tcW w:w="630" w:type="dxa"/>
                <w:vAlign w:val="center"/>
              </w:tcPr>
              <w:p w14:paraId="278AD9B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20B05D4" w14:textId="77777777" w:rsidTr="00205702">
        <w:trPr>
          <w:cantSplit/>
          <w:jc w:val="center"/>
        </w:trPr>
        <w:tc>
          <w:tcPr>
            <w:tcW w:w="1237" w:type="dxa"/>
            <w:shd w:val="clear" w:color="auto" w:fill="D9D9D9" w:themeFill="background1" w:themeFillShade="D9"/>
            <w:vAlign w:val="center"/>
          </w:tcPr>
          <w:p w14:paraId="5968D677" w14:textId="77777777" w:rsidR="008B45CA" w:rsidRPr="007A502C" w:rsidRDefault="008B45CA" w:rsidP="008B45CA">
            <w:pPr>
              <w:rPr>
                <w:sz w:val="19"/>
              </w:rPr>
            </w:pPr>
          </w:p>
        </w:tc>
        <w:tc>
          <w:tcPr>
            <w:tcW w:w="7020" w:type="dxa"/>
            <w:shd w:val="clear" w:color="auto" w:fill="D9D9D9" w:themeFill="background1" w:themeFillShade="D9"/>
            <w:vAlign w:val="center"/>
          </w:tcPr>
          <w:p w14:paraId="25F867AD" w14:textId="77777777" w:rsidR="008B45CA" w:rsidRPr="00B3200E" w:rsidRDefault="008B45CA" w:rsidP="008B45CA">
            <w:pPr>
              <w:ind w:left="159" w:hanging="159"/>
              <w:rPr>
                <w:b/>
              </w:rPr>
            </w:pPr>
            <w:r w:rsidRPr="00B3200E">
              <w:rPr>
                <w:b/>
              </w:rPr>
              <w:t>SCENARIO 2:</w:t>
            </w:r>
          </w:p>
        </w:tc>
        <w:tc>
          <w:tcPr>
            <w:tcW w:w="630" w:type="dxa"/>
            <w:shd w:val="clear" w:color="auto" w:fill="D9D9D9" w:themeFill="background1" w:themeFillShade="D9"/>
            <w:vAlign w:val="center"/>
          </w:tcPr>
          <w:p w14:paraId="45AE268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4508B1E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799CDE5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21B557B0" w14:textId="77777777" w:rsidTr="00205702">
        <w:trPr>
          <w:cantSplit/>
          <w:jc w:val="center"/>
        </w:trPr>
        <w:tc>
          <w:tcPr>
            <w:tcW w:w="1237" w:type="dxa"/>
            <w:shd w:val="clear" w:color="auto" w:fill="auto"/>
            <w:vAlign w:val="center"/>
          </w:tcPr>
          <w:p w14:paraId="4BEB557B" w14:textId="77777777" w:rsidR="008B45CA" w:rsidRPr="007A502C" w:rsidRDefault="008B45CA" w:rsidP="008B45CA">
            <w:pPr>
              <w:rPr>
                <w:sz w:val="19"/>
              </w:rPr>
            </w:pPr>
            <w:r w:rsidRPr="007A502C">
              <w:rPr>
                <w:sz w:val="19"/>
              </w:rPr>
              <w:t>290(3)(a)</w:t>
            </w:r>
          </w:p>
        </w:tc>
        <w:tc>
          <w:tcPr>
            <w:tcW w:w="7020" w:type="dxa"/>
            <w:shd w:val="clear" w:color="auto" w:fill="auto"/>
            <w:vAlign w:val="center"/>
          </w:tcPr>
          <w:p w14:paraId="1E3B23C1" w14:textId="7F246EF9" w:rsidR="008B45CA" w:rsidRPr="00BC4CF1" w:rsidRDefault="008B45CA" w:rsidP="008B45CA">
            <w:pPr>
              <w:ind w:left="159" w:hanging="159"/>
              <w:rPr>
                <w:sz w:val="19"/>
              </w:rPr>
            </w:pPr>
            <w:r>
              <w:rPr>
                <w:sz w:val="19"/>
              </w:rPr>
              <w:t xml:space="preserve">* CIC </w:t>
            </w:r>
            <w:r w:rsidR="00B7218C">
              <w:rPr>
                <w:sz w:val="19"/>
              </w:rPr>
              <w:t xml:space="preserve">miscellaneous community </w:t>
            </w:r>
            <w:r>
              <w:rPr>
                <w:sz w:val="19"/>
              </w:rPr>
              <w:t xml:space="preserve">contains only units/lots with horizontal boundaries between them (i.e., only “stacked” units, and no units/lots that are only side-by-side, with no unit above or below). THIS IS NOT A COMMON SCENARIO FOR A </w:t>
            </w:r>
            <w:r w:rsidR="00B82984">
              <w:rPr>
                <w:sz w:val="19"/>
              </w:rPr>
              <w:t xml:space="preserve">MISCELLANEOUS </w:t>
            </w:r>
            <w:proofErr w:type="gramStart"/>
            <w:r w:rsidR="00B82984">
              <w:rPr>
                <w:sz w:val="19"/>
              </w:rPr>
              <w:t>COMMUNITY</w:t>
            </w:r>
            <w:r>
              <w:rPr>
                <w:sz w:val="19"/>
              </w:rPr>
              <w:t>, BUT</w:t>
            </w:r>
            <w:proofErr w:type="gramEnd"/>
            <w:r>
              <w:rPr>
                <w:sz w:val="19"/>
              </w:rPr>
              <w:t xml:space="preserve"> IS POSSIBLE. </w:t>
            </w:r>
            <w:r>
              <w:rPr>
                <w:sz w:val="19"/>
                <w:highlight w:val="yellow"/>
              </w:rPr>
              <w:t>IF SO</w:t>
            </w:r>
            <w:r w:rsidRPr="0069022F">
              <w:rPr>
                <w:sz w:val="19"/>
                <w:highlight w:val="yellow"/>
              </w:rPr>
              <w:t>: ▼</w:t>
            </w:r>
          </w:p>
        </w:tc>
        <w:sdt>
          <w:sdtPr>
            <w:rPr>
              <w:sz w:val="19"/>
            </w:rPr>
            <w:id w:val="129988976"/>
            <w14:checkbox>
              <w14:checked w14:val="0"/>
              <w14:checkedState w14:val="2612" w14:font="MS Gothic"/>
              <w14:uncheckedState w14:val="2610" w14:font="MS Gothic"/>
            </w14:checkbox>
          </w:sdtPr>
          <w:sdtEndPr/>
          <w:sdtContent>
            <w:tc>
              <w:tcPr>
                <w:tcW w:w="630" w:type="dxa"/>
                <w:vAlign w:val="center"/>
              </w:tcPr>
              <w:p w14:paraId="5DD7754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68683828"/>
            <w14:checkbox>
              <w14:checked w14:val="0"/>
              <w14:checkedState w14:val="2612" w14:font="MS Gothic"/>
              <w14:uncheckedState w14:val="2610" w14:font="MS Gothic"/>
            </w14:checkbox>
          </w:sdtPr>
          <w:sdtEndPr/>
          <w:sdtContent>
            <w:tc>
              <w:tcPr>
                <w:tcW w:w="630" w:type="dxa"/>
                <w:vAlign w:val="center"/>
              </w:tcPr>
              <w:p w14:paraId="2DBC3B8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62534071"/>
            <w14:checkbox>
              <w14:checked w14:val="0"/>
              <w14:checkedState w14:val="2612" w14:font="MS Gothic"/>
              <w14:uncheckedState w14:val="2610" w14:font="MS Gothic"/>
            </w14:checkbox>
          </w:sdtPr>
          <w:sdtEndPr/>
          <w:sdtContent>
            <w:tc>
              <w:tcPr>
                <w:tcW w:w="630" w:type="dxa"/>
                <w:vAlign w:val="center"/>
              </w:tcPr>
              <w:p w14:paraId="29439B9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26FBF54" w14:textId="77777777" w:rsidTr="00205702">
        <w:trPr>
          <w:cantSplit/>
          <w:jc w:val="center"/>
        </w:trPr>
        <w:tc>
          <w:tcPr>
            <w:tcW w:w="1237" w:type="dxa"/>
            <w:shd w:val="clear" w:color="auto" w:fill="auto"/>
            <w:vAlign w:val="center"/>
          </w:tcPr>
          <w:p w14:paraId="44F1AE43" w14:textId="77777777" w:rsidR="008B45CA" w:rsidRPr="007A502C" w:rsidRDefault="008B45CA" w:rsidP="008B45CA">
            <w:pPr>
              <w:rPr>
                <w:sz w:val="19"/>
              </w:rPr>
            </w:pPr>
            <w:r w:rsidRPr="007A502C">
              <w:rPr>
                <w:sz w:val="19"/>
              </w:rPr>
              <w:t>290(3)(a)</w:t>
            </w:r>
          </w:p>
        </w:tc>
        <w:tc>
          <w:tcPr>
            <w:tcW w:w="7020" w:type="dxa"/>
            <w:shd w:val="clear" w:color="auto" w:fill="auto"/>
            <w:vAlign w:val="center"/>
          </w:tcPr>
          <w:p w14:paraId="06B72A71" w14:textId="77777777" w:rsidR="008B45CA" w:rsidRDefault="008B45CA" w:rsidP="008B45CA">
            <w:pPr>
              <w:ind w:left="159" w:hanging="159"/>
              <w:rPr>
                <w:sz w:val="19"/>
              </w:rPr>
            </w:pPr>
            <w:r>
              <w:rPr>
                <w:sz w:val="19"/>
              </w:rPr>
              <w:t>* Termination agreement provides for sale of all land after termination, including terms of sale.</w:t>
            </w:r>
            <w:r>
              <w:rPr>
                <w:rStyle w:val="EndnoteReference"/>
                <w:sz w:val="19"/>
              </w:rPr>
              <w:endnoteReference w:id="161"/>
            </w:r>
            <w:r>
              <w:rPr>
                <w:sz w:val="19"/>
              </w:rPr>
              <w:t xml:space="preserve"> </w:t>
            </w:r>
            <w:r>
              <w:rPr>
                <w:sz w:val="19"/>
                <w:highlight w:val="yellow"/>
              </w:rPr>
              <w:t>OR</w:t>
            </w:r>
            <w:r w:rsidRPr="0069022F">
              <w:rPr>
                <w:sz w:val="19"/>
                <w:highlight w:val="yellow"/>
              </w:rPr>
              <w:t>: ▼</w:t>
            </w:r>
          </w:p>
        </w:tc>
        <w:sdt>
          <w:sdtPr>
            <w:rPr>
              <w:sz w:val="19"/>
            </w:rPr>
            <w:id w:val="-1105342487"/>
            <w14:checkbox>
              <w14:checked w14:val="0"/>
              <w14:checkedState w14:val="2612" w14:font="MS Gothic"/>
              <w14:uncheckedState w14:val="2610" w14:font="MS Gothic"/>
            </w14:checkbox>
          </w:sdtPr>
          <w:sdtEndPr/>
          <w:sdtContent>
            <w:tc>
              <w:tcPr>
                <w:tcW w:w="630" w:type="dxa"/>
                <w:vAlign w:val="center"/>
              </w:tcPr>
              <w:p w14:paraId="3BE3EC5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2149554"/>
            <w14:checkbox>
              <w14:checked w14:val="0"/>
              <w14:checkedState w14:val="2612" w14:font="MS Gothic"/>
              <w14:uncheckedState w14:val="2610" w14:font="MS Gothic"/>
            </w14:checkbox>
          </w:sdtPr>
          <w:sdtEndPr/>
          <w:sdtContent>
            <w:tc>
              <w:tcPr>
                <w:tcW w:w="630" w:type="dxa"/>
                <w:vAlign w:val="center"/>
              </w:tcPr>
              <w:p w14:paraId="31EDD34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84469522"/>
            <w14:checkbox>
              <w14:checked w14:val="0"/>
              <w14:checkedState w14:val="2612" w14:font="MS Gothic"/>
              <w14:uncheckedState w14:val="2610" w14:font="MS Gothic"/>
            </w14:checkbox>
          </w:sdtPr>
          <w:sdtEndPr/>
          <w:sdtContent>
            <w:tc>
              <w:tcPr>
                <w:tcW w:w="630" w:type="dxa"/>
                <w:vAlign w:val="center"/>
              </w:tcPr>
              <w:p w14:paraId="0BCEAA8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136D241D" w14:textId="77777777" w:rsidTr="00205702">
        <w:trPr>
          <w:cantSplit/>
          <w:jc w:val="center"/>
        </w:trPr>
        <w:tc>
          <w:tcPr>
            <w:tcW w:w="1237" w:type="dxa"/>
            <w:shd w:val="clear" w:color="auto" w:fill="auto"/>
            <w:vAlign w:val="center"/>
          </w:tcPr>
          <w:p w14:paraId="640BB049" w14:textId="77777777" w:rsidR="008B45CA" w:rsidRPr="007A502C" w:rsidRDefault="008B45CA" w:rsidP="008B45CA">
            <w:pPr>
              <w:rPr>
                <w:sz w:val="19"/>
              </w:rPr>
            </w:pPr>
            <w:r w:rsidRPr="007A502C">
              <w:rPr>
                <w:sz w:val="19"/>
              </w:rPr>
              <w:t>290(3)(a)</w:t>
            </w:r>
          </w:p>
        </w:tc>
        <w:tc>
          <w:tcPr>
            <w:tcW w:w="7020" w:type="dxa"/>
            <w:shd w:val="clear" w:color="auto" w:fill="auto"/>
            <w:vAlign w:val="center"/>
          </w:tcPr>
          <w:p w14:paraId="2F76D842" w14:textId="77777777" w:rsidR="008B45CA" w:rsidRDefault="008B45CA" w:rsidP="008B45CA">
            <w:pPr>
              <w:ind w:left="159" w:hanging="159"/>
              <w:rPr>
                <w:sz w:val="19"/>
              </w:rPr>
            </w:pPr>
            <w:r>
              <w:rPr>
                <w:sz w:val="19"/>
              </w:rPr>
              <w:t>* Termination agreement does not provide for any sale after termination.</w:t>
            </w:r>
            <w:r>
              <w:rPr>
                <w:rStyle w:val="EndnoteReference"/>
                <w:sz w:val="19"/>
              </w:rPr>
              <w:endnoteReference w:id="162"/>
            </w:r>
          </w:p>
        </w:tc>
        <w:sdt>
          <w:sdtPr>
            <w:rPr>
              <w:sz w:val="19"/>
            </w:rPr>
            <w:id w:val="66158313"/>
            <w14:checkbox>
              <w14:checked w14:val="0"/>
              <w14:checkedState w14:val="2612" w14:font="MS Gothic"/>
              <w14:uncheckedState w14:val="2610" w14:font="MS Gothic"/>
            </w14:checkbox>
          </w:sdtPr>
          <w:sdtEndPr/>
          <w:sdtContent>
            <w:tc>
              <w:tcPr>
                <w:tcW w:w="630" w:type="dxa"/>
                <w:vAlign w:val="center"/>
              </w:tcPr>
              <w:p w14:paraId="7D53197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663000"/>
            <w14:checkbox>
              <w14:checked w14:val="0"/>
              <w14:checkedState w14:val="2612" w14:font="MS Gothic"/>
              <w14:uncheckedState w14:val="2610" w14:font="MS Gothic"/>
            </w14:checkbox>
          </w:sdtPr>
          <w:sdtEndPr/>
          <w:sdtContent>
            <w:tc>
              <w:tcPr>
                <w:tcW w:w="630" w:type="dxa"/>
                <w:vAlign w:val="center"/>
              </w:tcPr>
              <w:p w14:paraId="7805D57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7078780"/>
            <w14:checkbox>
              <w14:checked w14:val="0"/>
              <w14:checkedState w14:val="2612" w14:font="MS Gothic"/>
              <w14:uncheckedState w14:val="2610" w14:font="MS Gothic"/>
            </w14:checkbox>
          </w:sdtPr>
          <w:sdtEndPr/>
          <w:sdtContent>
            <w:tc>
              <w:tcPr>
                <w:tcW w:w="630" w:type="dxa"/>
                <w:vAlign w:val="center"/>
              </w:tcPr>
              <w:p w14:paraId="12DBC04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5F7882E" w14:textId="77777777" w:rsidTr="00205702">
        <w:trPr>
          <w:cantSplit/>
          <w:jc w:val="center"/>
        </w:trPr>
        <w:tc>
          <w:tcPr>
            <w:tcW w:w="1237" w:type="dxa"/>
            <w:shd w:val="clear" w:color="auto" w:fill="D9D9D9" w:themeFill="background1" w:themeFillShade="D9"/>
            <w:vAlign w:val="center"/>
          </w:tcPr>
          <w:p w14:paraId="5D0F33B7" w14:textId="77777777" w:rsidR="008B45CA" w:rsidRPr="007A502C" w:rsidRDefault="008B45CA" w:rsidP="008B45CA">
            <w:pPr>
              <w:rPr>
                <w:sz w:val="19"/>
              </w:rPr>
            </w:pPr>
          </w:p>
        </w:tc>
        <w:tc>
          <w:tcPr>
            <w:tcW w:w="7020" w:type="dxa"/>
            <w:shd w:val="clear" w:color="auto" w:fill="D9D9D9" w:themeFill="background1" w:themeFillShade="D9"/>
            <w:vAlign w:val="center"/>
          </w:tcPr>
          <w:p w14:paraId="2B3FE2C0" w14:textId="77777777" w:rsidR="008B45CA" w:rsidRPr="00B3200E" w:rsidRDefault="008B45CA" w:rsidP="008B45CA">
            <w:pPr>
              <w:ind w:left="159" w:hanging="159"/>
              <w:rPr>
                <w:b/>
                <w:sz w:val="19"/>
              </w:rPr>
            </w:pPr>
            <w:r>
              <w:rPr>
                <w:b/>
                <w:sz w:val="19"/>
              </w:rPr>
              <w:t>SCENARIO 3:</w:t>
            </w:r>
          </w:p>
        </w:tc>
        <w:tc>
          <w:tcPr>
            <w:tcW w:w="630" w:type="dxa"/>
            <w:shd w:val="clear" w:color="auto" w:fill="D9D9D9" w:themeFill="background1" w:themeFillShade="D9"/>
            <w:vAlign w:val="center"/>
          </w:tcPr>
          <w:p w14:paraId="4CEAAF7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625A98F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48ABE83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7BC0C739" w14:textId="77777777" w:rsidTr="00205702">
        <w:trPr>
          <w:cantSplit/>
          <w:jc w:val="center"/>
        </w:trPr>
        <w:tc>
          <w:tcPr>
            <w:tcW w:w="1237" w:type="dxa"/>
            <w:shd w:val="clear" w:color="auto" w:fill="auto"/>
            <w:vAlign w:val="center"/>
          </w:tcPr>
          <w:p w14:paraId="0430012A" w14:textId="77777777" w:rsidR="008B45CA" w:rsidRPr="007A502C" w:rsidRDefault="008B45CA" w:rsidP="008B45CA">
            <w:pPr>
              <w:rPr>
                <w:sz w:val="19"/>
              </w:rPr>
            </w:pPr>
            <w:r w:rsidRPr="007A502C">
              <w:rPr>
                <w:sz w:val="19"/>
              </w:rPr>
              <w:t>290(3)(c)</w:t>
            </w:r>
          </w:p>
        </w:tc>
        <w:tc>
          <w:tcPr>
            <w:tcW w:w="7020" w:type="dxa"/>
            <w:shd w:val="clear" w:color="auto" w:fill="auto"/>
            <w:vAlign w:val="center"/>
          </w:tcPr>
          <w:p w14:paraId="40A9616E" w14:textId="16B64669" w:rsidR="008B45CA" w:rsidRDefault="008B45CA" w:rsidP="008B45CA">
            <w:pPr>
              <w:ind w:left="159" w:hanging="159"/>
              <w:rPr>
                <w:sz w:val="19"/>
              </w:rPr>
            </w:pPr>
            <w:r>
              <w:rPr>
                <w:sz w:val="19"/>
              </w:rPr>
              <w:t xml:space="preserve">* CIC </w:t>
            </w:r>
            <w:r w:rsidR="00B7218C">
              <w:rPr>
                <w:sz w:val="19"/>
              </w:rPr>
              <w:t xml:space="preserve">miscellaneous community </w:t>
            </w:r>
            <w:r>
              <w:rPr>
                <w:sz w:val="19"/>
              </w:rPr>
              <w:t xml:space="preserve">contains some units/lots with horizontal boundaries between them and some with no such boundaries (i.e., some units/lots are side-by-side only with no unit above or below &amp; some are “stacked”). THIS IS NOT A COMMON SCENARIO FOR A </w:t>
            </w:r>
            <w:r w:rsidR="00B82984">
              <w:rPr>
                <w:sz w:val="19"/>
              </w:rPr>
              <w:t>MISCELLANEOUS COMMUNITY</w:t>
            </w:r>
            <w:r>
              <w:rPr>
                <w:sz w:val="19"/>
              </w:rPr>
              <w:t xml:space="preserve">, BUT POSSIBLE. </w:t>
            </w:r>
            <w:r>
              <w:rPr>
                <w:sz w:val="19"/>
                <w:highlight w:val="yellow"/>
              </w:rPr>
              <w:t>IF SO</w:t>
            </w:r>
            <w:r w:rsidRPr="0069022F">
              <w:rPr>
                <w:sz w:val="19"/>
                <w:highlight w:val="yellow"/>
              </w:rPr>
              <w:t>: ▼</w:t>
            </w:r>
          </w:p>
        </w:tc>
        <w:sdt>
          <w:sdtPr>
            <w:rPr>
              <w:sz w:val="19"/>
            </w:rPr>
            <w:id w:val="2129349769"/>
            <w14:checkbox>
              <w14:checked w14:val="0"/>
              <w14:checkedState w14:val="2612" w14:font="MS Gothic"/>
              <w14:uncheckedState w14:val="2610" w14:font="MS Gothic"/>
            </w14:checkbox>
          </w:sdtPr>
          <w:sdtEndPr/>
          <w:sdtContent>
            <w:tc>
              <w:tcPr>
                <w:tcW w:w="630" w:type="dxa"/>
                <w:vAlign w:val="center"/>
              </w:tcPr>
              <w:p w14:paraId="3D0B832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68464119"/>
            <w14:checkbox>
              <w14:checked w14:val="0"/>
              <w14:checkedState w14:val="2612" w14:font="MS Gothic"/>
              <w14:uncheckedState w14:val="2610" w14:font="MS Gothic"/>
            </w14:checkbox>
          </w:sdtPr>
          <w:sdtEndPr/>
          <w:sdtContent>
            <w:tc>
              <w:tcPr>
                <w:tcW w:w="630" w:type="dxa"/>
                <w:vAlign w:val="center"/>
              </w:tcPr>
              <w:p w14:paraId="7DB2CF2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131129126"/>
            <w14:checkbox>
              <w14:checked w14:val="0"/>
              <w14:checkedState w14:val="2612" w14:font="MS Gothic"/>
              <w14:uncheckedState w14:val="2610" w14:font="MS Gothic"/>
            </w14:checkbox>
          </w:sdtPr>
          <w:sdtEndPr/>
          <w:sdtContent>
            <w:tc>
              <w:tcPr>
                <w:tcW w:w="630" w:type="dxa"/>
                <w:vAlign w:val="center"/>
              </w:tcPr>
              <w:p w14:paraId="4FC2B5A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04D7A27" w14:textId="77777777" w:rsidTr="00205702">
        <w:trPr>
          <w:cantSplit/>
          <w:jc w:val="center"/>
        </w:trPr>
        <w:tc>
          <w:tcPr>
            <w:tcW w:w="1237" w:type="dxa"/>
            <w:shd w:val="clear" w:color="auto" w:fill="auto"/>
            <w:vAlign w:val="center"/>
          </w:tcPr>
          <w:p w14:paraId="2DA7CEF1" w14:textId="77777777" w:rsidR="008B45CA" w:rsidRPr="007A502C" w:rsidRDefault="008B45CA" w:rsidP="008B45CA">
            <w:pPr>
              <w:rPr>
                <w:sz w:val="19"/>
              </w:rPr>
            </w:pPr>
            <w:r w:rsidRPr="007A502C">
              <w:rPr>
                <w:sz w:val="19"/>
              </w:rPr>
              <w:t>290(3)(c)</w:t>
            </w:r>
          </w:p>
        </w:tc>
        <w:tc>
          <w:tcPr>
            <w:tcW w:w="7020" w:type="dxa"/>
            <w:shd w:val="clear" w:color="auto" w:fill="auto"/>
            <w:vAlign w:val="center"/>
          </w:tcPr>
          <w:p w14:paraId="19BAC97F" w14:textId="77777777" w:rsidR="008B45CA" w:rsidRDefault="008B45CA" w:rsidP="008B45CA">
            <w:pPr>
              <w:ind w:left="159" w:hanging="159"/>
              <w:rPr>
                <w:sz w:val="19"/>
              </w:rPr>
            </w:pPr>
            <w:r>
              <w:rPr>
                <w:sz w:val="19"/>
              </w:rPr>
              <w:t>* Termination agreement provides for sale of portions of former common elements not necessary for habitability of a unit/lot.</w:t>
            </w:r>
            <w:r>
              <w:rPr>
                <w:rStyle w:val="EndnoteReference"/>
                <w:sz w:val="19"/>
              </w:rPr>
              <w:endnoteReference w:id="163"/>
            </w:r>
            <w:r>
              <w:rPr>
                <w:sz w:val="19"/>
              </w:rPr>
              <w:t xml:space="preserve"> (Optional.)</w:t>
            </w:r>
            <w:r w:rsidRPr="00621529">
              <w:rPr>
                <w:sz w:val="19"/>
              </w:rPr>
              <w:t xml:space="preserve"> </w:t>
            </w:r>
            <w:r>
              <w:rPr>
                <w:sz w:val="19"/>
                <w:highlight w:val="yellow"/>
              </w:rPr>
              <w:t>OR</w:t>
            </w:r>
            <w:r w:rsidRPr="0069022F">
              <w:rPr>
                <w:sz w:val="19"/>
                <w:highlight w:val="yellow"/>
              </w:rPr>
              <w:t>: ▼</w:t>
            </w:r>
          </w:p>
        </w:tc>
        <w:sdt>
          <w:sdtPr>
            <w:rPr>
              <w:sz w:val="19"/>
            </w:rPr>
            <w:id w:val="517675164"/>
            <w14:checkbox>
              <w14:checked w14:val="0"/>
              <w14:checkedState w14:val="2612" w14:font="MS Gothic"/>
              <w14:uncheckedState w14:val="2610" w14:font="MS Gothic"/>
            </w14:checkbox>
          </w:sdtPr>
          <w:sdtEndPr/>
          <w:sdtContent>
            <w:tc>
              <w:tcPr>
                <w:tcW w:w="630" w:type="dxa"/>
                <w:vAlign w:val="center"/>
              </w:tcPr>
              <w:p w14:paraId="2DD0CDB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413972168"/>
            <w14:checkbox>
              <w14:checked w14:val="0"/>
              <w14:checkedState w14:val="2612" w14:font="MS Gothic"/>
              <w14:uncheckedState w14:val="2610" w14:font="MS Gothic"/>
            </w14:checkbox>
          </w:sdtPr>
          <w:sdtEndPr/>
          <w:sdtContent>
            <w:tc>
              <w:tcPr>
                <w:tcW w:w="630" w:type="dxa"/>
                <w:vAlign w:val="center"/>
              </w:tcPr>
              <w:p w14:paraId="3E71221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572282475"/>
            <w14:checkbox>
              <w14:checked w14:val="0"/>
              <w14:checkedState w14:val="2612" w14:font="MS Gothic"/>
              <w14:uncheckedState w14:val="2610" w14:font="MS Gothic"/>
            </w14:checkbox>
          </w:sdtPr>
          <w:sdtEndPr/>
          <w:sdtContent>
            <w:tc>
              <w:tcPr>
                <w:tcW w:w="630" w:type="dxa"/>
                <w:vAlign w:val="center"/>
              </w:tcPr>
              <w:p w14:paraId="1535140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4296089" w14:textId="77777777" w:rsidTr="00205702">
        <w:trPr>
          <w:cantSplit/>
          <w:jc w:val="center"/>
        </w:trPr>
        <w:tc>
          <w:tcPr>
            <w:tcW w:w="1237" w:type="dxa"/>
            <w:shd w:val="clear" w:color="auto" w:fill="auto"/>
            <w:vAlign w:val="center"/>
          </w:tcPr>
          <w:p w14:paraId="2753F373" w14:textId="77777777" w:rsidR="008B45CA" w:rsidRPr="007A502C" w:rsidRDefault="008B45CA" w:rsidP="008B45CA">
            <w:pPr>
              <w:rPr>
                <w:sz w:val="19"/>
              </w:rPr>
            </w:pPr>
            <w:r w:rsidRPr="007A502C">
              <w:rPr>
                <w:sz w:val="19"/>
              </w:rPr>
              <w:t>290(3)(c)</w:t>
            </w:r>
          </w:p>
        </w:tc>
        <w:tc>
          <w:tcPr>
            <w:tcW w:w="7020" w:type="dxa"/>
            <w:shd w:val="clear" w:color="auto" w:fill="auto"/>
            <w:vAlign w:val="center"/>
          </w:tcPr>
          <w:p w14:paraId="5AAF4EFA" w14:textId="77777777" w:rsidR="008B45CA" w:rsidRDefault="008B45CA" w:rsidP="008B45CA">
            <w:pPr>
              <w:ind w:left="159" w:hanging="159"/>
              <w:rPr>
                <w:sz w:val="19"/>
              </w:rPr>
            </w:pPr>
            <w:r>
              <w:rPr>
                <w:sz w:val="19"/>
              </w:rPr>
              <w:t>* Termination agreement provides for sale of one or more individual former units/lots because declaration/CCRs provided for it.</w:t>
            </w:r>
            <w:r>
              <w:rPr>
                <w:rStyle w:val="EndnoteReference"/>
                <w:sz w:val="19"/>
              </w:rPr>
              <w:endnoteReference w:id="164"/>
            </w:r>
            <w:r w:rsidRPr="00621529">
              <w:rPr>
                <w:sz w:val="19"/>
              </w:rPr>
              <w:t xml:space="preserve"> </w:t>
            </w:r>
            <w:r>
              <w:rPr>
                <w:sz w:val="19"/>
                <w:highlight w:val="yellow"/>
              </w:rPr>
              <w:t>OR</w:t>
            </w:r>
            <w:r w:rsidRPr="0069022F">
              <w:rPr>
                <w:sz w:val="19"/>
                <w:highlight w:val="yellow"/>
              </w:rPr>
              <w:t>: ▼</w:t>
            </w:r>
          </w:p>
        </w:tc>
        <w:sdt>
          <w:sdtPr>
            <w:rPr>
              <w:sz w:val="19"/>
            </w:rPr>
            <w:id w:val="1177614631"/>
            <w14:checkbox>
              <w14:checked w14:val="0"/>
              <w14:checkedState w14:val="2612" w14:font="MS Gothic"/>
              <w14:uncheckedState w14:val="2610" w14:font="MS Gothic"/>
            </w14:checkbox>
          </w:sdtPr>
          <w:sdtEndPr/>
          <w:sdtContent>
            <w:tc>
              <w:tcPr>
                <w:tcW w:w="630" w:type="dxa"/>
                <w:vAlign w:val="center"/>
              </w:tcPr>
              <w:p w14:paraId="1275C29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17714668"/>
            <w14:checkbox>
              <w14:checked w14:val="0"/>
              <w14:checkedState w14:val="2612" w14:font="MS Gothic"/>
              <w14:uncheckedState w14:val="2610" w14:font="MS Gothic"/>
            </w14:checkbox>
          </w:sdtPr>
          <w:sdtEndPr/>
          <w:sdtContent>
            <w:tc>
              <w:tcPr>
                <w:tcW w:w="630" w:type="dxa"/>
                <w:vAlign w:val="center"/>
              </w:tcPr>
              <w:p w14:paraId="4AB7A2D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06043083"/>
            <w14:checkbox>
              <w14:checked w14:val="0"/>
              <w14:checkedState w14:val="2612" w14:font="MS Gothic"/>
              <w14:uncheckedState w14:val="2610" w14:font="MS Gothic"/>
            </w14:checkbox>
          </w:sdtPr>
          <w:sdtEndPr/>
          <w:sdtContent>
            <w:tc>
              <w:tcPr>
                <w:tcW w:w="630" w:type="dxa"/>
                <w:vAlign w:val="center"/>
              </w:tcPr>
              <w:p w14:paraId="01EE75C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07AB40CF" w14:textId="77777777" w:rsidTr="00205702">
        <w:trPr>
          <w:cantSplit/>
          <w:jc w:val="center"/>
        </w:trPr>
        <w:tc>
          <w:tcPr>
            <w:tcW w:w="1237" w:type="dxa"/>
            <w:shd w:val="clear" w:color="auto" w:fill="auto"/>
            <w:vAlign w:val="center"/>
          </w:tcPr>
          <w:p w14:paraId="32692A4F" w14:textId="77777777" w:rsidR="008B45CA" w:rsidRPr="007A502C" w:rsidRDefault="008B45CA" w:rsidP="008B45CA">
            <w:pPr>
              <w:rPr>
                <w:sz w:val="19"/>
              </w:rPr>
            </w:pPr>
            <w:r w:rsidRPr="007A502C">
              <w:rPr>
                <w:sz w:val="19"/>
              </w:rPr>
              <w:t>290(3)(c)</w:t>
            </w:r>
          </w:p>
        </w:tc>
        <w:tc>
          <w:tcPr>
            <w:tcW w:w="7020" w:type="dxa"/>
            <w:shd w:val="clear" w:color="auto" w:fill="auto"/>
            <w:vAlign w:val="center"/>
          </w:tcPr>
          <w:p w14:paraId="0788EE92" w14:textId="77777777" w:rsidR="008B45CA" w:rsidRDefault="008B45CA" w:rsidP="008B45CA">
            <w:pPr>
              <w:ind w:left="159" w:hanging="159"/>
              <w:rPr>
                <w:sz w:val="19"/>
              </w:rPr>
            </w:pPr>
            <w:r>
              <w:rPr>
                <w:sz w:val="19"/>
              </w:rPr>
              <w:t xml:space="preserve">* Termination agreement provides for sale of one or more individual former units/lots because all owners </w:t>
            </w:r>
            <w:r>
              <w:rPr>
                <w:b/>
                <w:i/>
                <w:sz w:val="19"/>
              </w:rPr>
              <w:t xml:space="preserve">of the building to be sold </w:t>
            </w:r>
            <w:r>
              <w:rPr>
                <w:sz w:val="19"/>
              </w:rPr>
              <w:t>have consented to it.</w:t>
            </w:r>
            <w:r>
              <w:rPr>
                <w:rStyle w:val="EndnoteReference"/>
                <w:sz w:val="19"/>
              </w:rPr>
              <w:endnoteReference w:id="165"/>
            </w:r>
          </w:p>
        </w:tc>
        <w:sdt>
          <w:sdtPr>
            <w:rPr>
              <w:sz w:val="19"/>
            </w:rPr>
            <w:id w:val="-1860415321"/>
            <w14:checkbox>
              <w14:checked w14:val="0"/>
              <w14:checkedState w14:val="2612" w14:font="MS Gothic"/>
              <w14:uncheckedState w14:val="2610" w14:font="MS Gothic"/>
            </w14:checkbox>
          </w:sdtPr>
          <w:sdtEndPr/>
          <w:sdtContent>
            <w:tc>
              <w:tcPr>
                <w:tcW w:w="630" w:type="dxa"/>
                <w:vAlign w:val="center"/>
              </w:tcPr>
              <w:p w14:paraId="2B3510A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40238014"/>
            <w14:checkbox>
              <w14:checked w14:val="0"/>
              <w14:checkedState w14:val="2612" w14:font="MS Gothic"/>
              <w14:uncheckedState w14:val="2610" w14:font="MS Gothic"/>
            </w14:checkbox>
          </w:sdtPr>
          <w:sdtEndPr/>
          <w:sdtContent>
            <w:tc>
              <w:tcPr>
                <w:tcW w:w="630" w:type="dxa"/>
                <w:vAlign w:val="center"/>
              </w:tcPr>
              <w:p w14:paraId="2DCCF106"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708185806"/>
            <w14:checkbox>
              <w14:checked w14:val="0"/>
              <w14:checkedState w14:val="2612" w14:font="MS Gothic"/>
              <w14:uncheckedState w14:val="2610" w14:font="MS Gothic"/>
            </w14:checkbox>
          </w:sdtPr>
          <w:sdtEndPr/>
          <w:sdtContent>
            <w:tc>
              <w:tcPr>
                <w:tcW w:w="630" w:type="dxa"/>
                <w:vAlign w:val="center"/>
              </w:tcPr>
              <w:p w14:paraId="2A472D8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7C56561C" w14:textId="77777777" w:rsidTr="00205702">
        <w:trPr>
          <w:cantSplit/>
          <w:jc w:val="center"/>
        </w:trPr>
        <w:tc>
          <w:tcPr>
            <w:tcW w:w="1237" w:type="dxa"/>
            <w:shd w:val="clear" w:color="auto" w:fill="D9D9D9" w:themeFill="background1" w:themeFillShade="D9"/>
            <w:vAlign w:val="center"/>
          </w:tcPr>
          <w:p w14:paraId="4FE1FCB8" w14:textId="77777777" w:rsidR="008B45CA" w:rsidRPr="007A502C" w:rsidRDefault="008B45CA" w:rsidP="008B45CA">
            <w:pPr>
              <w:rPr>
                <w:sz w:val="19"/>
              </w:rPr>
            </w:pPr>
          </w:p>
        </w:tc>
        <w:tc>
          <w:tcPr>
            <w:tcW w:w="7020" w:type="dxa"/>
            <w:shd w:val="clear" w:color="auto" w:fill="D9D9D9" w:themeFill="background1" w:themeFillShade="D9"/>
            <w:vAlign w:val="center"/>
          </w:tcPr>
          <w:p w14:paraId="2BA90F8A" w14:textId="77777777" w:rsidR="008B45CA" w:rsidRPr="00B3200E" w:rsidRDefault="008B45CA" w:rsidP="008B45CA">
            <w:pPr>
              <w:ind w:left="159" w:hanging="159"/>
              <w:rPr>
                <w:b/>
                <w:sz w:val="19"/>
              </w:rPr>
            </w:pPr>
            <w:r>
              <w:rPr>
                <w:b/>
                <w:sz w:val="19"/>
              </w:rPr>
              <w:t>SCENARIO 4:</w:t>
            </w:r>
          </w:p>
        </w:tc>
        <w:tc>
          <w:tcPr>
            <w:tcW w:w="630" w:type="dxa"/>
            <w:shd w:val="clear" w:color="auto" w:fill="D9D9D9" w:themeFill="background1" w:themeFillShade="D9"/>
            <w:vAlign w:val="center"/>
          </w:tcPr>
          <w:p w14:paraId="0FC5DBC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348E29EE"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shd w:val="clear" w:color="auto" w:fill="D9D9D9" w:themeFill="background1" w:themeFillShade="D9"/>
            <w:vAlign w:val="center"/>
          </w:tcPr>
          <w:p w14:paraId="4CEB5CD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9DF3651" w14:textId="77777777" w:rsidTr="00205702">
        <w:trPr>
          <w:cantSplit/>
          <w:jc w:val="center"/>
        </w:trPr>
        <w:tc>
          <w:tcPr>
            <w:tcW w:w="1237" w:type="dxa"/>
            <w:shd w:val="clear" w:color="auto" w:fill="auto"/>
            <w:vAlign w:val="center"/>
          </w:tcPr>
          <w:p w14:paraId="1732697C" w14:textId="77777777" w:rsidR="008B45CA" w:rsidRPr="00D43DD7" w:rsidRDefault="008B45CA" w:rsidP="008B45CA">
            <w:pPr>
              <w:rPr>
                <w:sz w:val="19"/>
              </w:rPr>
            </w:pPr>
            <w:r>
              <w:rPr>
                <w:sz w:val="19"/>
              </w:rPr>
              <w:lastRenderedPageBreak/>
              <w:t>3</w:t>
            </w:r>
            <w:r w:rsidRPr="00D43DD7">
              <w:rPr>
                <w:sz w:val="19"/>
              </w:rPr>
              <w:t>25</w:t>
            </w:r>
          </w:p>
        </w:tc>
        <w:tc>
          <w:tcPr>
            <w:tcW w:w="7020" w:type="dxa"/>
            <w:shd w:val="clear" w:color="auto" w:fill="EAF1DD" w:themeFill="accent3" w:themeFillTint="33"/>
            <w:vAlign w:val="center"/>
          </w:tcPr>
          <w:p w14:paraId="04057086" w14:textId="77777777" w:rsidR="008B45CA" w:rsidRDefault="008B45CA" w:rsidP="008B45CA">
            <w:pPr>
              <w:ind w:left="159" w:hanging="159"/>
              <w:rPr>
                <w:sz w:val="19"/>
              </w:rPr>
            </w:pPr>
            <w:r>
              <w:sym w:font="Wingdings" w:char="F0FE"/>
            </w:r>
            <w:r>
              <w:rPr>
                <w:sz w:val="19"/>
              </w:rPr>
              <w:t xml:space="preserve"> Judicial termination. Must be referred to title company underwriting for determination of insurability after termination. </w:t>
            </w:r>
          </w:p>
          <w:p w14:paraId="5FBA7A2D" w14:textId="303E5842" w:rsidR="008B45CA" w:rsidRDefault="008B45CA" w:rsidP="008B45CA">
            <w:pPr>
              <w:rPr>
                <w:sz w:val="19"/>
              </w:rPr>
            </w:pPr>
            <w:r w:rsidRPr="001D0383">
              <w:rPr>
                <w:b/>
                <w:sz w:val="19"/>
              </w:rPr>
              <w:t xml:space="preserve">NOTE: </w:t>
            </w:r>
            <w:r>
              <w:rPr>
                <w:sz w:val="19"/>
              </w:rPr>
              <w:t xml:space="preserve">This contemplates (a) reduction in size of the CIC </w:t>
            </w:r>
            <w:r w:rsidR="00B7218C">
              <w:rPr>
                <w:sz w:val="19"/>
              </w:rPr>
              <w:t xml:space="preserve">miscellaneous </w:t>
            </w:r>
            <w:r>
              <w:rPr>
                <w:sz w:val="19"/>
              </w:rPr>
              <w:t xml:space="preserve">community as well as (b) complete termination of the </w:t>
            </w:r>
            <w:r w:rsidR="00B7218C">
              <w:rPr>
                <w:sz w:val="19"/>
              </w:rPr>
              <w:t xml:space="preserve">miscellaneous </w:t>
            </w:r>
            <w:r>
              <w:rPr>
                <w:sz w:val="19"/>
              </w:rPr>
              <w:t>community.</w:t>
            </w:r>
            <w:r>
              <w:rPr>
                <w:rStyle w:val="EndnoteReference"/>
                <w:sz w:val="19"/>
              </w:rPr>
              <w:endnoteReference w:id="166"/>
            </w:r>
          </w:p>
        </w:tc>
        <w:sdt>
          <w:sdtPr>
            <w:rPr>
              <w:sz w:val="19"/>
            </w:rPr>
            <w:id w:val="352391743"/>
            <w14:checkbox>
              <w14:checked w14:val="0"/>
              <w14:checkedState w14:val="2612" w14:font="MS Gothic"/>
              <w14:uncheckedState w14:val="2610" w14:font="MS Gothic"/>
            </w14:checkbox>
          </w:sdtPr>
          <w:sdtEndPr/>
          <w:sdtContent>
            <w:tc>
              <w:tcPr>
                <w:tcW w:w="630" w:type="dxa"/>
                <w:vAlign w:val="center"/>
              </w:tcPr>
              <w:p w14:paraId="0FEE04B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200367788"/>
            <w14:checkbox>
              <w14:checked w14:val="0"/>
              <w14:checkedState w14:val="2612" w14:font="MS Gothic"/>
              <w14:uncheckedState w14:val="2610" w14:font="MS Gothic"/>
            </w14:checkbox>
          </w:sdtPr>
          <w:sdtEndPr/>
          <w:sdtContent>
            <w:tc>
              <w:tcPr>
                <w:tcW w:w="630" w:type="dxa"/>
                <w:vAlign w:val="center"/>
              </w:tcPr>
              <w:p w14:paraId="39379754"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368364906"/>
            <w14:checkbox>
              <w14:checked w14:val="0"/>
              <w14:checkedState w14:val="2612" w14:font="MS Gothic"/>
              <w14:uncheckedState w14:val="2610" w14:font="MS Gothic"/>
            </w14:checkbox>
          </w:sdtPr>
          <w:sdtEndPr/>
          <w:sdtContent>
            <w:tc>
              <w:tcPr>
                <w:tcW w:w="630" w:type="dxa"/>
                <w:vAlign w:val="center"/>
              </w:tcPr>
              <w:p w14:paraId="24B549DC"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3256EE69" w14:textId="77777777" w:rsidTr="00205702">
        <w:trPr>
          <w:cantSplit/>
          <w:jc w:val="center"/>
        </w:trPr>
        <w:tc>
          <w:tcPr>
            <w:tcW w:w="1237" w:type="dxa"/>
            <w:vAlign w:val="center"/>
          </w:tcPr>
          <w:p w14:paraId="6333A082" w14:textId="77777777" w:rsidR="008B45CA" w:rsidRDefault="008B45CA" w:rsidP="008B45CA">
            <w:pPr>
              <w:rPr>
                <w:sz w:val="19"/>
              </w:rPr>
            </w:pPr>
          </w:p>
        </w:tc>
        <w:tc>
          <w:tcPr>
            <w:tcW w:w="7020" w:type="dxa"/>
            <w:vAlign w:val="center"/>
          </w:tcPr>
          <w:p w14:paraId="4EA18852" w14:textId="77777777" w:rsidR="008B45CA" w:rsidRDefault="008B45CA" w:rsidP="008B45CA">
            <w:pPr>
              <w:rPr>
                <w:sz w:val="19"/>
              </w:rPr>
            </w:pPr>
          </w:p>
        </w:tc>
        <w:tc>
          <w:tcPr>
            <w:tcW w:w="630" w:type="dxa"/>
            <w:vAlign w:val="center"/>
          </w:tcPr>
          <w:p w14:paraId="25F79D9D" w14:textId="77777777" w:rsidR="008B45CA" w:rsidRDefault="008B45CA" w:rsidP="008B45CA">
            <w:pPr>
              <w:jc w:val="center"/>
              <w:rPr>
                <w:sz w:val="19"/>
              </w:rPr>
            </w:pPr>
          </w:p>
        </w:tc>
        <w:tc>
          <w:tcPr>
            <w:tcW w:w="630" w:type="dxa"/>
            <w:vAlign w:val="center"/>
          </w:tcPr>
          <w:p w14:paraId="27665220" w14:textId="77777777" w:rsidR="008B45CA" w:rsidRDefault="008B45CA" w:rsidP="008B45CA">
            <w:pPr>
              <w:jc w:val="center"/>
              <w:rPr>
                <w:sz w:val="19"/>
              </w:rPr>
            </w:pPr>
          </w:p>
        </w:tc>
        <w:tc>
          <w:tcPr>
            <w:tcW w:w="630" w:type="dxa"/>
            <w:vAlign w:val="center"/>
          </w:tcPr>
          <w:p w14:paraId="1B69510C" w14:textId="77777777" w:rsidR="008B45CA" w:rsidRDefault="008B45CA" w:rsidP="008B45CA">
            <w:pPr>
              <w:jc w:val="center"/>
              <w:rPr>
                <w:sz w:val="19"/>
              </w:rPr>
            </w:pPr>
          </w:p>
        </w:tc>
      </w:tr>
      <w:tr w:rsidR="008B45CA" w14:paraId="3C8BA00A"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4C04FCB3" w14:textId="579BDB2C" w:rsidR="008B45CA" w:rsidRDefault="008B45CA" w:rsidP="008B45CA">
            <w:pPr>
              <w:pStyle w:val="Heading1"/>
            </w:pPr>
            <w:r>
              <w:rPr>
                <w:rFonts w:cs="Arial"/>
              </w:rPr>
              <w:sym w:font="Wingdings" w:char="F0AB"/>
            </w:r>
            <w:r>
              <w:t xml:space="preserve"> MERGER OR CONSOLIDATION WITH ANOTHER CIC </w:t>
            </w:r>
            <w:r w:rsidR="00B7218C">
              <w:t>MISCELLANEOUS COMMUNITY</w:t>
            </w:r>
            <w:r>
              <w:t xml:space="preserve"> </w:t>
            </w:r>
            <w:r>
              <w:rPr>
                <w:rFonts w:cs="Arial"/>
              </w:rPr>
              <w:sym w:font="Wingdings" w:char="F0AB"/>
            </w:r>
          </w:p>
          <w:p w14:paraId="765F2E99" w14:textId="77777777" w:rsidR="008B45CA" w:rsidRDefault="008B45CA" w:rsidP="008B45CA">
            <w:pPr>
              <w:pStyle w:val="Heading1"/>
            </w:pPr>
            <w:r>
              <w:t>(Title company should consult with underwriting)</w:t>
            </w:r>
          </w:p>
        </w:tc>
      </w:tr>
      <w:tr w:rsidR="008B45CA" w14:paraId="0C4F1210" w14:textId="77777777" w:rsidTr="00205702">
        <w:trPr>
          <w:cantSplit/>
          <w:jc w:val="center"/>
        </w:trPr>
        <w:tc>
          <w:tcPr>
            <w:tcW w:w="1237" w:type="dxa"/>
            <w:shd w:val="clear" w:color="auto" w:fill="auto"/>
            <w:vAlign w:val="center"/>
          </w:tcPr>
          <w:p w14:paraId="53876E3B" w14:textId="77777777" w:rsidR="008B45CA" w:rsidRPr="00D43DD7" w:rsidRDefault="008B45CA" w:rsidP="008B45CA">
            <w:pPr>
              <w:rPr>
                <w:sz w:val="19"/>
              </w:rPr>
            </w:pPr>
            <w:r w:rsidRPr="00D43DD7">
              <w:rPr>
                <w:sz w:val="19"/>
              </w:rPr>
              <w:t>445</w:t>
            </w:r>
          </w:p>
        </w:tc>
        <w:tc>
          <w:tcPr>
            <w:tcW w:w="7020" w:type="dxa"/>
            <w:shd w:val="clear" w:color="auto" w:fill="auto"/>
            <w:vAlign w:val="center"/>
          </w:tcPr>
          <w:p w14:paraId="0D9CBC08" w14:textId="3C83593A" w:rsidR="008B45CA" w:rsidRDefault="008B45CA" w:rsidP="008B45CA">
            <w:pPr>
              <w:ind w:left="159" w:hanging="159"/>
              <w:rPr>
                <w:sz w:val="19"/>
              </w:rPr>
            </w:pPr>
            <w:r>
              <w:rPr>
                <w:sz w:val="19"/>
              </w:rPr>
              <w:t xml:space="preserve">* Actual merger or consolidation with another </w:t>
            </w:r>
            <w:r w:rsidR="00B7218C">
              <w:rPr>
                <w:b/>
                <w:i/>
                <w:sz w:val="19"/>
              </w:rPr>
              <w:t>miscellaneous</w:t>
            </w:r>
            <w:r>
              <w:rPr>
                <w:b/>
                <w:i/>
                <w:sz w:val="19"/>
              </w:rPr>
              <w:t xml:space="preserve"> community</w:t>
            </w:r>
            <w:r>
              <w:rPr>
                <w:sz w:val="19"/>
              </w:rPr>
              <w:t>.</w:t>
            </w:r>
            <w:r>
              <w:rPr>
                <w:rStyle w:val="EndnoteReference"/>
                <w:sz w:val="19"/>
              </w:rPr>
              <w:endnoteReference w:id="167"/>
            </w:r>
            <w:r>
              <w:rPr>
                <w:sz w:val="19"/>
              </w:rPr>
              <w:t xml:space="preserve"> (Merger with non-</w:t>
            </w:r>
            <w:r w:rsidR="00B7218C">
              <w:rPr>
                <w:sz w:val="19"/>
              </w:rPr>
              <w:t xml:space="preserve"> miscellaneous </w:t>
            </w:r>
            <w:r>
              <w:rPr>
                <w:sz w:val="19"/>
              </w:rPr>
              <w:t>community is not provided for by statute.)</w:t>
            </w:r>
          </w:p>
        </w:tc>
        <w:sdt>
          <w:sdtPr>
            <w:rPr>
              <w:sz w:val="19"/>
            </w:rPr>
            <w:id w:val="-81539756"/>
            <w14:checkbox>
              <w14:checked w14:val="0"/>
              <w14:checkedState w14:val="2612" w14:font="MS Gothic"/>
              <w14:uncheckedState w14:val="2610" w14:font="MS Gothic"/>
            </w14:checkbox>
          </w:sdtPr>
          <w:sdtEndPr/>
          <w:sdtContent>
            <w:tc>
              <w:tcPr>
                <w:tcW w:w="630" w:type="dxa"/>
                <w:vAlign w:val="center"/>
              </w:tcPr>
              <w:p w14:paraId="50E6364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018960104"/>
            <w14:checkbox>
              <w14:checked w14:val="0"/>
              <w14:checkedState w14:val="2612" w14:font="MS Gothic"/>
              <w14:uncheckedState w14:val="2610" w14:font="MS Gothic"/>
            </w14:checkbox>
          </w:sdtPr>
          <w:sdtEndPr/>
          <w:sdtContent>
            <w:tc>
              <w:tcPr>
                <w:tcW w:w="630" w:type="dxa"/>
                <w:vAlign w:val="center"/>
              </w:tcPr>
              <w:p w14:paraId="2ABD248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96668918"/>
            <w14:checkbox>
              <w14:checked w14:val="0"/>
              <w14:checkedState w14:val="2612" w14:font="MS Gothic"/>
              <w14:uncheckedState w14:val="2610" w14:font="MS Gothic"/>
            </w14:checkbox>
          </w:sdtPr>
          <w:sdtEndPr/>
          <w:sdtContent>
            <w:tc>
              <w:tcPr>
                <w:tcW w:w="630" w:type="dxa"/>
                <w:tcBorders>
                  <w:bottom w:val="single" w:sz="6" w:space="0" w:color="auto"/>
                </w:tcBorders>
                <w:vAlign w:val="center"/>
              </w:tcPr>
              <w:p w14:paraId="352FF822"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r>
      <w:tr w:rsidR="008B45CA" w14:paraId="6ACAA73F" w14:textId="77777777" w:rsidTr="00205702">
        <w:trPr>
          <w:cantSplit/>
          <w:jc w:val="center"/>
        </w:trPr>
        <w:tc>
          <w:tcPr>
            <w:tcW w:w="1237" w:type="dxa"/>
            <w:shd w:val="clear" w:color="auto" w:fill="auto"/>
            <w:vAlign w:val="center"/>
          </w:tcPr>
          <w:p w14:paraId="50749DE5" w14:textId="77777777" w:rsidR="008B45CA" w:rsidRPr="00D43DD7" w:rsidRDefault="008B45CA" w:rsidP="008B45CA">
            <w:pPr>
              <w:rPr>
                <w:sz w:val="19"/>
              </w:rPr>
            </w:pPr>
            <w:r w:rsidRPr="00D43DD7">
              <w:rPr>
                <w:sz w:val="19"/>
              </w:rPr>
              <w:t>445(2)</w:t>
            </w:r>
          </w:p>
        </w:tc>
        <w:tc>
          <w:tcPr>
            <w:tcW w:w="7020" w:type="dxa"/>
            <w:shd w:val="clear" w:color="auto" w:fill="auto"/>
            <w:vAlign w:val="center"/>
          </w:tcPr>
          <w:p w14:paraId="24DA28DE" w14:textId="77777777" w:rsidR="008B45CA" w:rsidRDefault="008B45CA" w:rsidP="008B45CA">
            <w:pPr>
              <w:ind w:left="159" w:hanging="159"/>
              <w:rPr>
                <w:sz w:val="19"/>
              </w:rPr>
            </w:pPr>
            <w:r>
              <w:sym w:font="Wingdings" w:char="F0FE"/>
            </w:r>
            <w:r>
              <w:rPr>
                <w:sz w:val="19"/>
              </w:rPr>
              <w:t xml:space="preserve"> Merger or consolidation agreement properly executed (including appropriate form of acknowledgement by each association).</w:t>
            </w:r>
          </w:p>
        </w:tc>
        <w:sdt>
          <w:sdtPr>
            <w:rPr>
              <w:sz w:val="19"/>
            </w:rPr>
            <w:id w:val="176320728"/>
            <w14:checkbox>
              <w14:checked w14:val="0"/>
              <w14:checkedState w14:val="2612" w14:font="MS Gothic"/>
              <w14:uncheckedState w14:val="2610" w14:font="MS Gothic"/>
            </w14:checkbox>
          </w:sdtPr>
          <w:sdtEndPr/>
          <w:sdtContent>
            <w:tc>
              <w:tcPr>
                <w:tcW w:w="630" w:type="dxa"/>
                <w:vAlign w:val="center"/>
              </w:tcPr>
              <w:p w14:paraId="605E9BD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900392692"/>
            <w14:checkbox>
              <w14:checked w14:val="0"/>
              <w14:checkedState w14:val="2612" w14:font="MS Gothic"/>
              <w14:uncheckedState w14:val="2610" w14:font="MS Gothic"/>
            </w14:checkbox>
          </w:sdtPr>
          <w:sdtEndPr/>
          <w:sdtContent>
            <w:tc>
              <w:tcPr>
                <w:tcW w:w="630" w:type="dxa"/>
                <w:vAlign w:val="center"/>
              </w:tcPr>
              <w:p w14:paraId="288DAD7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E43D18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6F5093C6" w14:textId="77777777" w:rsidTr="00205702">
        <w:trPr>
          <w:cantSplit/>
          <w:jc w:val="center"/>
        </w:trPr>
        <w:tc>
          <w:tcPr>
            <w:tcW w:w="1237" w:type="dxa"/>
            <w:shd w:val="clear" w:color="auto" w:fill="auto"/>
            <w:vAlign w:val="center"/>
          </w:tcPr>
          <w:p w14:paraId="7B7F0F59" w14:textId="77777777" w:rsidR="008B45CA" w:rsidRPr="00D43DD7" w:rsidRDefault="008B45CA" w:rsidP="008B45CA">
            <w:pPr>
              <w:rPr>
                <w:sz w:val="19"/>
              </w:rPr>
            </w:pPr>
            <w:r w:rsidRPr="00D43DD7">
              <w:rPr>
                <w:sz w:val="19"/>
              </w:rPr>
              <w:t>445(2)</w:t>
            </w:r>
          </w:p>
        </w:tc>
        <w:tc>
          <w:tcPr>
            <w:tcW w:w="7020" w:type="dxa"/>
            <w:shd w:val="clear" w:color="auto" w:fill="auto"/>
            <w:vAlign w:val="center"/>
          </w:tcPr>
          <w:p w14:paraId="547CC616" w14:textId="77777777" w:rsidR="008B45CA" w:rsidRDefault="008B45CA" w:rsidP="008B45CA">
            <w:pPr>
              <w:ind w:left="159" w:hanging="159"/>
              <w:rPr>
                <w:sz w:val="19"/>
              </w:rPr>
            </w:pPr>
            <w:r>
              <w:sym w:font="Wingdings" w:char="F0FE"/>
            </w:r>
            <w:r>
              <w:rPr>
                <w:sz w:val="19"/>
              </w:rPr>
              <w:t xml:space="preserve"> Merger or consolidation agreement properly recorded.</w:t>
            </w:r>
          </w:p>
        </w:tc>
        <w:sdt>
          <w:sdtPr>
            <w:rPr>
              <w:sz w:val="19"/>
            </w:rPr>
            <w:id w:val="-658772926"/>
            <w14:checkbox>
              <w14:checked w14:val="0"/>
              <w14:checkedState w14:val="2612" w14:font="MS Gothic"/>
              <w14:uncheckedState w14:val="2610" w14:font="MS Gothic"/>
            </w14:checkbox>
          </w:sdtPr>
          <w:sdtEndPr/>
          <w:sdtContent>
            <w:tc>
              <w:tcPr>
                <w:tcW w:w="630" w:type="dxa"/>
                <w:vAlign w:val="center"/>
              </w:tcPr>
              <w:p w14:paraId="51C8247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301268621"/>
            <w14:checkbox>
              <w14:checked w14:val="0"/>
              <w14:checkedState w14:val="2612" w14:font="MS Gothic"/>
              <w14:uncheckedState w14:val="2610" w14:font="MS Gothic"/>
            </w14:checkbox>
          </w:sdtPr>
          <w:sdtEndPr/>
          <w:sdtContent>
            <w:tc>
              <w:tcPr>
                <w:tcW w:w="630" w:type="dxa"/>
                <w:vAlign w:val="center"/>
              </w:tcPr>
              <w:p w14:paraId="062BC75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588B33D7"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1B87FD7F" w14:textId="77777777" w:rsidTr="00205702">
        <w:trPr>
          <w:cantSplit/>
          <w:jc w:val="center"/>
        </w:trPr>
        <w:tc>
          <w:tcPr>
            <w:tcW w:w="1237" w:type="dxa"/>
            <w:shd w:val="clear" w:color="auto" w:fill="auto"/>
            <w:vAlign w:val="center"/>
          </w:tcPr>
          <w:p w14:paraId="0141F683" w14:textId="77777777" w:rsidR="008B45CA" w:rsidRPr="00D43DD7" w:rsidRDefault="008B45CA" w:rsidP="008B45CA">
            <w:pPr>
              <w:rPr>
                <w:sz w:val="19"/>
              </w:rPr>
            </w:pPr>
            <w:r w:rsidRPr="00D43DD7">
              <w:rPr>
                <w:sz w:val="19"/>
              </w:rPr>
              <w:t>445(3)</w:t>
            </w:r>
          </w:p>
          <w:p w14:paraId="5A9AC280" w14:textId="77777777" w:rsidR="008B45CA" w:rsidRPr="00D43DD7" w:rsidRDefault="008B45CA" w:rsidP="008B45CA">
            <w:pPr>
              <w:rPr>
                <w:sz w:val="19"/>
              </w:rPr>
            </w:pPr>
            <w:r w:rsidRPr="00D43DD7">
              <w:rPr>
                <w:sz w:val="19"/>
              </w:rPr>
              <w:t>220</w:t>
            </w:r>
          </w:p>
        </w:tc>
        <w:tc>
          <w:tcPr>
            <w:tcW w:w="7020" w:type="dxa"/>
            <w:shd w:val="clear" w:color="auto" w:fill="auto"/>
            <w:vAlign w:val="center"/>
          </w:tcPr>
          <w:p w14:paraId="7E248A34" w14:textId="71AF7AA2" w:rsidR="008B45CA" w:rsidRDefault="008B45CA" w:rsidP="008B45CA">
            <w:pPr>
              <w:ind w:left="159" w:hanging="159"/>
              <w:rPr>
                <w:sz w:val="19"/>
              </w:rPr>
            </w:pPr>
            <w:r>
              <w:sym w:font="Wingdings" w:char="F0FE"/>
            </w:r>
            <w:r>
              <w:rPr>
                <w:sz w:val="19"/>
              </w:rPr>
              <w:t xml:space="preserve"> Merger or consolidation agreement identifies successor </w:t>
            </w:r>
            <w:r w:rsidR="00B7218C">
              <w:rPr>
                <w:sz w:val="19"/>
              </w:rPr>
              <w:t xml:space="preserve">miscellaneous </w:t>
            </w:r>
            <w:r>
              <w:rPr>
                <w:sz w:val="19"/>
              </w:rPr>
              <w:t xml:space="preserve">community and declaration. NOTE: Name of successor CIC </w:t>
            </w:r>
            <w:r w:rsidR="00B7218C">
              <w:rPr>
                <w:sz w:val="19"/>
              </w:rPr>
              <w:t xml:space="preserve">miscellaneous </w:t>
            </w:r>
            <w:r>
              <w:rPr>
                <w:sz w:val="19"/>
              </w:rPr>
              <w:t>community should be expressly stated.</w:t>
            </w:r>
            <w:r>
              <w:rPr>
                <w:rStyle w:val="EndnoteReference"/>
                <w:sz w:val="19"/>
              </w:rPr>
              <w:endnoteReference w:id="168"/>
            </w:r>
          </w:p>
        </w:tc>
        <w:sdt>
          <w:sdtPr>
            <w:rPr>
              <w:sz w:val="19"/>
            </w:rPr>
            <w:id w:val="-571966317"/>
            <w14:checkbox>
              <w14:checked w14:val="0"/>
              <w14:checkedState w14:val="2612" w14:font="MS Gothic"/>
              <w14:uncheckedState w14:val="2610" w14:font="MS Gothic"/>
            </w14:checkbox>
          </w:sdtPr>
          <w:sdtEndPr/>
          <w:sdtContent>
            <w:tc>
              <w:tcPr>
                <w:tcW w:w="630" w:type="dxa"/>
                <w:vAlign w:val="center"/>
              </w:tcPr>
              <w:p w14:paraId="5AD6F32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891686519"/>
            <w14:checkbox>
              <w14:checked w14:val="0"/>
              <w14:checkedState w14:val="2612" w14:font="MS Gothic"/>
              <w14:uncheckedState w14:val="2610" w14:font="MS Gothic"/>
            </w14:checkbox>
          </w:sdtPr>
          <w:sdtEndPr/>
          <w:sdtContent>
            <w:tc>
              <w:tcPr>
                <w:tcW w:w="630" w:type="dxa"/>
                <w:vAlign w:val="center"/>
              </w:tcPr>
              <w:p w14:paraId="033B58E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16CEEDDD"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1952B213" w14:textId="77777777" w:rsidTr="00205702">
        <w:trPr>
          <w:cantSplit/>
          <w:jc w:val="center"/>
        </w:trPr>
        <w:tc>
          <w:tcPr>
            <w:tcW w:w="1237" w:type="dxa"/>
            <w:shd w:val="clear" w:color="auto" w:fill="auto"/>
            <w:vAlign w:val="center"/>
          </w:tcPr>
          <w:p w14:paraId="4B14C32F" w14:textId="77777777" w:rsidR="008B45CA" w:rsidRPr="00D43DD7" w:rsidRDefault="008B45CA" w:rsidP="008B45CA">
            <w:pPr>
              <w:rPr>
                <w:sz w:val="19"/>
              </w:rPr>
            </w:pPr>
            <w:r w:rsidRPr="00D43DD7">
              <w:rPr>
                <w:sz w:val="19"/>
              </w:rPr>
              <w:t>445(3)</w:t>
            </w:r>
          </w:p>
        </w:tc>
        <w:tc>
          <w:tcPr>
            <w:tcW w:w="7020" w:type="dxa"/>
            <w:shd w:val="clear" w:color="auto" w:fill="auto"/>
            <w:vAlign w:val="center"/>
          </w:tcPr>
          <w:p w14:paraId="7690B7F0" w14:textId="77777777" w:rsidR="008B45CA" w:rsidRDefault="008B45CA" w:rsidP="008B45CA">
            <w:pPr>
              <w:ind w:left="159" w:hanging="159"/>
              <w:rPr>
                <w:sz w:val="19"/>
              </w:rPr>
            </w:pPr>
            <w:r>
              <w:sym w:font="Wingdings" w:char="F0FE"/>
            </w:r>
            <w:r>
              <w:rPr>
                <w:sz w:val="19"/>
              </w:rPr>
              <w:t xml:space="preserve"> Merger or consolidation agreement reallocates allocated interests for all units/lots.</w:t>
            </w:r>
            <w:r>
              <w:rPr>
                <w:rStyle w:val="EndnoteReference"/>
                <w:sz w:val="19"/>
              </w:rPr>
              <w:endnoteReference w:id="169"/>
            </w:r>
          </w:p>
        </w:tc>
        <w:sdt>
          <w:sdtPr>
            <w:rPr>
              <w:sz w:val="19"/>
            </w:rPr>
            <w:id w:val="-1355650519"/>
            <w14:checkbox>
              <w14:checked w14:val="0"/>
              <w14:checkedState w14:val="2612" w14:font="MS Gothic"/>
              <w14:uncheckedState w14:val="2610" w14:font="MS Gothic"/>
            </w14:checkbox>
          </w:sdtPr>
          <w:sdtEndPr/>
          <w:sdtContent>
            <w:tc>
              <w:tcPr>
                <w:tcW w:w="630" w:type="dxa"/>
                <w:vAlign w:val="center"/>
              </w:tcPr>
              <w:p w14:paraId="28ED788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27306608"/>
            <w14:checkbox>
              <w14:checked w14:val="0"/>
              <w14:checkedState w14:val="2612" w14:font="MS Gothic"/>
              <w14:uncheckedState w14:val="2610" w14:font="MS Gothic"/>
            </w14:checkbox>
          </w:sdtPr>
          <w:sdtEndPr/>
          <w:sdtContent>
            <w:tc>
              <w:tcPr>
                <w:tcW w:w="630" w:type="dxa"/>
                <w:vAlign w:val="center"/>
              </w:tcPr>
              <w:p w14:paraId="3935ED79"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64E3FC4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340DD428" w14:textId="77777777" w:rsidTr="00205702">
        <w:trPr>
          <w:cantSplit/>
          <w:jc w:val="center"/>
        </w:trPr>
        <w:tc>
          <w:tcPr>
            <w:tcW w:w="1237" w:type="dxa"/>
            <w:shd w:val="clear" w:color="auto" w:fill="auto"/>
            <w:vAlign w:val="center"/>
          </w:tcPr>
          <w:p w14:paraId="14863ACD" w14:textId="77777777" w:rsidR="008B45CA" w:rsidRPr="00D43DD7" w:rsidRDefault="008B45CA" w:rsidP="008B45CA">
            <w:pPr>
              <w:rPr>
                <w:sz w:val="19"/>
              </w:rPr>
            </w:pPr>
          </w:p>
        </w:tc>
        <w:tc>
          <w:tcPr>
            <w:tcW w:w="7020" w:type="dxa"/>
            <w:shd w:val="clear" w:color="auto" w:fill="auto"/>
            <w:vAlign w:val="center"/>
          </w:tcPr>
          <w:p w14:paraId="7C8A9147" w14:textId="31EE80A7" w:rsidR="008B45CA" w:rsidRDefault="008B45CA" w:rsidP="008B45CA">
            <w:pPr>
              <w:ind w:left="159" w:hanging="159"/>
            </w:pPr>
            <w:r>
              <w:rPr>
                <w:sz w:val="19"/>
              </w:rPr>
              <w:t>* Merger or consolidation agreement identifies all units/lots (reconciles conflicts with numbering systems, if any). If conflicts, may need to amend maps</w:t>
            </w:r>
            <w:r w:rsidR="00B7218C">
              <w:rPr>
                <w:sz w:val="19"/>
              </w:rPr>
              <w:t>/surveys</w:t>
            </w:r>
            <w:r>
              <w:rPr>
                <w:sz w:val="19"/>
              </w:rPr>
              <w:t>.</w:t>
            </w:r>
            <w:r>
              <w:rPr>
                <w:rStyle w:val="EndnoteReference"/>
                <w:sz w:val="19"/>
              </w:rPr>
              <w:endnoteReference w:id="170"/>
            </w:r>
          </w:p>
        </w:tc>
        <w:sdt>
          <w:sdtPr>
            <w:rPr>
              <w:sz w:val="19"/>
            </w:rPr>
            <w:id w:val="-414787555"/>
            <w14:checkbox>
              <w14:checked w14:val="0"/>
              <w14:checkedState w14:val="2612" w14:font="MS Gothic"/>
              <w14:uncheckedState w14:val="2610" w14:font="MS Gothic"/>
            </w14:checkbox>
          </w:sdtPr>
          <w:sdtEndPr/>
          <w:sdtContent>
            <w:tc>
              <w:tcPr>
                <w:tcW w:w="630" w:type="dxa"/>
                <w:vAlign w:val="center"/>
              </w:tcPr>
              <w:p w14:paraId="6AF4439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1056519335"/>
            <w14:checkbox>
              <w14:checked w14:val="0"/>
              <w14:checkedState w14:val="2612" w14:font="MS Gothic"/>
              <w14:uncheckedState w14:val="2610" w14:font="MS Gothic"/>
            </w14:checkbox>
          </w:sdtPr>
          <w:sdtEndPr/>
          <w:sdtContent>
            <w:tc>
              <w:tcPr>
                <w:tcW w:w="630" w:type="dxa"/>
                <w:vAlign w:val="center"/>
              </w:tcPr>
              <w:p w14:paraId="37D18F75"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7D795DBB"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2D0E0AA3" w14:textId="77777777" w:rsidTr="00205702">
        <w:trPr>
          <w:cantSplit/>
          <w:jc w:val="center"/>
        </w:trPr>
        <w:tc>
          <w:tcPr>
            <w:tcW w:w="1237" w:type="dxa"/>
            <w:shd w:val="clear" w:color="auto" w:fill="auto"/>
            <w:vAlign w:val="center"/>
          </w:tcPr>
          <w:p w14:paraId="1190DAE0" w14:textId="77777777" w:rsidR="008B45CA" w:rsidRPr="00D43DD7" w:rsidRDefault="008B45CA" w:rsidP="008B45CA">
            <w:pPr>
              <w:rPr>
                <w:sz w:val="19"/>
              </w:rPr>
            </w:pPr>
          </w:p>
        </w:tc>
        <w:tc>
          <w:tcPr>
            <w:tcW w:w="7020" w:type="dxa"/>
            <w:shd w:val="clear" w:color="auto" w:fill="auto"/>
            <w:vAlign w:val="center"/>
          </w:tcPr>
          <w:p w14:paraId="7D297CC4" w14:textId="542120A6" w:rsidR="008B45CA" w:rsidRDefault="008B45CA" w:rsidP="008B45CA">
            <w:pPr>
              <w:ind w:left="159" w:hanging="159"/>
              <w:rPr>
                <w:sz w:val="19"/>
              </w:rPr>
            </w:pPr>
            <w:r>
              <w:rPr>
                <w:sz w:val="19"/>
              </w:rPr>
              <w:t>* Merger or consolidation agreement incorporates reference to all maps</w:t>
            </w:r>
            <w:r w:rsidR="00B7218C">
              <w:rPr>
                <w:sz w:val="19"/>
              </w:rPr>
              <w:t>/surveys</w:t>
            </w:r>
            <w:r>
              <w:rPr>
                <w:sz w:val="19"/>
              </w:rPr>
              <w:t xml:space="preserve">. </w:t>
            </w:r>
          </w:p>
          <w:p w14:paraId="3BA470A7" w14:textId="1213687A" w:rsidR="008B45CA" w:rsidRDefault="008B45CA" w:rsidP="008B45CA">
            <w:pPr>
              <w:ind w:left="159" w:hanging="159"/>
              <w:rPr>
                <w:sz w:val="19"/>
              </w:rPr>
            </w:pPr>
            <w:r>
              <w:rPr>
                <w:sz w:val="19"/>
              </w:rPr>
              <w:t>If applicable, confirm no need for map</w:t>
            </w:r>
            <w:r w:rsidR="00B7218C">
              <w:rPr>
                <w:sz w:val="19"/>
              </w:rPr>
              <w:t>/survey</w:t>
            </w:r>
            <w:r>
              <w:rPr>
                <w:sz w:val="19"/>
              </w:rPr>
              <w:t xml:space="preserve"> amendments.</w:t>
            </w:r>
          </w:p>
        </w:tc>
        <w:sdt>
          <w:sdtPr>
            <w:rPr>
              <w:sz w:val="19"/>
            </w:rPr>
            <w:id w:val="1269274078"/>
            <w14:checkbox>
              <w14:checked w14:val="0"/>
              <w14:checkedState w14:val="2612" w14:font="MS Gothic"/>
              <w14:uncheckedState w14:val="2610" w14:font="MS Gothic"/>
            </w14:checkbox>
          </w:sdtPr>
          <w:sdtEndPr/>
          <w:sdtContent>
            <w:tc>
              <w:tcPr>
                <w:tcW w:w="630" w:type="dxa"/>
                <w:vAlign w:val="center"/>
              </w:tcPr>
              <w:p w14:paraId="2E827D7A"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sdt>
          <w:sdtPr>
            <w:rPr>
              <w:sz w:val="19"/>
            </w:rPr>
            <w:id w:val="-829286919"/>
            <w14:checkbox>
              <w14:checked w14:val="0"/>
              <w14:checkedState w14:val="2612" w14:font="MS Gothic"/>
              <w14:uncheckedState w14:val="2610" w14:font="MS Gothic"/>
            </w14:checkbox>
          </w:sdtPr>
          <w:sdtEndPr/>
          <w:sdtContent>
            <w:tc>
              <w:tcPr>
                <w:tcW w:w="630" w:type="dxa"/>
                <w:vAlign w:val="center"/>
              </w:tcPr>
              <w:p w14:paraId="5F147DBF"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r>
                  <w:rPr>
                    <w:rFonts w:ascii="MS Gothic" w:eastAsia="MS Gothic" w:hAnsi="MS Gothic" w:hint="eastAsia"/>
                    <w:sz w:val="19"/>
                  </w:rPr>
                  <w:t>☐</w:t>
                </w:r>
              </w:p>
            </w:tc>
          </w:sdtContent>
        </w:sdt>
        <w:tc>
          <w:tcPr>
            <w:tcW w:w="630" w:type="dxa"/>
            <w:tcBorders>
              <w:top w:val="single" w:sz="6" w:space="0" w:color="auto"/>
              <w:tl2br w:val="single" w:sz="6" w:space="0" w:color="auto"/>
              <w:tr2bl w:val="single" w:sz="6" w:space="0" w:color="auto"/>
            </w:tcBorders>
            <w:vAlign w:val="center"/>
          </w:tcPr>
          <w:p w14:paraId="3028ECB8"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5EAD3366" w14:textId="77777777" w:rsidTr="00205702">
        <w:trPr>
          <w:cantSplit/>
          <w:jc w:val="center"/>
        </w:trPr>
        <w:tc>
          <w:tcPr>
            <w:tcW w:w="1237" w:type="dxa"/>
            <w:vAlign w:val="center"/>
          </w:tcPr>
          <w:p w14:paraId="0EBAE71C" w14:textId="77777777" w:rsidR="008B45CA" w:rsidRPr="00D43DD7" w:rsidRDefault="008B45CA" w:rsidP="008B45CA">
            <w:pPr>
              <w:rPr>
                <w:sz w:val="19"/>
              </w:rPr>
            </w:pPr>
          </w:p>
        </w:tc>
        <w:tc>
          <w:tcPr>
            <w:tcW w:w="7020" w:type="dxa"/>
            <w:vAlign w:val="center"/>
          </w:tcPr>
          <w:p w14:paraId="3340D31F" w14:textId="77777777" w:rsidR="008B45CA" w:rsidRDefault="008B45CA" w:rsidP="008B45CA">
            <w:pPr>
              <w:rPr>
                <w:sz w:val="19"/>
              </w:rPr>
            </w:pPr>
          </w:p>
        </w:tc>
        <w:tc>
          <w:tcPr>
            <w:tcW w:w="630" w:type="dxa"/>
            <w:vAlign w:val="center"/>
          </w:tcPr>
          <w:p w14:paraId="58F01DB5" w14:textId="77777777" w:rsidR="008B45CA" w:rsidRDefault="008B45CA" w:rsidP="008B45CA">
            <w:pPr>
              <w:jc w:val="center"/>
              <w:rPr>
                <w:sz w:val="19"/>
              </w:rPr>
            </w:pPr>
          </w:p>
        </w:tc>
        <w:tc>
          <w:tcPr>
            <w:tcW w:w="630" w:type="dxa"/>
            <w:vAlign w:val="center"/>
          </w:tcPr>
          <w:p w14:paraId="0EB0939B" w14:textId="77777777" w:rsidR="008B45CA" w:rsidRDefault="008B45CA" w:rsidP="008B45CA">
            <w:pPr>
              <w:jc w:val="center"/>
              <w:rPr>
                <w:sz w:val="19"/>
              </w:rPr>
            </w:pPr>
          </w:p>
        </w:tc>
        <w:tc>
          <w:tcPr>
            <w:tcW w:w="630" w:type="dxa"/>
            <w:vAlign w:val="center"/>
          </w:tcPr>
          <w:p w14:paraId="271B5589" w14:textId="77777777" w:rsidR="008B45CA" w:rsidRDefault="008B45CA" w:rsidP="008B45CA">
            <w:pPr>
              <w:jc w:val="center"/>
              <w:rPr>
                <w:sz w:val="19"/>
              </w:rPr>
            </w:pPr>
          </w:p>
        </w:tc>
      </w:tr>
      <w:tr w:rsidR="008B45CA" w14:paraId="62990D8D" w14:textId="77777777" w:rsidTr="0019382E">
        <w:trPr>
          <w:cantSplit/>
          <w:jc w:val="center"/>
        </w:trPr>
        <w:tc>
          <w:tcPr>
            <w:tcW w:w="10147" w:type="dxa"/>
            <w:gridSpan w:val="5"/>
            <w:tcBorders>
              <w:top w:val="double" w:sz="6" w:space="0" w:color="auto"/>
              <w:bottom w:val="double" w:sz="6" w:space="0" w:color="auto"/>
            </w:tcBorders>
            <w:shd w:val="clear" w:color="auto" w:fill="D9D9D9" w:themeFill="background1" w:themeFillShade="D9"/>
            <w:vAlign w:val="center"/>
          </w:tcPr>
          <w:p w14:paraId="3599A699" w14:textId="77777777" w:rsidR="008B45CA" w:rsidRDefault="008B45CA" w:rsidP="008B45CA">
            <w:pPr>
              <w:pStyle w:val="Heading1"/>
            </w:pPr>
            <w:r>
              <w:rPr>
                <w:rFonts w:cs="Arial"/>
              </w:rPr>
              <w:sym w:font="Wingdings" w:char="F0AB"/>
            </w:r>
            <w:r>
              <w:t xml:space="preserve"> CONVERSION BUILDINGS </w:t>
            </w:r>
            <w:r>
              <w:rPr>
                <w:rFonts w:cs="Arial"/>
              </w:rPr>
              <w:sym w:font="Wingdings" w:char="F0AB"/>
            </w:r>
          </w:p>
        </w:tc>
      </w:tr>
      <w:tr w:rsidR="008B45CA" w14:paraId="66AD6D57" w14:textId="77777777" w:rsidTr="00205702">
        <w:trPr>
          <w:cantSplit/>
          <w:jc w:val="center"/>
        </w:trPr>
        <w:tc>
          <w:tcPr>
            <w:tcW w:w="1237" w:type="dxa"/>
            <w:shd w:val="clear" w:color="auto" w:fill="EAF1DD" w:themeFill="accent3" w:themeFillTint="33"/>
            <w:vAlign w:val="center"/>
          </w:tcPr>
          <w:p w14:paraId="24A9CF7D" w14:textId="77777777" w:rsidR="008B45CA" w:rsidRPr="00D43DD7" w:rsidRDefault="008B45CA" w:rsidP="008B45CA">
            <w:pPr>
              <w:rPr>
                <w:sz w:val="19"/>
              </w:rPr>
            </w:pPr>
            <w:r>
              <w:rPr>
                <w:sz w:val="19"/>
              </w:rPr>
              <w:t>010(13) &amp; 665</w:t>
            </w:r>
          </w:p>
        </w:tc>
        <w:tc>
          <w:tcPr>
            <w:tcW w:w="7020" w:type="dxa"/>
            <w:shd w:val="clear" w:color="auto" w:fill="EAF1DD" w:themeFill="accent3" w:themeFillTint="33"/>
            <w:vAlign w:val="center"/>
          </w:tcPr>
          <w:p w14:paraId="2189AC27" w14:textId="2E22FEB8" w:rsidR="008B45CA" w:rsidRDefault="008B45CA" w:rsidP="008B45CA">
            <w:pPr>
              <w:rPr>
                <w:sz w:val="19"/>
              </w:rPr>
            </w:pPr>
            <w:r>
              <w:rPr>
                <w:sz w:val="19"/>
              </w:rPr>
              <w:t xml:space="preserve">The provisions in WUCIOA relating to conversions apply to units in a building, and thus would not likely apply to a </w:t>
            </w:r>
            <w:r w:rsidR="00B7218C">
              <w:rPr>
                <w:sz w:val="19"/>
              </w:rPr>
              <w:t xml:space="preserve">miscellaneous </w:t>
            </w:r>
            <w:r>
              <w:rPr>
                <w:sz w:val="19"/>
              </w:rPr>
              <w:t>community.</w:t>
            </w:r>
          </w:p>
          <w:p w14:paraId="399E216B" w14:textId="77777777" w:rsidR="008B45CA" w:rsidRDefault="008B45CA" w:rsidP="008B45CA">
            <w:pPr>
              <w:rPr>
                <w:sz w:val="19"/>
              </w:rPr>
            </w:pPr>
            <w:r>
              <w:rPr>
                <w:sz w:val="19"/>
              </w:rPr>
              <w:t xml:space="preserve">It may, however apply. For example, a parcel with one or more existing </w:t>
            </w:r>
            <w:proofErr w:type="gramStart"/>
            <w:r>
              <w:rPr>
                <w:sz w:val="19"/>
              </w:rPr>
              <w:t>single family</w:t>
            </w:r>
            <w:proofErr w:type="gramEnd"/>
            <w:r>
              <w:rPr>
                <w:sz w:val="19"/>
              </w:rPr>
              <w:t xml:space="preserve"> homes, duplexes, townhomes or apartment building is subdivided into multiple units/lots. </w:t>
            </w: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0274EA21"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tl2br w:val="single" w:sz="6" w:space="0" w:color="auto"/>
              <w:tr2bl w:val="single" w:sz="6" w:space="0" w:color="auto"/>
            </w:tcBorders>
            <w:shd w:val="clear" w:color="auto" w:fill="EAF1DD" w:themeFill="accent3" w:themeFillTint="33"/>
            <w:vAlign w:val="center"/>
          </w:tcPr>
          <w:p w14:paraId="5A46A8D0"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c>
          <w:tcPr>
            <w:tcW w:w="630" w:type="dxa"/>
            <w:tcBorders>
              <w:top w:val="single" w:sz="6" w:space="0" w:color="auto"/>
              <w:bottom w:val="single" w:sz="6" w:space="0" w:color="auto"/>
              <w:tl2br w:val="single" w:sz="6" w:space="0" w:color="auto"/>
              <w:tr2bl w:val="single" w:sz="6" w:space="0" w:color="auto"/>
            </w:tcBorders>
            <w:shd w:val="clear" w:color="auto" w:fill="EAF1DD" w:themeFill="accent3" w:themeFillTint="33"/>
            <w:vAlign w:val="center"/>
          </w:tcPr>
          <w:p w14:paraId="63C70F93" w14:textId="77777777" w:rsidR="008B45CA" w:rsidRDefault="008B45CA" w:rsidP="008B4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9"/>
              </w:rPr>
            </w:pPr>
          </w:p>
        </w:tc>
      </w:tr>
      <w:tr w:rsidR="008B45CA" w14:paraId="4390160B" w14:textId="77777777" w:rsidTr="00205702">
        <w:trPr>
          <w:cantSplit/>
          <w:jc w:val="center"/>
        </w:trPr>
        <w:tc>
          <w:tcPr>
            <w:tcW w:w="1237" w:type="dxa"/>
            <w:vAlign w:val="center"/>
          </w:tcPr>
          <w:p w14:paraId="264894DF" w14:textId="77777777" w:rsidR="008B45CA" w:rsidRPr="00D43DD7" w:rsidRDefault="008B45CA" w:rsidP="008B45CA">
            <w:pPr>
              <w:rPr>
                <w:sz w:val="19"/>
              </w:rPr>
            </w:pPr>
          </w:p>
        </w:tc>
        <w:tc>
          <w:tcPr>
            <w:tcW w:w="7020" w:type="dxa"/>
            <w:vAlign w:val="center"/>
          </w:tcPr>
          <w:p w14:paraId="498408ED" w14:textId="77777777" w:rsidR="008B45CA" w:rsidRDefault="008B45CA" w:rsidP="008B45CA">
            <w:pPr>
              <w:rPr>
                <w:sz w:val="19"/>
              </w:rPr>
            </w:pPr>
          </w:p>
        </w:tc>
        <w:tc>
          <w:tcPr>
            <w:tcW w:w="630" w:type="dxa"/>
            <w:vAlign w:val="center"/>
          </w:tcPr>
          <w:p w14:paraId="695744BC" w14:textId="77777777" w:rsidR="008B45CA" w:rsidRDefault="008B45CA" w:rsidP="008B45CA">
            <w:pPr>
              <w:jc w:val="center"/>
              <w:rPr>
                <w:sz w:val="19"/>
              </w:rPr>
            </w:pPr>
          </w:p>
        </w:tc>
        <w:tc>
          <w:tcPr>
            <w:tcW w:w="630" w:type="dxa"/>
            <w:vAlign w:val="center"/>
          </w:tcPr>
          <w:p w14:paraId="53F4DBED" w14:textId="77777777" w:rsidR="008B45CA" w:rsidRDefault="008B45CA" w:rsidP="008B45CA">
            <w:pPr>
              <w:jc w:val="center"/>
              <w:rPr>
                <w:sz w:val="19"/>
              </w:rPr>
            </w:pPr>
          </w:p>
        </w:tc>
        <w:tc>
          <w:tcPr>
            <w:tcW w:w="630" w:type="dxa"/>
            <w:vAlign w:val="center"/>
          </w:tcPr>
          <w:p w14:paraId="73A6080F" w14:textId="77777777" w:rsidR="008B45CA" w:rsidRDefault="008B45CA" w:rsidP="008B45CA">
            <w:pPr>
              <w:jc w:val="center"/>
              <w:rPr>
                <w:sz w:val="19"/>
              </w:rPr>
            </w:pPr>
          </w:p>
        </w:tc>
      </w:tr>
    </w:tbl>
    <w:p w14:paraId="09AA81BC" w14:textId="77777777" w:rsidR="00CE5F50" w:rsidRDefault="00CE5F50"/>
    <w:p w14:paraId="6D3FC5B0" w14:textId="77777777" w:rsidR="00ED1987" w:rsidRDefault="00ED1987">
      <w:r w:rsidRPr="00ED1987">
        <w:rPr>
          <w:b/>
          <w:i/>
        </w:rPr>
        <w:t>Endnote</w:t>
      </w:r>
      <w:r>
        <w:rPr>
          <w:b/>
          <w:i/>
        </w:rPr>
        <w:t>s</w:t>
      </w:r>
      <w:r w:rsidRPr="00ED1987">
        <w:rPr>
          <w:b/>
          <w:i/>
        </w:rPr>
        <w:t xml:space="preserve"> on following pages</w:t>
      </w:r>
    </w:p>
    <w:p w14:paraId="428FDA36" w14:textId="77777777" w:rsidR="00ED1987" w:rsidRPr="00ED1987" w:rsidRDefault="00ED1987"/>
    <w:p w14:paraId="23B32B67" w14:textId="77777777" w:rsidR="00ED1987" w:rsidRDefault="00ED1987" w:rsidP="00ED1987">
      <w:pPr>
        <w:pageBreakBefore/>
      </w:pPr>
    </w:p>
    <w:sectPr w:rsidR="00ED1987" w:rsidSect="00D50C9C">
      <w:headerReference w:type="default" r:id="rId10"/>
      <w:footerReference w:type="default" r:id="rId11"/>
      <w:footnotePr>
        <w:numFmt w:val="lowerLetter"/>
      </w:footnotePr>
      <w:endnotePr>
        <w:numFmt w:val="decimal"/>
      </w:endnotePr>
      <w:type w:val="continuous"/>
      <w:pgSz w:w="12240" w:h="15840" w:code="1"/>
      <w:pgMar w:top="1008" w:right="1008" w:bottom="1008" w:left="1152"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9181" w14:textId="77777777" w:rsidR="00636034" w:rsidRDefault="00636034">
      <w:r>
        <w:separator/>
      </w:r>
    </w:p>
  </w:endnote>
  <w:endnote w:type="continuationSeparator" w:id="0">
    <w:p w14:paraId="401C9824" w14:textId="77777777" w:rsidR="00636034" w:rsidRDefault="00636034">
      <w:r>
        <w:continuationSeparator/>
      </w:r>
    </w:p>
  </w:endnote>
  <w:endnote w:id="1">
    <w:p w14:paraId="14EE3260" w14:textId="15047093" w:rsidR="004D7735" w:rsidRDefault="004D7735" w:rsidP="00F46422">
      <w:pPr>
        <w:pStyle w:val="EndnoteText"/>
        <w:spacing w:after="120"/>
      </w:pPr>
      <w:r>
        <w:rPr>
          <w:rStyle w:val="EndnoteReference"/>
        </w:rPr>
        <w:endnoteRef/>
      </w:r>
      <w:r>
        <w:t xml:space="preserve"> RCW 64.90.110 and 64.90.115</w:t>
      </w:r>
    </w:p>
  </w:endnote>
  <w:endnote w:id="2">
    <w:p w14:paraId="06A49865" w14:textId="77777777" w:rsidR="004D7735" w:rsidRDefault="004D7735" w:rsidP="00897FC3">
      <w:pPr>
        <w:pStyle w:val="EndnoteText"/>
        <w:spacing w:after="120"/>
      </w:pPr>
      <w:r>
        <w:rPr>
          <w:rStyle w:val="EndnoteReference"/>
        </w:rPr>
        <w:endnoteRef/>
      </w:r>
      <w:r>
        <w:t xml:space="preserve"> RCW 64.90.101</w:t>
      </w:r>
      <w:r w:rsidRPr="00341D14">
        <w:t>(57)(a)</w:t>
      </w:r>
      <w:r>
        <w:t>:</w:t>
      </w:r>
      <w:r w:rsidRPr="005C050A">
        <w:t xml:space="preserve"> </w:t>
      </w:r>
      <w:r w:rsidRPr="00341D14">
        <w:t>“Unit”</w:t>
      </w:r>
      <w:r w:rsidRPr="005C050A">
        <w:t xml:space="preserve"> </w:t>
      </w:r>
      <w:r w:rsidRPr="00341D14">
        <w:t>means</w:t>
      </w:r>
      <w:r w:rsidRPr="005C050A">
        <w:t xml:space="preserve"> </w:t>
      </w:r>
      <w:r w:rsidRPr="00341D14">
        <w:t>a</w:t>
      </w:r>
      <w:r w:rsidRPr="005C050A">
        <w:t xml:space="preserve"> </w:t>
      </w:r>
      <w:r w:rsidRPr="00341D14">
        <w:t>physical</w:t>
      </w:r>
      <w:r w:rsidRPr="005C050A">
        <w:t xml:space="preserve"> </w:t>
      </w:r>
      <w:r w:rsidRPr="00341D14">
        <w:t>portion</w:t>
      </w:r>
      <w:r w:rsidRPr="005C050A">
        <w:t xml:space="preserve"> </w:t>
      </w:r>
      <w:r w:rsidRPr="00341D14">
        <w:t>of</w:t>
      </w:r>
      <w:r w:rsidRPr="005C050A">
        <w:t xml:space="preserve"> </w:t>
      </w:r>
      <w:r w:rsidRPr="00341D14">
        <w:t>the</w:t>
      </w:r>
      <w:r w:rsidRPr="005C050A">
        <w:t xml:space="preserve"> </w:t>
      </w:r>
      <w:r w:rsidRPr="00341D14">
        <w:t>common</w:t>
      </w:r>
      <w:r w:rsidRPr="005C050A">
        <w:t xml:space="preserve"> </w:t>
      </w:r>
      <w:r w:rsidRPr="00341D14">
        <w:t>interest community designated for separate ownership or occupancy, the boundaries</w:t>
      </w:r>
      <w:r w:rsidRPr="005C050A">
        <w:t xml:space="preserve"> </w:t>
      </w:r>
      <w:r w:rsidRPr="00341D14">
        <w:t>of</w:t>
      </w:r>
      <w:r w:rsidRPr="005C050A">
        <w:t xml:space="preserve"> </w:t>
      </w:r>
      <w:r w:rsidRPr="00341D14">
        <w:t>which</w:t>
      </w:r>
      <w:r w:rsidRPr="005C050A">
        <w:t xml:space="preserve"> </w:t>
      </w:r>
      <w:r w:rsidRPr="00341D14">
        <w:t>are</w:t>
      </w:r>
      <w:r w:rsidRPr="005C050A">
        <w:t xml:space="preserve"> </w:t>
      </w:r>
      <w:r w:rsidRPr="00341D14">
        <w:t>described</w:t>
      </w:r>
      <w:r w:rsidRPr="005C050A">
        <w:t xml:space="preserve"> </w:t>
      </w:r>
      <w:r w:rsidRPr="00341D14">
        <w:t>pursuant</w:t>
      </w:r>
      <w:r w:rsidRPr="005C050A">
        <w:t xml:space="preserve"> </w:t>
      </w:r>
      <w:r w:rsidRPr="00341D14">
        <w:t>to</w:t>
      </w:r>
      <w:r>
        <w:t xml:space="preserve"> RCW 64.90.225(1)(d).” </w:t>
      </w:r>
    </w:p>
  </w:endnote>
  <w:endnote w:id="3">
    <w:p w14:paraId="647526B5" w14:textId="73422C02" w:rsidR="004D7735" w:rsidRDefault="004D7735" w:rsidP="005667CB">
      <w:pPr>
        <w:pStyle w:val="EndnoteText"/>
        <w:spacing w:after="120"/>
      </w:pPr>
      <w:r>
        <w:rPr>
          <w:rStyle w:val="EndnoteReference"/>
        </w:rPr>
        <w:endnoteRef/>
      </w:r>
      <w:r>
        <w:t xml:space="preserve"> RCW 58.17.040(2)</w:t>
      </w:r>
    </w:p>
  </w:endnote>
  <w:endnote w:id="4">
    <w:p w14:paraId="7B887893" w14:textId="15808626" w:rsidR="004D7735" w:rsidRDefault="004D7735" w:rsidP="00A3784F">
      <w:pPr>
        <w:pStyle w:val="EndnoteText"/>
        <w:spacing w:after="120"/>
      </w:pPr>
      <w:r>
        <w:rPr>
          <w:rStyle w:val="EndnoteReference"/>
        </w:rPr>
        <w:endnoteRef/>
      </w:r>
      <w:r>
        <w:t xml:space="preserve"> RCW 58.17.040(2)</w:t>
      </w:r>
    </w:p>
  </w:endnote>
  <w:endnote w:id="5">
    <w:p w14:paraId="7376FBF5" w14:textId="4415D5C7" w:rsidR="004D7735" w:rsidRDefault="004D7735" w:rsidP="0088725C">
      <w:pPr>
        <w:pStyle w:val="EndnoteText"/>
        <w:spacing w:after="120"/>
      </w:pPr>
      <w:r>
        <w:rPr>
          <w:rStyle w:val="EndnoteReference"/>
        </w:rPr>
        <w:endnoteRef/>
      </w:r>
      <w:r>
        <w:t xml:space="preserve"> See also “</w:t>
      </w:r>
      <w:r>
        <w:rPr>
          <w:noProof/>
        </w:rPr>
        <w:t>Miscellaneous Communities</w:t>
      </w:r>
      <w:r>
        <w:t>” in §§8.4 of WUCIOA Map Guidelines in the Examiners Manual.</w:t>
      </w:r>
    </w:p>
  </w:endnote>
  <w:endnote w:id="6">
    <w:p w14:paraId="36ACD8B8" w14:textId="77777777" w:rsidR="004D7735" w:rsidRDefault="004D7735" w:rsidP="00C71E1A">
      <w:pPr>
        <w:pStyle w:val="EndnoteText"/>
        <w:spacing w:after="120"/>
      </w:pPr>
      <w:r>
        <w:rPr>
          <w:rStyle w:val="EndnoteReference"/>
        </w:rPr>
        <w:endnoteRef/>
      </w:r>
      <w:r>
        <w:t xml:space="preserve"> Note that the terms “nonresidential” and “residential” are used in the statute but are not defined terms; nor is any use defined, such as</w:t>
      </w:r>
      <w:r w:rsidRPr="005F358E">
        <w:t xml:space="preserve"> </w:t>
      </w:r>
      <w:r>
        <w:t>“commercial” or other types of uses. Refer to underwriting if there are any questions about use.</w:t>
      </w:r>
    </w:p>
  </w:endnote>
  <w:endnote w:id="7">
    <w:p w14:paraId="2002E848" w14:textId="4B1F67F3" w:rsidR="004D7735" w:rsidRPr="00A82312" w:rsidRDefault="004D7735" w:rsidP="006B2CDB">
      <w:pPr>
        <w:pStyle w:val="EndnoteText"/>
        <w:spacing w:after="120"/>
      </w:pPr>
      <w:r>
        <w:rPr>
          <w:rStyle w:val="EndnoteReference"/>
        </w:rPr>
        <w:endnoteRef/>
      </w:r>
      <w:r>
        <w:t xml:space="preserve"> </w:t>
      </w:r>
      <w:r w:rsidRPr="00A82312">
        <w:t xml:space="preserve">The default is that a non-residential </w:t>
      </w:r>
      <w:r w:rsidRPr="00A82312">
        <w:rPr>
          <w:sz w:val="19"/>
        </w:rPr>
        <w:t xml:space="preserve">miscellaneous community </w:t>
      </w:r>
      <w:r w:rsidRPr="00A82312">
        <w:t xml:space="preserve">is not subject to WUCIOA </w:t>
      </w:r>
      <w:r w:rsidRPr="00A82312">
        <w:rPr>
          <w:b/>
          <w:i/>
        </w:rPr>
        <w:t>unless</w:t>
      </w:r>
      <w:r w:rsidRPr="00A82312">
        <w:t xml:space="preserve"> the declaration/CCRs so provides. There are three categories of optional applicability: either (a) All of WUCIOA applies. (b) Only RCW 64.90.010 through 64.90.325 (essentially, all of WUCIOA except those sections pertaining to the management of the association and purchaser protections) apply. (c) Three sections apply:</w:t>
      </w:r>
    </w:p>
    <w:p w14:paraId="2A95D90A" w14:textId="48B4C06D" w:rsidR="004D7735" w:rsidRPr="00A82312" w:rsidRDefault="004D7735" w:rsidP="00B44434">
      <w:pPr>
        <w:pStyle w:val="EndnoteText"/>
        <w:tabs>
          <w:tab w:val="left" w:pos="180"/>
        </w:tabs>
        <w:spacing w:after="120"/>
        <w:ind w:left="180"/>
      </w:pPr>
      <w:r w:rsidRPr="00A82312">
        <w:t xml:space="preserve">(a) RCW 64.90.020 (separate titles and taxation). Note that these elements are already common to </w:t>
      </w:r>
      <w:r w:rsidRPr="00A82312">
        <w:rPr>
          <w:sz w:val="19"/>
        </w:rPr>
        <w:t>miscellaneous communities</w:t>
      </w:r>
      <w:r w:rsidRPr="00A82312">
        <w:t xml:space="preserve">, and thus not significant for title insurance review purposes. </w:t>
      </w:r>
    </w:p>
    <w:p w14:paraId="51B42807" w14:textId="77777777" w:rsidR="004D7735" w:rsidRPr="00A82312" w:rsidRDefault="004D7735" w:rsidP="00B44434">
      <w:pPr>
        <w:pStyle w:val="EndnoteText"/>
        <w:tabs>
          <w:tab w:val="left" w:pos="180"/>
        </w:tabs>
        <w:spacing w:after="120"/>
        <w:ind w:left="180"/>
      </w:pPr>
      <w:r w:rsidRPr="00A82312">
        <w:t xml:space="preserve">(b) RCW 64.90.025 (applicability of local ordinances, regulations, and building codes). Again, these elements are not generally significant for title insurance review purposes. </w:t>
      </w:r>
    </w:p>
    <w:p w14:paraId="077074C1" w14:textId="77777777" w:rsidR="004D7735" w:rsidRPr="00A82312" w:rsidRDefault="004D7735" w:rsidP="00B44434">
      <w:pPr>
        <w:pStyle w:val="EndnoteText"/>
        <w:tabs>
          <w:tab w:val="left" w:pos="180"/>
        </w:tabs>
        <w:spacing w:after="120"/>
        <w:ind w:left="180"/>
      </w:pPr>
      <w:r w:rsidRPr="00A82312">
        <w:t>(c) RCW 64.90.030 (eminent domain). Again, this issue not generally significant for title insurance review purposes.</w:t>
      </w:r>
    </w:p>
    <w:p w14:paraId="003BCC49" w14:textId="7BC2C1F4" w:rsidR="004D7735" w:rsidRPr="00A82312" w:rsidRDefault="004D7735" w:rsidP="001E373F">
      <w:pPr>
        <w:pStyle w:val="EndnoteText"/>
        <w:tabs>
          <w:tab w:val="left" w:pos="180"/>
        </w:tabs>
        <w:spacing w:after="120"/>
      </w:pPr>
      <w:r w:rsidRPr="00A82312">
        <w:t xml:space="preserve">If a </w:t>
      </w:r>
      <w:r w:rsidRPr="00A82312">
        <w:rPr>
          <w:sz w:val="19"/>
        </w:rPr>
        <w:t xml:space="preserve">miscellaneous community </w:t>
      </w:r>
      <w:r w:rsidRPr="00A82312">
        <w:t>is entirely non-residential, the declaration/CCRs should be reviewed to determine if WUCIOA applies, and if so, to what extent.</w:t>
      </w:r>
    </w:p>
  </w:endnote>
  <w:endnote w:id="8">
    <w:p w14:paraId="2625BDF9" w14:textId="6CD6F4A5" w:rsidR="004D7735" w:rsidRDefault="004D7735" w:rsidP="00731338">
      <w:pPr>
        <w:pStyle w:val="EndnoteText"/>
        <w:spacing w:after="120"/>
      </w:pPr>
      <w:r w:rsidRPr="00A82312">
        <w:rPr>
          <w:rStyle w:val="EndnoteReference"/>
        </w:rPr>
        <w:endnoteRef/>
      </w:r>
      <w:r w:rsidRPr="00A82312">
        <w:t xml:space="preserve"> If the intent is that a non-residential miscellaneous community is not subject to any portion of WUCIOA, it would be helpful if the declaration expressly so stated in order to avoid ambiguity</w:t>
      </w:r>
    </w:p>
  </w:endnote>
  <w:endnote w:id="9">
    <w:p w14:paraId="1118BA87" w14:textId="77777777" w:rsidR="004D7735" w:rsidRDefault="004D7735" w:rsidP="00A52667">
      <w:pPr>
        <w:pStyle w:val="EndnoteText"/>
        <w:spacing w:after="120"/>
      </w:pPr>
      <w:r>
        <w:rPr>
          <w:rStyle w:val="EndnoteReference"/>
        </w:rPr>
        <w:endnoteRef/>
      </w:r>
      <w:r>
        <w:t xml:space="preserve"> RCW 64.90.100(4)</w:t>
      </w:r>
    </w:p>
  </w:endnote>
  <w:endnote w:id="10">
    <w:p w14:paraId="7CB894BF" w14:textId="6D521A3F" w:rsidR="004D7735" w:rsidRDefault="004D7735" w:rsidP="00041405">
      <w:pPr>
        <w:pStyle w:val="EndnoteText"/>
        <w:spacing w:after="120"/>
      </w:pPr>
      <w:r>
        <w:rPr>
          <w:rStyle w:val="EndnoteReference"/>
        </w:rPr>
        <w:endnoteRef/>
      </w:r>
      <w:r>
        <w:t xml:space="preserve"> Except: (a) RCW 64.90.020 (separate titles and taxation). </w:t>
      </w:r>
      <w:r w:rsidRPr="008E1E9F">
        <w:t xml:space="preserve">Note that these elements are already common to </w:t>
      </w:r>
      <w:r>
        <w:rPr>
          <w:sz w:val="19"/>
        </w:rPr>
        <w:t>miscellaneous communities</w:t>
      </w:r>
      <w:r w:rsidRPr="008E1E9F">
        <w:t>, and thus not significant for title insurance review purposes. (</w:t>
      </w:r>
      <w:r>
        <w:t>b</w:t>
      </w:r>
      <w:r w:rsidRPr="008E1E9F">
        <w:t>) RCW 64.90.025 (applicability of local ordinances, regulations, and building codes). Again, these elements are not generally significant for tit</w:t>
      </w:r>
      <w:r>
        <w:t>le insurance review purposes. (c</w:t>
      </w:r>
      <w:r w:rsidRPr="008E1E9F">
        <w:t>) RCW 64.90.030 (eminent domain). Again, this issue not generally significant for title insurance review purposes.</w:t>
      </w:r>
    </w:p>
  </w:endnote>
  <w:endnote w:id="11">
    <w:p w14:paraId="502F6B70" w14:textId="214EDED0" w:rsidR="004D7735" w:rsidRPr="0053617E" w:rsidRDefault="004D7735" w:rsidP="00D277CF">
      <w:pPr>
        <w:pStyle w:val="EndnoteText"/>
        <w:spacing w:after="120"/>
      </w:pPr>
      <w:r>
        <w:rPr>
          <w:rStyle w:val="EndnoteReference"/>
        </w:rPr>
        <w:endnoteRef/>
      </w:r>
      <w:r>
        <w:t xml:space="preserve"> </w:t>
      </w:r>
      <w:r w:rsidRPr="007125F0">
        <w:t xml:space="preserve">Thus, a CIC </w:t>
      </w:r>
      <w:r>
        <w:t>miscellaneous community</w:t>
      </w:r>
      <w:r w:rsidRPr="007125F0">
        <w:t xml:space="preserve"> is subject to WUCIOA if it is subject to any development right, no matter how many units/lots. NOTE that RCW 64.90.010(2)(a) defines a development right as including the right to </w:t>
      </w:r>
      <w:r w:rsidRPr="007125F0">
        <w:rPr>
          <w:b/>
          <w:i/>
        </w:rPr>
        <w:t>add</w:t>
      </w:r>
      <w:r w:rsidRPr="007125F0">
        <w:t xml:space="preserve"> improvements to a CIC. Nonetheless, that arguably ought not apply to the typical expectation of a unit/lot purchaser in a subdivision </w:t>
      </w:r>
      <w:r>
        <w:t xml:space="preserve">(for example, a “large lot” subdivision exempt from Ch. 58.17 RCW pursuant to RCW 58.17.040(2)) </w:t>
      </w:r>
      <w:r w:rsidRPr="007125F0">
        <w:t xml:space="preserve">with vacant lots that homes would be built on all of the units/lots (whether by the declarant, one or more builders who buy lots for development and re-sale, or even the individual unit purchaser). A claimed exemption under RCW 64.90.075(2) probably would be less problematic if the declaration or POS expressly identifies homes or similar future improvements that will be built, and notes that those are pursuant to a special declarant right to </w:t>
      </w:r>
      <w:r w:rsidRPr="007125F0">
        <w:rPr>
          <w:b/>
          <w:i/>
        </w:rPr>
        <w:t>complete</w:t>
      </w:r>
      <w:r w:rsidRPr="007125F0">
        <w:t xml:space="preserve"> improvements pursuant to RCW 64.90.010(51)(a). If there are potential unanticipated possible improvements that cannot be simply characterized, a statement to that effect could presumably be added. It is unlikely that a small project would be subject to significant future improvements.</w:t>
      </w:r>
    </w:p>
  </w:endnote>
  <w:endnote w:id="12">
    <w:p w14:paraId="46398413" w14:textId="77777777" w:rsidR="004D7735" w:rsidRDefault="004D7735" w:rsidP="00C43E82">
      <w:pPr>
        <w:pStyle w:val="EndnoteText"/>
        <w:spacing w:after="120"/>
      </w:pPr>
      <w:r>
        <w:rPr>
          <w:rStyle w:val="EndnoteReference"/>
        </w:rPr>
        <w:endnoteRef/>
      </w:r>
      <w:r>
        <w:t xml:space="preserve"> Exclusive of optional user fees and insurance premiums paid by the owners association. RCW 64.90.075(2).</w:t>
      </w:r>
    </w:p>
  </w:endnote>
  <w:endnote w:id="13">
    <w:p w14:paraId="278CA552" w14:textId="77777777" w:rsidR="004D7735" w:rsidRDefault="004D7735" w:rsidP="00AC2CDB">
      <w:pPr>
        <w:pStyle w:val="EndnoteText"/>
        <w:spacing w:after="120"/>
      </w:pPr>
      <w:r>
        <w:rPr>
          <w:rStyle w:val="EndnoteReference"/>
        </w:rPr>
        <w:endnoteRef/>
      </w:r>
      <w:r>
        <w:t xml:space="preserve"> Subject to inflation. RCW 64.90.065</w:t>
      </w:r>
    </w:p>
  </w:endnote>
  <w:endnote w:id="14">
    <w:p w14:paraId="59AEFB27" w14:textId="77777777" w:rsidR="004D7735" w:rsidRDefault="004D7735" w:rsidP="001B2997">
      <w:pPr>
        <w:pStyle w:val="EndnoteText"/>
        <w:spacing w:after="120"/>
      </w:pPr>
      <w:r>
        <w:rPr>
          <w:rStyle w:val="EndnoteReference"/>
        </w:rPr>
        <w:endnoteRef/>
      </w:r>
      <w:r>
        <w:t xml:space="preserve"> </w:t>
      </w:r>
      <w:r w:rsidRPr="00361724">
        <w:t>Land located within the boundaries of an Indian reservation is not subject to Washington state statutory and regulatory requirements for subdivision (and other governmental restraints, such as zoning) unless the tribe has entered into an agreement with state or local government to apply Washington laws and/or regulations.</w:t>
      </w:r>
      <w:r>
        <w:t xml:space="preserve"> This checklist should still be completed, but the project should be referred to senior title underwriting for additional review.</w:t>
      </w:r>
    </w:p>
  </w:endnote>
  <w:endnote w:id="15">
    <w:p w14:paraId="28E5E222" w14:textId="733E51B7" w:rsidR="004D7735" w:rsidRDefault="004D7735" w:rsidP="00D277CF">
      <w:pPr>
        <w:pStyle w:val="EndnoteText"/>
        <w:spacing w:after="120"/>
      </w:pPr>
      <w:r>
        <w:rPr>
          <w:rStyle w:val="EndnoteReference"/>
        </w:rPr>
        <w:endnoteRef/>
      </w:r>
      <w:r>
        <w:t xml:space="preserve"> As noted, this would not </w:t>
      </w:r>
      <w:r>
        <w:rPr>
          <w:b/>
          <w:i/>
        </w:rPr>
        <w:t xml:space="preserve">necessarily </w:t>
      </w:r>
      <w:r>
        <w:t xml:space="preserve">be required for “small” </w:t>
      </w:r>
      <w:r>
        <w:rPr>
          <w:sz w:val="19"/>
        </w:rPr>
        <w:t xml:space="preserve">miscellaneous communities </w:t>
      </w:r>
      <w:r>
        <w:t>and entirely non-residential miscellaneous communities.</w:t>
      </w:r>
    </w:p>
  </w:endnote>
  <w:endnote w:id="16">
    <w:p w14:paraId="1620F976" w14:textId="77777777" w:rsidR="004D7735" w:rsidRPr="00725D5C" w:rsidRDefault="004D7735" w:rsidP="001961C3">
      <w:pPr>
        <w:pStyle w:val="EndnoteText"/>
        <w:spacing w:after="120"/>
      </w:pPr>
      <w:r>
        <w:rPr>
          <w:rStyle w:val="EndnoteReference"/>
        </w:rPr>
        <w:endnoteRef/>
      </w:r>
      <w:r>
        <w:t xml:space="preserve"> A review, although not required, of all items listed in RCW 64.90.610 to be included in the POS can be helpful to confirm that there are no discrepancies between the POS, the declaration/CCRs &amp; the map that might impact insurability of a unit/lot.</w:t>
      </w:r>
      <w:r w:rsidRPr="006F511D">
        <w:t xml:space="preserve"> </w:t>
      </w:r>
      <w:r w:rsidRPr="00725D5C">
        <w:rPr>
          <w:lang w:val="el-GR"/>
        </w:rPr>
        <w:t>ΝΟΤΕ</w:t>
      </w:r>
      <w:r>
        <w:t>:</w:t>
      </w:r>
      <w:r w:rsidRPr="00725D5C">
        <w:t xml:space="preserve"> </w:t>
      </w:r>
      <w:r>
        <w:t>RCW 64.90.445</w:t>
      </w:r>
      <w:r w:rsidRPr="00725D5C">
        <w:t xml:space="preserve"> </w:t>
      </w:r>
      <w:r>
        <w:t>provides a list of transactions that do not require a POS.</w:t>
      </w:r>
      <w:r w:rsidRPr="00725D5C">
        <w:t xml:space="preserve"> </w:t>
      </w:r>
      <w:r>
        <w:t>Title company should consult with underwriting if POS not available.</w:t>
      </w:r>
    </w:p>
  </w:endnote>
  <w:endnote w:id="17">
    <w:p w14:paraId="0A0EE5CF" w14:textId="77777777" w:rsidR="004D7735" w:rsidRDefault="004D7735" w:rsidP="00725D5C">
      <w:pPr>
        <w:pStyle w:val="EndnoteText"/>
        <w:spacing w:after="120"/>
      </w:pPr>
      <w:r>
        <w:rPr>
          <w:rStyle w:val="EndnoteReference"/>
        </w:rPr>
        <w:endnoteRef/>
      </w:r>
      <w:r>
        <w:t xml:space="preserve"> </w:t>
      </w:r>
      <w:r w:rsidRPr="00725D5C">
        <w:rPr>
          <w:lang w:val="el-GR"/>
        </w:rPr>
        <w:t>ΝΟΤΕ</w:t>
      </w:r>
      <w:r>
        <w:t>:</w:t>
      </w:r>
      <w:r w:rsidRPr="00725D5C">
        <w:t xml:space="preserve"> </w:t>
      </w:r>
      <w:r>
        <w:t>RCW 64.90.445</w:t>
      </w:r>
      <w:r w:rsidRPr="00725D5C">
        <w:t xml:space="preserve"> </w:t>
      </w:r>
      <w:r>
        <w:t xml:space="preserve">provides a list of transactions that </w:t>
      </w:r>
      <w:r w:rsidRPr="006D4502">
        <w:rPr>
          <w:i/>
        </w:rPr>
        <w:t xml:space="preserve">do not </w:t>
      </w:r>
      <w:r>
        <w:t xml:space="preserve">require a resale certificate. Title company should consult with underwriting if one is not available. </w:t>
      </w:r>
    </w:p>
  </w:endnote>
  <w:endnote w:id="18">
    <w:p w14:paraId="7892E3AD" w14:textId="77777777" w:rsidR="004D7735" w:rsidRDefault="004D7735" w:rsidP="00725D5C">
      <w:pPr>
        <w:pStyle w:val="EndnoteText"/>
        <w:spacing w:after="120"/>
      </w:pPr>
      <w:r>
        <w:rPr>
          <w:rStyle w:val="EndnoteReference"/>
        </w:rPr>
        <w:endnoteRef/>
      </w:r>
      <w:r>
        <w:t xml:space="preserve"> A declarant would provide a resale certificate instead of a POS after the expiration of time frames set forth in RCW 64.90.605(5), but must provide a resale certificate PLUS additional information</w:t>
      </w:r>
      <w:r w:rsidRPr="00690286">
        <w:t xml:space="preserve"> </w:t>
      </w:r>
      <w:r>
        <w:t>pursuant to RCW 64.90.605(6). (NOTE that RCW 64.90.445</w:t>
      </w:r>
      <w:r w:rsidRPr="00725D5C">
        <w:t xml:space="preserve"> </w:t>
      </w:r>
      <w:r>
        <w:t>provides a list of transactions that do not require a resale certificate.) Title company should consult with underwriting</w:t>
      </w:r>
      <w:r>
        <w:rPr>
          <w:sz w:val="19"/>
        </w:rPr>
        <w:t xml:space="preserve"> </w:t>
      </w:r>
      <w:r>
        <w:t xml:space="preserve">if a resale certificate is offered instead of a POS. </w:t>
      </w:r>
    </w:p>
  </w:endnote>
  <w:endnote w:id="19">
    <w:p w14:paraId="48A3E983" w14:textId="2C7606FE" w:rsidR="004D7735" w:rsidRDefault="004D7735" w:rsidP="007833E3">
      <w:pPr>
        <w:pStyle w:val="EndnoteText"/>
        <w:spacing w:after="120"/>
      </w:pPr>
      <w:r>
        <w:rPr>
          <w:rStyle w:val="EndnoteReference"/>
        </w:rPr>
        <w:endnoteRef/>
      </w:r>
      <w:r>
        <w:t xml:space="preserve"> RCW 64.90.245(8)(a)</w:t>
      </w:r>
    </w:p>
  </w:endnote>
  <w:endnote w:id="20">
    <w:p w14:paraId="6AF36ABA" w14:textId="48E963A2" w:rsidR="004D7735" w:rsidRDefault="004D7735" w:rsidP="00E05405">
      <w:pPr>
        <w:pStyle w:val="EndnoteText"/>
        <w:spacing w:after="120"/>
      </w:pPr>
      <w:r>
        <w:rPr>
          <w:rStyle w:val="EndnoteReference"/>
        </w:rPr>
        <w:endnoteRef/>
      </w:r>
      <w:r>
        <w:t xml:space="preserve"> County recording offices will establish recording procedures for documents such as declarations and maps (including plats, short plats, binding site plans, condominiums, miscellaneous communities etc.). Generally, the maps for plats, short plats, condominiums and surveys are assigned unique recording numbers and may be filed in dedicated indexes for the type of subdivision or general survey. The map for a miscellaneous community generally is a survey but might not be (possible exceptions are addressed in the separate “WUCIOA Map &amp; Survey Guidelines”). A recorder’s office may elect to create an index category for miscellaneous communities or may index them with general survey recordings. It is up to each county to decide how to index maps, and the location/numbering system is not an issue for WUCIOA review.</w:t>
      </w:r>
    </w:p>
  </w:endnote>
  <w:endnote w:id="21">
    <w:p w14:paraId="36356DDE" w14:textId="3CA0076F" w:rsidR="004D7735" w:rsidRDefault="004D7735" w:rsidP="00F622D0">
      <w:pPr>
        <w:pStyle w:val="EndnoteText"/>
        <w:spacing w:after="120"/>
      </w:pPr>
      <w:r>
        <w:rPr>
          <w:rStyle w:val="EndnoteReference"/>
        </w:rPr>
        <w:endnoteRef/>
      </w:r>
      <w:r>
        <w:t xml:space="preserve"> This should be provided for and shown, but failure to insert the data is not a significant failure and will not impair the existence of the CIC. RCW 64.90.215(4)(b). (NOTE: In part, this provision allows for rare instances when the recording data cannot be readily entered onto the document by the county recorder’s office at the moment of recording.)</w:t>
      </w:r>
    </w:p>
  </w:endnote>
  <w:endnote w:id="22">
    <w:p w14:paraId="3AC4A79A" w14:textId="509F297C" w:rsidR="004D7735" w:rsidRDefault="004D7735" w:rsidP="00D53AC7">
      <w:pPr>
        <w:pStyle w:val="EndnoteText"/>
        <w:spacing w:after="120"/>
      </w:pPr>
      <w:r>
        <w:rPr>
          <w:rStyle w:val="EndnoteReference"/>
        </w:rPr>
        <w:endnoteRef/>
      </w:r>
      <w:r>
        <w:t xml:space="preserve"> RCW 64.90.025(5) permits review and approval of the declaration/CCRs by the assessor “…</w:t>
      </w:r>
      <w:r w:rsidRPr="00341D14">
        <w:t xml:space="preserve">solely for the purpose of allocating the assessed value and property </w:t>
      </w:r>
      <w:r>
        <w:t>taxes.” Most subdivision ordinances require this information, which review/approval will likely be evidenced on the face of the map.</w:t>
      </w:r>
    </w:p>
  </w:endnote>
  <w:endnote w:id="23">
    <w:p w14:paraId="255EA380" w14:textId="6249EF09" w:rsidR="004D7735" w:rsidRDefault="004D7735" w:rsidP="00A75CDE">
      <w:pPr>
        <w:pStyle w:val="EndnoteText"/>
        <w:spacing w:after="120"/>
      </w:pPr>
      <w:r>
        <w:rPr>
          <w:rStyle w:val="EndnoteReference"/>
        </w:rPr>
        <w:endnoteRef/>
      </w:r>
      <w:r>
        <w:t xml:space="preserve"> Common elements (CEs) in a miscellaneous community are typically separate parcels or tracts that are not intended to be conveyed as WUCIOA units/lots. </w:t>
      </w:r>
      <w:r>
        <w:rPr>
          <w:sz w:val="19"/>
        </w:rPr>
        <w:t xml:space="preserve">(NOTE: There is no requirement that a miscellaneous community have CEs.) </w:t>
      </w:r>
      <w:r>
        <w:t xml:space="preserve">The CEs may be identified on the map as lots, tracts, parcels, etc., and with number or letter designations. There are three common approaches to ownership of such land: (a) they can be conveyed by the declarant to the owners association before the first unit/lot is conveyed, (b) they can be owned by the unit/lot owners in undivided interests as tenants in common by virtue of a dedication on the face of the map or in the declaration/CCRs, or (c) they can be owned by the unit/lot owners in undivided interests as tenants in common by virtue of being conveyed by the declarant to each unit/lot owner as each unit/lot is sold. (NOTE that this latter option is not expressly contemplated by RCW 64.90.200(3)(c).) THE DECLARATION MAY PROVIDE OTHERWISE than these three approaches; the title company should refer any variation to underwriting. </w:t>
      </w:r>
    </w:p>
    <w:p w14:paraId="3AB33633" w14:textId="523B669A" w:rsidR="004D7735" w:rsidRDefault="004D7735" w:rsidP="00A75CDE">
      <w:pPr>
        <w:pStyle w:val="EndnoteText"/>
        <w:spacing w:after="120"/>
      </w:pPr>
      <w:r w:rsidRPr="00F24521">
        <w:t xml:space="preserve">NOTE: This is generally not an issue for title insurers unless (a) title to such </w:t>
      </w:r>
      <w:r>
        <w:t>CEs</w:t>
      </w:r>
      <w:r w:rsidRPr="00F24521">
        <w:t xml:space="preserve"> is to be insured, or (b) such undivided interest is requested to be included in the legal description or vesting for the WUCIOA unit/lot being insured. The title company may require one option to be effective at the time the </w:t>
      </w:r>
      <w:r>
        <w:rPr>
          <w:sz w:val="19"/>
        </w:rPr>
        <w:t xml:space="preserve">miscellaneous community </w:t>
      </w:r>
      <w:r w:rsidRPr="00F24521">
        <w:t>is recorded.</w:t>
      </w:r>
    </w:p>
  </w:endnote>
  <w:endnote w:id="24">
    <w:p w14:paraId="08330E0F" w14:textId="52ABC842" w:rsidR="004D7735" w:rsidRDefault="004D7735" w:rsidP="00A942E3">
      <w:pPr>
        <w:pStyle w:val="EndnoteText"/>
        <w:spacing w:after="120"/>
      </w:pPr>
      <w:r>
        <w:rPr>
          <w:rStyle w:val="EndnoteReference"/>
        </w:rPr>
        <w:endnoteRef/>
      </w:r>
      <w:r>
        <w:t xml:space="preserve"> A miscellaneous community can, but need not, have common elements. If so, and if there are shared expense obligations relating to them, it would be a </w:t>
      </w:r>
      <w:r>
        <w:rPr>
          <w:i/>
        </w:rPr>
        <w:t>miscellaneous</w:t>
      </w:r>
      <w:r w:rsidRPr="00627551">
        <w:rPr>
          <w:i/>
        </w:rPr>
        <w:t xml:space="preserve"> communit</w:t>
      </w:r>
      <w:r>
        <w:rPr>
          <w:i/>
        </w:rPr>
        <w:t xml:space="preserve">y </w:t>
      </w:r>
      <w:r>
        <w:rPr>
          <w:b/>
          <w:bCs/>
          <w:iCs/>
        </w:rPr>
        <w:t xml:space="preserve">IF IT IS NOT </w:t>
      </w:r>
      <w:r>
        <w:rPr>
          <w:iCs/>
        </w:rPr>
        <w:t xml:space="preserve">a condominium, plat community or cooperative. </w:t>
      </w:r>
      <w:r>
        <w:t>Common elements are typically conveyed to and owned by the owners association, but alternatively the common elements may be owned by all lot owners as tenants in common (see previous footnote). Note that a common element (or common amenity) need not be a separate parcel or tract in the CIC. As an example, it could be an easement over one unit/lot in an underlying plat or short plat that provides access and utilities to other lots, where each lot is obligated to share maintenance expenses.</w:t>
      </w:r>
    </w:p>
  </w:endnote>
  <w:endnote w:id="25">
    <w:p w14:paraId="29AF0C86" w14:textId="23AAB1EC" w:rsidR="004D7735" w:rsidRDefault="004D7735" w:rsidP="00A942E3">
      <w:pPr>
        <w:pStyle w:val="EndnoteText"/>
        <w:spacing w:after="120"/>
      </w:pPr>
      <w:r>
        <w:rPr>
          <w:rStyle w:val="EndnoteReference"/>
        </w:rPr>
        <w:endnoteRef/>
      </w:r>
      <w:r>
        <w:t xml:space="preserve"> This statute provides that if such a conveyance is not made, title is nonetheless deemed to have been conveyed at the time of the first deed of a unit/lot. HOWEVER, the title company should refer to underwriting any request to insure title to any miscellaneous community common element based on this provision.</w:t>
      </w:r>
    </w:p>
  </w:endnote>
  <w:endnote w:id="26">
    <w:p w14:paraId="3B803790" w14:textId="77777777" w:rsidR="004D7735" w:rsidRDefault="004D7735" w:rsidP="00A942E3">
      <w:pPr>
        <w:pStyle w:val="EndnoteText"/>
        <w:spacing w:after="120"/>
      </w:pPr>
      <w:r>
        <w:rPr>
          <w:rStyle w:val="EndnoteReference"/>
        </w:rPr>
        <w:endnoteRef/>
      </w:r>
      <w:r>
        <w:t xml:space="preserve"> This statute provides that if such a dedication is not made, title is nonetheless deemed to have been conveyed at the time of the first deed of a unit/lot. HOWEVER, the title company should refer to underwriting any request to insure title to any common element based on this provision.</w:t>
      </w:r>
    </w:p>
  </w:endnote>
  <w:endnote w:id="27">
    <w:p w14:paraId="40E062B5" w14:textId="77777777" w:rsidR="004D7735" w:rsidRDefault="004D7735" w:rsidP="00A942E3">
      <w:pPr>
        <w:pStyle w:val="EndnoteText"/>
        <w:spacing w:after="120"/>
      </w:pPr>
      <w:r>
        <w:rPr>
          <w:rStyle w:val="EndnoteReference"/>
        </w:rPr>
        <w:endnoteRef/>
      </w:r>
      <w:r>
        <w:t xml:space="preserve"> This statute could be construed to provide that that if such individual conveyances are not made, title is nonetheless deemed to have been conveyed to the owners association at the time of the first deed of a unit/lot. HOWEVER, that should not be assumed, particularly if the map or the declaration/CCRs contemplates such conveyances. The title company should refer to underwriting any request to insure title to common elements based on this statutory provision.</w:t>
      </w:r>
    </w:p>
  </w:endnote>
  <w:endnote w:id="28">
    <w:p w14:paraId="3DF4ECFF" w14:textId="77777777" w:rsidR="004D7735" w:rsidRDefault="004D7735" w:rsidP="00A942E3">
      <w:pPr>
        <w:pStyle w:val="EndnoteText"/>
        <w:spacing w:after="120"/>
        <w:rPr>
          <w:sz w:val="19"/>
        </w:rPr>
      </w:pPr>
      <w:r>
        <w:rPr>
          <w:rStyle w:val="EndnoteReference"/>
        </w:rPr>
        <w:endnoteRef/>
      </w:r>
      <w:r>
        <w:t xml:space="preserve"> </w:t>
      </w:r>
      <w:r>
        <w:rPr>
          <w:sz w:val="19"/>
        </w:rPr>
        <w:t>Conveyance or encumbrance of miscellaneous community common elements after the miscellaneous community is recorded should not impact subdivision compliance under Ch. 58.17 RCW or a “large lot” subdivision ordinance unless there is an intent to un-subdivide the entire CIC.</w:t>
      </w:r>
    </w:p>
    <w:p w14:paraId="7834D70A" w14:textId="77777777" w:rsidR="004D7735" w:rsidRDefault="004D7735" w:rsidP="00A942E3">
      <w:pPr>
        <w:pStyle w:val="EndnoteText"/>
        <w:spacing w:after="120"/>
      </w:pPr>
      <w:r>
        <w:rPr>
          <w:sz w:val="19"/>
        </w:rPr>
        <w:t>There are 3 likely scenarios</w:t>
      </w:r>
      <w:r>
        <w:t xml:space="preserve">: </w:t>
      </w:r>
      <w:r w:rsidRPr="00F315AE">
        <w:rPr>
          <w:b/>
          <w:bCs/>
        </w:rPr>
        <w:t>(a)</w:t>
      </w:r>
      <w:r>
        <w:t xml:space="preserve"> Title to the affected common element is currently or was vested in the owners association. In this situation, title to other units/lots is unaffected, BUT the process should be reviewed, with consider</w:t>
      </w:r>
      <w:r w:rsidRPr="002556DD">
        <w:t xml:space="preserve">ation </w:t>
      </w:r>
      <w:r>
        <w:t>being</w:t>
      </w:r>
      <w:r w:rsidRPr="002556DD">
        <w:t xml:space="preserve"> given to whether coverage relating to possible violation of the CCRs is available when insuri</w:t>
      </w:r>
      <w:r>
        <w:t xml:space="preserve">ng title to other units/lots. </w:t>
      </w:r>
      <w:r w:rsidRPr="00F315AE">
        <w:rPr>
          <w:b/>
          <w:bCs/>
        </w:rPr>
        <w:t>(b)</w:t>
      </w:r>
      <w:r w:rsidRPr="002556DD">
        <w:t xml:space="preserve"> The affected common element was owned by unit/lot owners as tenants in common. In this situation, title to the other units/lots no longer includes a</w:t>
      </w:r>
      <w:r>
        <w:t>n</w:t>
      </w:r>
      <w:r w:rsidRPr="002556DD">
        <w:t xml:space="preserve"> undivided interest in the conveyed common element. </w:t>
      </w:r>
      <w:r>
        <w:rPr>
          <w:sz w:val="19"/>
        </w:rPr>
        <w:t xml:space="preserve">RCW 64.90.465(7)(a). </w:t>
      </w:r>
      <w:r w:rsidRPr="002556DD">
        <w:t xml:space="preserve">Again, the process should be reviewed, </w:t>
      </w:r>
      <w:r>
        <w:t>with</w:t>
      </w:r>
      <w:r w:rsidRPr="002556DD">
        <w:t xml:space="preserve"> consideration </w:t>
      </w:r>
      <w:r>
        <w:t>being</w:t>
      </w:r>
      <w:r w:rsidRPr="002556DD">
        <w:t xml:space="preserve"> given </w:t>
      </w:r>
      <w:r>
        <w:t xml:space="preserve">as to </w:t>
      </w:r>
      <w:r w:rsidRPr="002556DD">
        <w:t>whether coverage relating to possible violation of the CCRs is available when insuri</w:t>
      </w:r>
      <w:r>
        <w:t xml:space="preserve">ng title to other units/lots. </w:t>
      </w:r>
      <w:r w:rsidRPr="00DD055B">
        <w:rPr>
          <w:b/>
          <w:bCs/>
        </w:rPr>
        <w:t>(c)</w:t>
      </w:r>
      <w:r w:rsidRPr="002556DD">
        <w:t xml:space="preserve"> Title to the conveyed common element is to</w:t>
      </w:r>
      <w:r>
        <w:t xml:space="preserve"> be insured. In this situation the process should be reviewed for statutory compliance by the owners association for the conveyance, </w:t>
      </w:r>
      <w:r w:rsidRPr="002556DD">
        <w:t xml:space="preserve">including consideration </w:t>
      </w:r>
      <w:r>
        <w:t>being</w:t>
      </w:r>
      <w:r w:rsidRPr="002556DD">
        <w:t xml:space="preserve"> given</w:t>
      </w:r>
      <w:r>
        <w:t xml:space="preserve"> as</w:t>
      </w:r>
      <w:r w:rsidRPr="002556DD">
        <w:t xml:space="preserve"> to whether coverage relating to possible</w:t>
      </w:r>
      <w:r>
        <w:t xml:space="preserve"> violation of the CCRs is available.</w:t>
      </w:r>
      <w:r w:rsidRPr="00AC0C92">
        <w:t xml:space="preserve"> </w:t>
      </w:r>
      <w:r>
        <w:t>Possible re-subdivision pursuant to Ch. 58.17 RCW may be required, since a common element tract (although approved for that purpose when the underlying land subdivision was approved pursuant to Ch. 58.17 RCW or a “large lot” ordinance if exempt from Ch. 58.17 RCW) may not be a “legal lot” for other purposes. Title company should consult with underwriting.</w:t>
      </w:r>
    </w:p>
    <w:p w14:paraId="1E2A83C2" w14:textId="77777777" w:rsidR="004D7735" w:rsidRDefault="004D7735" w:rsidP="00A942E3">
      <w:pPr>
        <w:pStyle w:val="EndnoteText"/>
        <w:spacing w:after="120"/>
      </w:pPr>
      <w:r>
        <w:t xml:space="preserve">The declaration/CCRs &amp; map data required by WUCIOA </w:t>
      </w:r>
      <w:r w:rsidRPr="001D7EBD">
        <w:rPr>
          <w:b/>
          <w:i/>
        </w:rPr>
        <w:t>MAY</w:t>
      </w:r>
      <w:r>
        <w:t xml:space="preserve"> need to be amended </w:t>
      </w:r>
      <w:r w:rsidRPr="001D7EBD">
        <w:rPr>
          <w:b/>
          <w:i/>
        </w:rPr>
        <w:t>IF</w:t>
      </w:r>
      <w:r>
        <w:t xml:space="preserve"> (a) the conveyance involves withdrawal from the CIC but (b) is not intended to un-subdivide a previous subdivision. Note the following:</w:t>
      </w:r>
    </w:p>
    <w:p w14:paraId="600D7D52" w14:textId="171B8476" w:rsidR="004D7735" w:rsidRDefault="004D7735" w:rsidP="002354CC">
      <w:pPr>
        <w:pStyle w:val="EndnoteText"/>
        <w:tabs>
          <w:tab w:val="left" w:pos="180"/>
        </w:tabs>
        <w:spacing w:after="120"/>
        <w:ind w:left="180"/>
      </w:pPr>
      <w:r>
        <w:t>(1) If the intent is to convey the common element land but to have it remain part of the CIC miscellaneous community, an amendment of the declaration/CCRs &amp; map data may not be necessary. This should be referred to underwriting. The conveyance of common elements by the Association is governed by RCW 64.90.465. See also RCW 64.90.405(2)(h)(i).</w:t>
      </w:r>
    </w:p>
    <w:p w14:paraId="008D9673" w14:textId="77777777" w:rsidR="004D7735" w:rsidRDefault="004D7735" w:rsidP="002354CC">
      <w:pPr>
        <w:pStyle w:val="EndnoteText"/>
        <w:tabs>
          <w:tab w:val="left" w:pos="180"/>
        </w:tabs>
        <w:spacing w:after="120"/>
        <w:ind w:left="180"/>
      </w:pPr>
      <w:r>
        <w:t xml:space="preserve">(2) If the intent is to also withdraw the parcel from the miscellaneous community, that likely involves re-platting pursuant to Ch. 58.17 RCW and local ordinances (or a “large lot” subdivision ordinance if it was previously exempt from Ch. 58.17 RCW) in addition to amending the declaration/CCRs &amp; map data that would be required by WUCIOA. </w:t>
      </w:r>
    </w:p>
  </w:endnote>
  <w:endnote w:id="29">
    <w:p w14:paraId="1FE41D89" w14:textId="1F0B0D83" w:rsidR="004D7735" w:rsidRDefault="004D7735" w:rsidP="00A942E3">
      <w:pPr>
        <w:pStyle w:val="EndnoteText"/>
        <w:spacing w:after="120"/>
      </w:pPr>
      <w:r>
        <w:rPr>
          <w:rStyle w:val="EndnoteReference"/>
        </w:rPr>
        <w:endnoteRef/>
      </w:r>
      <w:r>
        <w:t xml:space="preserve"> </w:t>
      </w:r>
      <w:r>
        <w:rPr>
          <w:sz w:val="19"/>
        </w:rPr>
        <w:t>There are 3 likely scenarios</w:t>
      </w:r>
      <w:r>
        <w:t>: (a) Title to the affected common element is vested in the owners association. In this situation, title to other units/lots is unaffected, BUT the process should be reviewed, with consider</w:t>
      </w:r>
      <w:r w:rsidRPr="002556DD">
        <w:t xml:space="preserve">ation </w:t>
      </w:r>
      <w:r>
        <w:t>being</w:t>
      </w:r>
      <w:r w:rsidRPr="002556DD">
        <w:t xml:space="preserve"> given to whether coverage relating to possible violation of the CCRs is available when insuring title to other units/lots. (</w:t>
      </w:r>
      <w:r>
        <w:t>b</w:t>
      </w:r>
      <w:r w:rsidRPr="002556DD">
        <w:t xml:space="preserve">) The affected common element was owned by unit/lot owners as tenants in common. Again, the process should be reviewed, and consideration </w:t>
      </w:r>
      <w:r>
        <w:t>being</w:t>
      </w:r>
      <w:r w:rsidRPr="002556DD">
        <w:t xml:space="preserve"> given to whether coverage relating to possible violation of the CCRs is available when insuri</w:t>
      </w:r>
      <w:r>
        <w:t>ng title to other units/lots. (c</w:t>
      </w:r>
      <w:r w:rsidRPr="002556DD">
        <w:t xml:space="preserve">) </w:t>
      </w:r>
      <w:r>
        <w:t>The mortgage of the</w:t>
      </w:r>
      <w:r w:rsidRPr="002556DD">
        <w:t xml:space="preserve"> common element is to be insured. In this situation, the process should be reviewed for compliance with WUCIOA, including consideration </w:t>
      </w:r>
      <w:r>
        <w:t>being given</w:t>
      </w:r>
      <w:r w:rsidRPr="002556DD">
        <w:t xml:space="preserve"> </w:t>
      </w:r>
      <w:r>
        <w:t>as</w:t>
      </w:r>
      <w:r w:rsidRPr="002556DD">
        <w:t xml:space="preserve"> to whether coverage relating to possible</w:t>
      </w:r>
      <w:r>
        <w:t xml:space="preserve"> violation of the CCRs is available. (4) </w:t>
      </w:r>
      <w:r w:rsidRPr="00AC0C92">
        <w:rPr>
          <w:b/>
          <w:i/>
        </w:rPr>
        <w:t>Title company should consult with underwriting if the land to be insured is or will be the subject of a foreclosure of such a mortgage.</w:t>
      </w:r>
    </w:p>
  </w:endnote>
  <w:endnote w:id="30">
    <w:p w14:paraId="0D4DE046" w14:textId="6C40A212" w:rsidR="004D7735" w:rsidRDefault="004D7735" w:rsidP="00A942E3">
      <w:pPr>
        <w:pStyle w:val="EndnoteText"/>
        <w:spacing w:after="120"/>
      </w:pPr>
      <w:r>
        <w:rPr>
          <w:rStyle w:val="EndnoteReference"/>
        </w:rPr>
        <w:endnoteRef/>
      </w:r>
      <w:r>
        <w:t xml:space="preserve"> </w:t>
      </w:r>
      <w:r>
        <w:rPr>
          <w:sz w:val="19"/>
        </w:rPr>
        <w:t xml:space="preserve">In particular, if miscellaneous community common elements are mortgaged, each title insurance underwriter will determine insurability vis-à-vis priority of all encumbrances, notwithstanding RCW 64.90.465(7)(b). </w:t>
      </w:r>
    </w:p>
  </w:endnote>
  <w:endnote w:id="31">
    <w:p w14:paraId="39ED6BD4" w14:textId="77777777" w:rsidR="004D7735" w:rsidRDefault="004D7735" w:rsidP="00A942E3">
      <w:pPr>
        <w:pStyle w:val="EndnoteText"/>
        <w:spacing w:after="120"/>
      </w:pPr>
      <w:r>
        <w:rPr>
          <w:rStyle w:val="EndnoteReference"/>
        </w:rPr>
        <w:endnoteRef/>
      </w:r>
      <w:r>
        <w:t xml:space="preserve"> This may also involve a review and approval pursuant to local ordinance, whether or not a survey was required (for example, a “large lot” subdivision). That is, withdrawal of any units/lots, including common elements, in a miscellaneous community likely involves re-platting pursuant to local ordinance, notwithstanding that it might be exempt from Ch. 58.17 RCW.</w:t>
      </w:r>
    </w:p>
    <w:p w14:paraId="18807531" w14:textId="067B5D35" w:rsidR="004D7735" w:rsidRDefault="004D7735" w:rsidP="00A942E3">
      <w:pPr>
        <w:pStyle w:val="EndnoteText"/>
        <w:spacing w:after="120"/>
      </w:pPr>
      <w:r>
        <w:t>Possible scenarios include:</w:t>
      </w:r>
    </w:p>
    <w:p w14:paraId="4BB0F545" w14:textId="5C8C2D16" w:rsidR="004D7735" w:rsidRDefault="004D7735" w:rsidP="005B18E7">
      <w:pPr>
        <w:pStyle w:val="EndnoteText"/>
        <w:spacing w:after="120"/>
        <w:ind w:left="180"/>
      </w:pPr>
      <w:r>
        <w:t>(1) Withdrawn land might not be subject to any WUCIOA provisions (that is, if the owner will not be obligated to share in any expenses related to other property). However, it may still necessarily require re-subdividing underling parcel pursuant to either Ch. 58.17 RCW or as required by local ordinance if exempt from Ch. 58.17 RCW (for example, a “large lot” subdivision). Nonetheless, the declaration/CCRs &amp; WUCIOA required map data must be amended to exclude the withdrawn land.</w:t>
      </w:r>
    </w:p>
    <w:p w14:paraId="0E42F297" w14:textId="3BABCAAB" w:rsidR="004D7735" w:rsidRDefault="004D7735" w:rsidP="005B18E7">
      <w:pPr>
        <w:pStyle w:val="EndnoteText"/>
        <w:spacing w:after="120"/>
        <w:ind w:left="180"/>
      </w:pPr>
      <w:r>
        <w:t xml:space="preserve">(2) The withdrawal of property in a </w:t>
      </w:r>
      <w:r>
        <w:rPr>
          <w:sz w:val="19"/>
        </w:rPr>
        <w:t>miscellaneous community</w:t>
      </w:r>
      <w:r>
        <w:t xml:space="preserve"> may involve re-subdividing pursuant to either Ch. 58.17 RCW or as required by local ordinance if exempt from Ch. 58.17 RCW (for example, a “large lot” subdivision) even if the withdrawn land is not also a CIC. </w:t>
      </w:r>
    </w:p>
    <w:p w14:paraId="767E5A8B" w14:textId="519094DA" w:rsidR="004D7735" w:rsidRDefault="004D7735" w:rsidP="005B18E7">
      <w:pPr>
        <w:pStyle w:val="EndnoteText"/>
        <w:spacing w:after="120"/>
        <w:ind w:left="180"/>
      </w:pPr>
      <w:r>
        <w:t>(3) As to the withdrawal of only common elements, possible re-subdivision of the underlying land may be required, since a common element tract (although approved for that purpose when the land underlying the CIC was approved) may not be a “legal lot” for other purposes. In this situation, the re-subdivided parcel may still be subject to the declaration/CCRs &amp; map data requirements of WUCIOA for the original miscellaneous community or may be subject to new WUCIOA requirements if it is a going to be a CIC.</w:t>
      </w:r>
    </w:p>
    <w:p w14:paraId="74A5DE3E" w14:textId="0C922E70" w:rsidR="004D7735" w:rsidRDefault="004D7735" w:rsidP="005B18E7">
      <w:pPr>
        <w:pStyle w:val="EndnoteText"/>
        <w:spacing w:after="120"/>
        <w:ind w:left="180"/>
      </w:pPr>
      <w:r>
        <w:t>In all cases when any property is withdrawn from a miscellaneous community, the title company should consult with underwriting.</w:t>
      </w:r>
    </w:p>
  </w:endnote>
  <w:endnote w:id="32">
    <w:p w14:paraId="2244F4EC" w14:textId="77777777" w:rsidR="004D7735" w:rsidRDefault="004D7735" w:rsidP="00A942E3">
      <w:pPr>
        <w:pStyle w:val="EndnoteText"/>
        <w:spacing w:after="120"/>
      </w:pPr>
      <w:r>
        <w:rPr>
          <w:rStyle w:val="EndnoteReference"/>
        </w:rPr>
        <w:endnoteRef/>
      </w:r>
      <w:r>
        <w:t xml:space="preserve"> The declaration/CCRs &amp; map for a </w:t>
      </w:r>
      <w:r>
        <w:rPr>
          <w:sz w:val="19"/>
        </w:rPr>
        <w:t>miscellaneous</w:t>
      </w:r>
      <w:r>
        <w:t xml:space="preserve"> community must be amended if any portion is withdrawn.</w:t>
      </w:r>
    </w:p>
    <w:p w14:paraId="6B1AE310" w14:textId="28B542EB" w:rsidR="004D7735" w:rsidRDefault="004D7735" w:rsidP="00A942E3">
      <w:pPr>
        <w:pStyle w:val="EndnoteText"/>
        <w:spacing w:after="120"/>
      </w:pPr>
      <w:r>
        <w:t>This may also involve a review and approval pursuant to local ordinance, whether or not a survey was required (for example, a “large lot” subdivision). That is, withdrawal of any units/lots, including common elements, in a miscellaneous community likely involves re-subdividing pursuant to local ordinance, notwithstanding that it might be exempt from Ch. 58.17 RCW.</w:t>
      </w:r>
    </w:p>
    <w:p w14:paraId="0696BE8D" w14:textId="77777777" w:rsidR="004D7735" w:rsidRDefault="004D7735" w:rsidP="00A942E3">
      <w:pPr>
        <w:pStyle w:val="EndnoteText"/>
        <w:spacing w:after="120"/>
      </w:pPr>
      <w:r>
        <w:t>The following scenarios might apply:</w:t>
      </w:r>
    </w:p>
    <w:p w14:paraId="332F11D8" w14:textId="6D989A3A" w:rsidR="004D7735" w:rsidRDefault="004D7735" w:rsidP="00B17B04">
      <w:pPr>
        <w:pStyle w:val="EndnoteText"/>
        <w:spacing w:after="120"/>
        <w:ind w:left="180"/>
      </w:pPr>
      <w:r>
        <w:t xml:space="preserve">(1) If units/lots are to be “withdrawn” from a </w:t>
      </w:r>
      <w:r>
        <w:rPr>
          <w:sz w:val="19"/>
        </w:rPr>
        <w:t xml:space="preserve">miscellaneous </w:t>
      </w:r>
      <w:r>
        <w:t xml:space="preserve">community, they might still be lots in the </w:t>
      </w:r>
      <w:r>
        <w:rPr>
          <w:sz w:val="19"/>
        </w:rPr>
        <w:t xml:space="preserve">underlying subdivision, even if the miscellaneous community </w:t>
      </w:r>
      <w:r>
        <w:t>is no longer a CIC. That might be the case if the withdrawn units/lots would not be subject to an obligation to share costs with respect to other property, but still remain legally subdivided lots. The declaration/CCRs &amp; maps must still both be amended.</w:t>
      </w:r>
    </w:p>
    <w:p w14:paraId="50516E1E" w14:textId="4090EE04" w:rsidR="004D7735" w:rsidRDefault="004D7735" w:rsidP="00B17B04">
      <w:pPr>
        <w:pStyle w:val="EndnoteText"/>
        <w:spacing w:after="120"/>
        <w:ind w:left="180"/>
      </w:pPr>
      <w:r>
        <w:t xml:space="preserve"> (2) Alternatively, units/lots might be un-subdivided but still remain obligated to share such costs (perhaps still qualifying as a new </w:t>
      </w:r>
      <w:r w:rsidRPr="00EB6923">
        <w:rPr>
          <w:iCs/>
        </w:rPr>
        <w:t>miscellaneous community</w:t>
      </w:r>
      <w:r>
        <w:t>). Possible re-subdivision of the withdrawn parcel pursuant to either Ch. 58.17 RCW or as required by local ordinance if exempt from Ch. 58.17 RCW (for example, a “large lot” subdivision) may be required.</w:t>
      </w:r>
    </w:p>
    <w:p w14:paraId="44A8DC6B" w14:textId="287D4990" w:rsidR="004D7735" w:rsidRDefault="004D7735" w:rsidP="00B17B04">
      <w:pPr>
        <w:pStyle w:val="EndnoteText"/>
        <w:spacing w:after="120"/>
        <w:ind w:left="180"/>
      </w:pPr>
      <w:r>
        <w:t>(3) Common element tracts might be withdrawn. Again, possible subdivision pursuant to either Ch. 58.17 RCW or as required by local ordinance if exempt from Ch. 58.17 RCW (for example, a “large lot” subdivision) may be required, since a common element tract (although approved for that purpose when the subdivision of the underlying land was approved) may not be a “legal lot” for other purposes.</w:t>
      </w:r>
    </w:p>
    <w:p w14:paraId="1A4BE3FE" w14:textId="06B44395" w:rsidR="004D7735" w:rsidRDefault="004D7735" w:rsidP="00B17B04">
      <w:pPr>
        <w:pStyle w:val="EndnoteText"/>
        <w:spacing w:after="120"/>
        <w:ind w:left="180"/>
      </w:pPr>
      <w:r>
        <w:t>In all cases when any property is withdrawn from a miscellaneous community, the title company should consult with underwriting.</w:t>
      </w:r>
    </w:p>
  </w:endnote>
  <w:endnote w:id="33">
    <w:p w14:paraId="6C76374D" w14:textId="3FB79573" w:rsidR="004D7735" w:rsidRDefault="004D7735" w:rsidP="002220D4">
      <w:pPr>
        <w:pStyle w:val="EndnoteText"/>
        <w:spacing w:after="120"/>
      </w:pPr>
      <w:r>
        <w:rPr>
          <w:rStyle w:val="EndnoteReference"/>
        </w:rPr>
        <w:endnoteRef/>
      </w:r>
      <w:r>
        <w:t xml:space="preserve"> This was added by a 2019 amendment to WUCIOA.</w:t>
      </w:r>
    </w:p>
  </w:endnote>
  <w:endnote w:id="34">
    <w:p w14:paraId="0CA166A8" w14:textId="504EF1D1" w:rsidR="004D7735" w:rsidRDefault="004D7735" w:rsidP="004814B3">
      <w:pPr>
        <w:pStyle w:val="EndnoteText"/>
        <w:spacing w:after="120"/>
      </w:pPr>
      <w:r>
        <w:rPr>
          <w:rStyle w:val="EndnoteReference"/>
        </w:rPr>
        <w:endnoteRef/>
      </w:r>
      <w:r>
        <w:t xml:space="preserve"> New projects typically are encumbered by a blanket construction mortgage or deed of trust (although this provision is not just limited to such liens), which must be released as </w:t>
      </w:r>
      <w:r w:rsidRPr="00AC1370">
        <w:rPr>
          <w:b/>
          <w:i/>
        </w:rPr>
        <w:t>to the unit</w:t>
      </w:r>
      <w:r>
        <w:rPr>
          <w:b/>
          <w:i/>
        </w:rPr>
        <w:t>/lot</w:t>
      </w:r>
      <w:r w:rsidRPr="00AC1370">
        <w:rPr>
          <w:b/>
          <w:i/>
        </w:rPr>
        <w:t xml:space="preserve"> insured</w:t>
      </w:r>
      <w:r>
        <w:t>. RCW 64.90.650</w:t>
      </w:r>
      <w:r>
        <w:rPr>
          <w:sz w:val="19"/>
        </w:rPr>
        <w:t>(1)(a)(i)</w:t>
      </w:r>
      <w:r>
        <w:t>. See also RCW 64.90.610(1)(q), where the POS is required to disclose any lien on the common elements that will not be released. Examples include local assessments, labor or material liens. Title company should refer all such lien issues to underwriting.</w:t>
      </w:r>
    </w:p>
  </w:endnote>
  <w:endnote w:id="35">
    <w:p w14:paraId="26EBF806" w14:textId="264C7F08" w:rsidR="004D7735" w:rsidRDefault="004D7735" w:rsidP="00BA0586">
      <w:pPr>
        <w:pStyle w:val="EndnoteText"/>
        <w:spacing w:after="120"/>
      </w:pPr>
      <w:r>
        <w:rPr>
          <w:rStyle w:val="EndnoteReference"/>
        </w:rPr>
        <w:endnoteRef/>
      </w:r>
      <w:r>
        <w:t xml:space="preserve"> Liens not released pursuant to RCW 64.90.650</w:t>
      </w:r>
      <w:r>
        <w:rPr>
          <w:sz w:val="19"/>
        </w:rPr>
        <w:t>(1)(a)(i)</w:t>
      </w:r>
      <w:r>
        <w:t xml:space="preserve"> must either be (a) accepted in writing by the purchaser (RCW 64.90.650</w:t>
      </w:r>
      <w:r>
        <w:rPr>
          <w:sz w:val="19"/>
        </w:rPr>
        <w:t>(2)(b)</w:t>
      </w:r>
      <w:r>
        <w:t>), or (b) insured against by a title insurer (RCW 64.90.650</w:t>
      </w:r>
      <w:r>
        <w:rPr>
          <w:sz w:val="19"/>
        </w:rPr>
        <w:t>(1)(b)</w:t>
      </w:r>
      <w:r>
        <w:t>). (NOTE: The method by which such insurance could be provided, if any, would be based on each title insurance underwriter’s underwriting guidelines.)</w:t>
      </w:r>
    </w:p>
  </w:endnote>
  <w:endnote w:id="36">
    <w:p w14:paraId="4596D279" w14:textId="77777777" w:rsidR="004D7735" w:rsidRDefault="004D7735" w:rsidP="00105819">
      <w:pPr>
        <w:pStyle w:val="EndnoteText"/>
        <w:spacing w:after="120"/>
      </w:pPr>
      <w:r>
        <w:rPr>
          <w:rStyle w:val="EndnoteReference"/>
        </w:rPr>
        <w:endnoteRef/>
      </w:r>
      <w:r>
        <w:t xml:space="preserve"> If there is </w:t>
      </w:r>
      <w:r w:rsidRPr="00B25ED6">
        <w:rPr>
          <w:i/>
        </w:rPr>
        <w:t>any</w:t>
      </w:r>
      <w:r>
        <w:t xml:space="preserve"> possible failure to comply with the statute, the title company should consult with underwriting for a determination of insurability in the event there may be a “significant” failure to comply. </w:t>
      </w:r>
    </w:p>
  </w:endnote>
  <w:endnote w:id="37">
    <w:p w14:paraId="4615530F" w14:textId="16163172" w:rsidR="004D7735" w:rsidRDefault="004D7735" w:rsidP="003042E3">
      <w:pPr>
        <w:pStyle w:val="EndnoteText"/>
        <w:spacing w:after="120"/>
      </w:pPr>
      <w:r>
        <w:rPr>
          <w:rStyle w:val="EndnoteReference"/>
        </w:rPr>
        <w:endnoteRef/>
      </w:r>
      <w:r>
        <w:t xml:space="preserve"> The declaration/CCRs &amp; map must be amended if with respect to the affected unit/lot, although withdrawal of property in a miscellaneous community likely involves re-subdivision of the underlying land under either Ch. 58.17 RCW or as required by local ordinance if exempt from Ch. 58.17 RCW (for example, a “large lot” subdivision. Title company should consult with underwriting.</w:t>
      </w:r>
    </w:p>
  </w:endnote>
  <w:endnote w:id="38">
    <w:p w14:paraId="3B203DE4" w14:textId="08F6CABB" w:rsidR="004D7735" w:rsidRDefault="004D7735" w:rsidP="00CB254B">
      <w:pPr>
        <w:pStyle w:val="EndnoteText"/>
        <w:spacing w:after="120"/>
      </w:pPr>
      <w:r>
        <w:rPr>
          <w:rStyle w:val="EndnoteReference"/>
        </w:rPr>
        <w:endnoteRef/>
      </w:r>
      <w:r>
        <w:t xml:space="preserve"> </w:t>
      </w:r>
      <w:r w:rsidRPr="00E90DE6">
        <w:t xml:space="preserve">A leasehold </w:t>
      </w:r>
      <w:r>
        <w:t>miscellaneous community</w:t>
      </w:r>
      <w:r w:rsidRPr="00E90DE6">
        <w:t xml:space="preserve"> is where the declarant has a leasehold interest in the underlying land</w:t>
      </w:r>
      <w:r>
        <w:t xml:space="preserve"> that is being subjected to the CIC</w:t>
      </w:r>
      <w:r w:rsidRPr="00E90DE6">
        <w:t xml:space="preserve">, and either (a) the buildings are included in the leasehold estate, where fee title to the land and the improvements together remains vested in the lessor, or (b) the lease is a ground lease, where the lessee/declarant improves the land and fee title to the improvements may or may not have been constructively severed by the lessee/declarant. Title company should consult with underwriting for all leasehold </w:t>
      </w:r>
      <w:r>
        <w:t>CICs.</w:t>
      </w:r>
    </w:p>
  </w:endnote>
  <w:endnote w:id="39">
    <w:p w14:paraId="5EF32CB1" w14:textId="5C1364AB" w:rsidR="004D7735" w:rsidRDefault="004D7735" w:rsidP="00B40E40">
      <w:pPr>
        <w:pStyle w:val="EndnoteText"/>
        <w:spacing w:after="120"/>
      </w:pPr>
      <w:r>
        <w:rPr>
          <w:rStyle w:val="EndnoteReference"/>
        </w:rPr>
        <w:endnoteRef/>
      </w:r>
      <w:r>
        <w:t xml:space="preserve"> </w:t>
      </w:r>
      <w:r w:rsidRPr="006F376E">
        <w:t xml:space="preserve">This is in context of terminating a CIC, that is, with respect to provisions required for a defined </w:t>
      </w:r>
      <w:r>
        <w:t>miscellaneous</w:t>
      </w:r>
      <w:r w:rsidRPr="006F376E">
        <w:t xml:space="preserve"> community, and not necessarily in context of terminating a </w:t>
      </w:r>
      <w:r>
        <w:t>subdivision</w:t>
      </w:r>
      <w:r w:rsidRPr="006F376E">
        <w:t xml:space="preserve"> pursuant to Ch. 58.17 RCW. Any such termination must comply with Ch. 58.17 RCW </w:t>
      </w:r>
      <w:r>
        <w:t xml:space="preserve">(or local ordinance, if exempt from Ch. 59.17 RCW, such as might be the case with a “large lot” subdivision), </w:t>
      </w:r>
      <w:r w:rsidRPr="006F376E">
        <w:t xml:space="preserve">but additional provisions may apply to the provisions of a </w:t>
      </w:r>
      <w:r>
        <w:t>WUCIOA required CIC</w:t>
      </w:r>
      <w:r w:rsidRPr="006F376E">
        <w:t xml:space="preserve"> declaration.</w:t>
      </w:r>
    </w:p>
  </w:endnote>
  <w:endnote w:id="40">
    <w:p w14:paraId="32066C7A" w14:textId="2C52C557" w:rsidR="004D7735" w:rsidRPr="00BE4D45" w:rsidRDefault="004D7735" w:rsidP="00BE4D45">
      <w:pPr>
        <w:pStyle w:val="EndnoteText"/>
        <w:spacing w:after="120"/>
        <w:rPr>
          <w:sz w:val="19"/>
        </w:rPr>
      </w:pPr>
      <w:r>
        <w:rPr>
          <w:rStyle w:val="EndnoteReference"/>
        </w:rPr>
        <w:endnoteRef/>
      </w:r>
      <w:r>
        <w:t xml:space="preserve"> See RCW 64.90.025(3), which says “</w:t>
      </w:r>
      <w:r w:rsidRPr="00374AA0">
        <w:t xml:space="preserve">This chapter </w:t>
      </w:r>
      <w:r w:rsidRPr="00374AA0">
        <w:rPr>
          <w:b/>
          <w:bCs/>
          <w:i/>
          <w:iCs/>
        </w:rPr>
        <w:t>must not be construed to permit</w:t>
      </w:r>
      <w:r w:rsidRPr="00374AA0">
        <w:t xml:space="preserve"> the creation of a condominium or cooperative or miscellaneous community </w:t>
      </w:r>
      <w:r w:rsidRPr="00374AA0">
        <w:rPr>
          <w:b/>
          <w:bCs/>
          <w:i/>
          <w:iCs/>
        </w:rPr>
        <w:t>on a lot, tract, or parcel of land</w:t>
      </w:r>
      <w:r w:rsidRPr="00374AA0">
        <w:t xml:space="preserve"> that could not be sold or transferred without violating chapter</w:t>
      </w:r>
      <w:r>
        <w:t xml:space="preserve"> 56.17 </w:t>
      </w:r>
      <w:r w:rsidRPr="00374AA0">
        <w:t>RCW</w:t>
      </w:r>
      <w:r>
        <w:t xml:space="preserve">”. An example of a “legal” lot that can be submitted to a CIC could be </w:t>
      </w:r>
      <w:r>
        <w:rPr>
          <w:sz w:val="19"/>
        </w:rPr>
        <w:t>(a) one or more entire lots in a plat or short plat, (b) part of an approved and recorded binding site plan, or (c) part of an approved and recorded boundary line adjustment. So-called “large lot” subdivisions (based on the subdivision exemption in RCW 58.17.040(2)) presumably would be a subdivision of an existing single tax parcel. Title company should refer to underwriting if there are any questions about whether the land being subjected to a CIC is a legal lot.</w:t>
      </w:r>
    </w:p>
  </w:endnote>
  <w:endnote w:id="41">
    <w:p w14:paraId="3B7C468F" w14:textId="21A2EEEE" w:rsidR="004D7735" w:rsidRDefault="004D7735" w:rsidP="00A665A0">
      <w:pPr>
        <w:pStyle w:val="EndnoteText"/>
        <w:spacing w:after="120"/>
      </w:pPr>
      <w:r>
        <w:rPr>
          <w:rStyle w:val="EndnoteReference"/>
        </w:rPr>
        <w:endnoteRef/>
      </w:r>
      <w:r>
        <w:t xml:space="preserve"> If subdivision approval pursuant to Ch. 58.17 RCW and local ordinances have not been applied to the land based on the so-called “large lot” exemption in RCW 58.17.040(2), the local jurisdiction may still have ordinances regulating subdivision vis-à-vis tax parcels, as well as imposing survey requirements.</w:t>
      </w:r>
    </w:p>
  </w:endnote>
  <w:endnote w:id="42">
    <w:p w14:paraId="4C71E8A8" w14:textId="28F7EBF1" w:rsidR="004D7735" w:rsidRDefault="004D7735" w:rsidP="00FA3900">
      <w:pPr>
        <w:pStyle w:val="EndnoteText"/>
        <w:spacing w:after="120"/>
      </w:pPr>
      <w:r>
        <w:rPr>
          <w:rStyle w:val="EndnoteReference"/>
        </w:rPr>
        <w:endnoteRef/>
      </w:r>
      <w:r>
        <w:t xml:space="preserve"> RCW 64.90.245(8)(l)</w:t>
      </w:r>
    </w:p>
  </w:endnote>
  <w:endnote w:id="43">
    <w:p w14:paraId="29ABA54E" w14:textId="0871235A" w:rsidR="004D7735" w:rsidRDefault="004D7735" w:rsidP="000216BF">
      <w:pPr>
        <w:pStyle w:val="EndnoteText"/>
        <w:spacing w:after="120"/>
      </w:pPr>
      <w:r>
        <w:rPr>
          <w:rStyle w:val="EndnoteReference"/>
        </w:rPr>
        <w:endnoteRef/>
      </w:r>
      <w:r>
        <w:t xml:space="preserve"> An appurtenant easem</w:t>
      </w:r>
      <w:r w:rsidRPr="004C4511">
        <w:t xml:space="preserve">ent benefiting the entire </w:t>
      </w:r>
      <w:r>
        <w:t>miscellaneous community</w:t>
      </w:r>
      <w:r w:rsidRPr="004C4511">
        <w:t xml:space="preserve"> is likely required by local ordinances</w:t>
      </w:r>
      <w:r>
        <w:t xml:space="preserve"> (either based on Ch. 8.17 RCW or local ordinances if exempt from that statute)</w:t>
      </w:r>
      <w:r w:rsidRPr="004C4511">
        <w:t xml:space="preserve"> to be delineated on the </w:t>
      </w:r>
      <w:r>
        <w:t>miscellaneous community map (if not a survey, title insurance underwriting should be consulted)</w:t>
      </w:r>
      <w:r w:rsidRPr="004C4511">
        <w:t xml:space="preserve">, particularly if it is required for access. </w:t>
      </w:r>
      <w:r>
        <w:t xml:space="preserve">It is also arguably </w:t>
      </w:r>
      <w:r>
        <w:rPr>
          <w:sz w:val="19"/>
        </w:rPr>
        <w:t>a “principal common amenity”</w:t>
      </w:r>
      <w:r w:rsidRPr="00C42FC8">
        <w:t xml:space="preserve"> </w:t>
      </w:r>
      <w:r>
        <w:t>(</w:t>
      </w:r>
      <w:r>
        <w:rPr>
          <w:sz w:val="19"/>
        </w:rPr>
        <w:t>RCW 64.90.245(8)(m)</w:t>
      </w:r>
      <w:r>
        <w:t>) whether or not included in the legal description of the underlying subdivision</w:t>
      </w:r>
      <w:r>
        <w:rPr>
          <w:sz w:val="19"/>
        </w:rPr>
        <w:t>. In that case, it would be r</w:t>
      </w:r>
      <w:r>
        <w:t xml:space="preserve">equired to be located and dimensioned on the map. </w:t>
      </w:r>
      <w:r>
        <w:rPr>
          <w:sz w:val="19"/>
        </w:rPr>
        <w:t>RCW 64.90.245(8)(h) &amp; (m)</w:t>
      </w:r>
      <w:r>
        <w:t>. (NOTE: this can be done on the survey or a separate map that is incorporated in the declaration/CCRs.</w:t>
      </w:r>
      <w:r w:rsidRPr="00F8356F">
        <w:t xml:space="preserve"> </w:t>
      </w:r>
      <w:r>
        <w:rPr>
          <w:sz w:val="19"/>
        </w:rPr>
        <w:t>RCW 64.90.245(14</w:t>
      </w:r>
      <w:r>
        <w:t xml:space="preserve">).) Nonetheless, such easements are not expressly required to be recited in the legal description of either the declaration/CCRs or the map. </w:t>
      </w:r>
    </w:p>
    <w:p w14:paraId="1E5CC2EC" w14:textId="0F4E06B6" w:rsidR="004D7735" w:rsidRDefault="004D7735" w:rsidP="00AA772F">
      <w:pPr>
        <w:pStyle w:val="EndnoteText"/>
        <w:spacing w:after="120"/>
      </w:pPr>
      <w:r>
        <w:t xml:space="preserve">HOWEVER, for title insurance purposes, an easement appurtenant to the land being submitted as a plat community should be (a) included in the legal descriptions of the land in the declaration/CCRs &amp; on the map, (b) identified in the declaration/CCRs as to its purpose, (c) delineated on the map, and (d) reviewed for title insurability. </w:t>
      </w:r>
    </w:p>
    <w:p w14:paraId="38F17482" w14:textId="6976B3AB" w:rsidR="004D7735" w:rsidRDefault="004D7735" w:rsidP="000216BF">
      <w:pPr>
        <w:pStyle w:val="EndnoteText"/>
        <w:spacing w:after="120"/>
      </w:pPr>
      <w:r>
        <w:t xml:space="preserve">In general, an easement appurtenant to the miscellaneous community project would not be included in the legal description of a unit/lot once the miscellaneous community is recorded (even if insurable), since it would be part of the common elements. If, however, after review, the easement is determined to not be insurable, an exception from coverage may be appropriate; title company should consult with underwriting. </w:t>
      </w:r>
    </w:p>
  </w:endnote>
  <w:endnote w:id="44">
    <w:p w14:paraId="239D7E7D" w14:textId="7F3EB02C" w:rsidR="004D7735" w:rsidRDefault="004D7735" w:rsidP="00DB56CA">
      <w:pPr>
        <w:pStyle w:val="EndnoteText"/>
        <w:spacing w:after="120"/>
      </w:pPr>
      <w:r>
        <w:rPr>
          <w:rStyle w:val="EndnoteReference"/>
        </w:rPr>
        <w:endnoteRef/>
      </w:r>
      <w:r>
        <w:t xml:space="preserve"> See RCW 64.90.025(3), which says “</w:t>
      </w:r>
      <w:r w:rsidRPr="00374AA0">
        <w:t xml:space="preserve">This chapter </w:t>
      </w:r>
      <w:r w:rsidRPr="00374AA0">
        <w:rPr>
          <w:b/>
          <w:bCs/>
          <w:i/>
          <w:iCs/>
        </w:rPr>
        <w:t>must not be construed to permit</w:t>
      </w:r>
      <w:r w:rsidRPr="00374AA0">
        <w:t xml:space="preserve"> the creation of a condominium or cooperative or miscellaneous community </w:t>
      </w:r>
      <w:r w:rsidRPr="00374AA0">
        <w:rPr>
          <w:b/>
          <w:bCs/>
          <w:i/>
          <w:iCs/>
        </w:rPr>
        <w:t>on a lot, tract, or parcel of land</w:t>
      </w:r>
      <w:r w:rsidRPr="00374AA0">
        <w:t xml:space="preserve"> that could not be sold or transferred without violating chapter</w:t>
      </w:r>
      <w:r>
        <w:t xml:space="preserve"> 56.17 </w:t>
      </w:r>
      <w:r w:rsidRPr="00374AA0">
        <w:t>RCW</w:t>
      </w:r>
      <w:r>
        <w:t xml:space="preserve">”. An example of a “legal” lot that can be submitted to a CIC could be </w:t>
      </w:r>
      <w:r>
        <w:rPr>
          <w:sz w:val="19"/>
        </w:rPr>
        <w:t>(a) one or more entire lots in a plat or short plat, (b) part of an approved and recorded binding site plan, or (c) part of an approved and recorded boundary line adjustment. So-called “large lot” subdivisions (based on the subdivision exemption in RCW 58.17.040(2)) presumably would be a subdivision of an existing single tax parcel. Title company should refer to underwriting if there are any questions about whether the land being subjected to a CIC is a legal lot.</w:t>
      </w:r>
    </w:p>
  </w:endnote>
  <w:endnote w:id="45">
    <w:p w14:paraId="220F6A88" w14:textId="48047AEA" w:rsidR="004D7735" w:rsidRDefault="004D7735" w:rsidP="000216BF">
      <w:pPr>
        <w:pStyle w:val="EndnoteText"/>
        <w:spacing w:after="120"/>
      </w:pPr>
      <w:r>
        <w:rPr>
          <w:rStyle w:val="EndnoteReference"/>
        </w:rPr>
        <w:endnoteRef/>
      </w:r>
      <w:r>
        <w:t xml:space="preserve"> The declaration/CCRs can provide for phasing without including a legal description of future phase land, but (a) it must be included if it is known at the time of recording, or (b) a statement must be included that no assurances are made in that regard. NOTE: “Phasing” for a miscellaneous community would typically accomplished by creating a new subdivision (subject to the same declarations/CCRs as earlier divisions) pursuant to </w:t>
      </w:r>
      <w:r w:rsidRPr="006F376E">
        <w:t xml:space="preserve">Ch. 58.17 RCW </w:t>
      </w:r>
      <w:r>
        <w:t xml:space="preserve">(or local ordinance, if exempt from Ch. 59.17 RCW, such as might be the case with a “large lot” subdivision). In this situation, the legal description of the land being subdivided would be described and included, but un-subdivided lands which will be subdivided later must also be described </w:t>
      </w:r>
      <w:r w:rsidRPr="00DA7993">
        <w:rPr>
          <w:i/>
        </w:rPr>
        <w:t>if known</w:t>
      </w:r>
      <w:r>
        <w:t>.</w:t>
      </w:r>
    </w:p>
  </w:endnote>
  <w:endnote w:id="46">
    <w:p w14:paraId="4476ABF0" w14:textId="0F773573" w:rsidR="004D7735" w:rsidRDefault="004D7735" w:rsidP="000216BF">
      <w:pPr>
        <w:pStyle w:val="EndnoteText"/>
        <w:spacing w:after="120"/>
      </w:pPr>
      <w:r>
        <w:rPr>
          <w:rStyle w:val="EndnoteReference"/>
        </w:rPr>
        <w:endnoteRef/>
      </w:r>
      <w:r>
        <w:t xml:space="preserve"> The declaration/CCRs can provide for phasing without including a legal description of future phase land, but (a) it must be included if it is known at the time of recording, or (b) a statement must be included that no assurances are made in that regard. NOTE: “Phasing” for a miscellaneous community would typically accomplished by creating a new subdivision (subject to the same declarations/CCRs as earlier divisions) pursuant to </w:t>
      </w:r>
      <w:r w:rsidRPr="006F376E">
        <w:t xml:space="preserve">Ch. 58.17 RCW </w:t>
      </w:r>
      <w:r>
        <w:t xml:space="preserve">(or local ordinance, if exempt from Ch. 59.17 RCW, such as might be the case with a “large lot” subdivision). In this situation, the legal description of the land being subdivided would be described and included, but un-subdivided lands which will be subdivided later must also be described </w:t>
      </w:r>
      <w:r w:rsidRPr="00DA7993">
        <w:rPr>
          <w:i/>
        </w:rPr>
        <w:t>if known</w:t>
      </w:r>
      <w:r>
        <w:t>.</w:t>
      </w:r>
    </w:p>
  </w:endnote>
  <w:endnote w:id="47">
    <w:p w14:paraId="094079D2" w14:textId="71A2F181" w:rsidR="004D7735" w:rsidRDefault="004D7735" w:rsidP="00BF5183">
      <w:pPr>
        <w:pStyle w:val="EndnoteText"/>
        <w:spacing w:after="120"/>
      </w:pPr>
      <w:r>
        <w:rPr>
          <w:rStyle w:val="EndnoteReference"/>
        </w:rPr>
        <w:endnoteRef/>
      </w:r>
      <w:r>
        <w:t xml:space="preserve"> If there is withdrawable land, the title company should refer to underwriting. Withdrawable land is not typically contemplated by subdivisions, whether pursuant to </w:t>
      </w:r>
      <w:r w:rsidRPr="006F376E">
        <w:t xml:space="preserve">Ch. 58.17 RCW </w:t>
      </w:r>
      <w:r>
        <w:t xml:space="preserve">(or local ordinance, if exempt from Ch. 59.17 RCW, such as might be the case with a “large lot” subdivision). In this situation, the legal description of the land being subdivided would be described and included, but un-subdivided lands which will be subdivided later must also be described </w:t>
      </w:r>
      <w:r w:rsidRPr="00DA7993">
        <w:rPr>
          <w:i/>
        </w:rPr>
        <w:t>if known</w:t>
      </w:r>
      <w:r>
        <w:t>.</w:t>
      </w:r>
    </w:p>
    <w:p w14:paraId="17AEE970" w14:textId="0487EFAC" w:rsidR="004D7735" w:rsidRDefault="004D7735" w:rsidP="00A940CB">
      <w:pPr>
        <w:pStyle w:val="EndnoteText"/>
        <w:spacing w:after="120"/>
      </w:pPr>
      <w:r>
        <w:t xml:space="preserve">Land in a subdivision might instead by identified as a parcel that could be developed as a later phase or division, perhaps by re-subdividing. However, to the extent such land could be withdrawn (before re-subdividing) it should be described. </w:t>
      </w:r>
      <w:r w:rsidRPr="00900684">
        <w:t xml:space="preserve">If it is all of the </w:t>
      </w:r>
      <w:r>
        <w:t>miscellaneous</w:t>
      </w:r>
      <w:r w:rsidRPr="00900684">
        <w:t xml:space="preserve"> community</w:t>
      </w:r>
      <w:r>
        <w:t>, that can be stated.</w:t>
      </w:r>
      <w:r w:rsidRPr="00900684">
        <w:t xml:space="preserve"> NOTE, HOWEVER, </w:t>
      </w:r>
      <w:r>
        <w:t xml:space="preserve">if withdrawable land is described, </w:t>
      </w:r>
      <w:r w:rsidRPr="00900684">
        <w:t xml:space="preserve">once a unit/lot is sold that is located on </w:t>
      </w:r>
      <w:r w:rsidRPr="00900684">
        <w:rPr>
          <w:b/>
          <w:i/>
        </w:rPr>
        <w:t>any land</w:t>
      </w:r>
      <w:r w:rsidRPr="00900684">
        <w:t xml:space="preserve"> that could be otherwise withdrawn if not for that unit/lot sale, that right to withdraw terminates. (See “</w:t>
      </w:r>
      <w:r w:rsidRPr="00900684">
        <w:rPr>
          <w:b/>
        </w:rPr>
        <w:t>Development Rights</w:t>
      </w:r>
      <w:r w:rsidRPr="00900684">
        <w:t>” section.)</w:t>
      </w:r>
    </w:p>
  </w:endnote>
  <w:endnote w:id="48">
    <w:p w14:paraId="2C3E1999" w14:textId="0A0888C4" w:rsidR="004D7735" w:rsidRDefault="004D7735" w:rsidP="00AD7040">
      <w:pPr>
        <w:pStyle w:val="EndnoteText"/>
        <w:spacing w:after="120"/>
      </w:pPr>
      <w:r>
        <w:rPr>
          <w:rStyle w:val="EndnoteReference"/>
        </w:rPr>
        <w:endnoteRef/>
      </w:r>
      <w:r>
        <w:t xml:space="preserve"> Limited common elements have not typically been identified in subdivision created pursuant to Ch. 58.17 RCW (or ordinances for any other type of subdivision if exempt, such as a “large lot” subdivision). However, all or part of a common element parcel could be further allocated to one or more units/lots as a limited common element. This requirement pertains to identifying those common element parcels that could be allocated in the future. If applicable, this requirement would likely be met by identifying the affected parcels; no metes and bounds of a portion of a parcel would be necessary in most cases. If a portion of a whole parcel is affected, a description of that portion is required.</w:t>
      </w:r>
    </w:p>
    <w:p w14:paraId="6568C6FD" w14:textId="77777777" w:rsidR="004D7735" w:rsidRPr="00E17565" w:rsidRDefault="004D7735" w:rsidP="00AD7040">
      <w:pPr>
        <w:pStyle w:val="EndnoteText"/>
        <w:spacing w:after="120"/>
      </w:pPr>
      <w:r>
        <w:t xml:space="preserve">Also, the right to create LCE in the future is a development right (RCW 64.90.010(20)(b)) and as such the declarant can opt to either (a) describe that right, but not identify specific land, or (b) describe the right and describe the affected land affected land </w:t>
      </w:r>
      <w:r>
        <w:rPr>
          <w:i/>
        </w:rPr>
        <w:t>may be</w:t>
      </w:r>
      <w:r>
        <w:t xml:space="preserve"> described in the declaration/CCRs pursuant to RCW 64.90.225(1)(g) and if so, the description and delineation </w:t>
      </w:r>
      <w:r>
        <w:rPr>
          <w:i/>
        </w:rPr>
        <w:t xml:space="preserve">can be </w:t>
      </w:r>
      <w:r>
        <w:t>(but is not required to be) be included on the map. Surveyor must consult with declarant.</w:t>
      </w:r>
    </w:p>
  </w:endnote>
  <w:endnote w:id="49">
    <w:p w14:paraId="7FA6D1E4" w14:textId="433ED6C3" w:rsidR="004D7735" w:rsidRDefault="004D7735" w:rsidP="005141D7">
      <w:pPr>
        <w:pStyle w:val="EndnoteText"/>
        <w:spacing w:after="120"/>
      </w:pPr>
      <w:r>
        <w:rPr>
          <w:rStyle w:val="EndnoteReference"/>
        </w:rPr>
        <w:endnoteRef/>
      </w:r>
      <w:r>
        <w:t xml:space="preserve"> See also RCW 64.90.210(1)(a). In a miscellaneous community the unit boundaries will typically be the same a in a plat, short plat or binding site plan subdivision, where “planes in space” define all boundaries (usually vertical but sometimes also horizontal) that are not tied to physical monuments (such as walls, floors and ceilings in building).</w:t>
      </w:r>
    </w:p>
  </w:endnote>
  <w:endnote w:id="50">
    <w:p w14:paraId="3DCF0CF1" w14:textId="3991A468" w:rsidR="004D7735" w:rsidRPr="00863595" w:rsidRDefault="004D7735" w:rsidP="005E1391">
      <w:pPr>
        <w:pStyle w:val="EndnoteText"/>
        <w:spacing w:after="120"/>
      </w:pPr>
      <w:r>
        <w:rPr>
          <w:rStyle w:val="EndnoteReference"/>
        </w:rPr>
        <w:endnoteRef/>
      </w:r>
      <w:r>
        <w:t xml:space="preserve"> RCW 64.90.010</w:t>
      </w:r>
      <w:r w:rsidRPr="00341D14">
        <w:t>(57)(a)</w:t>
      </w:r>
      <w:r>
        <w:t>:</w:t>
      </w:r>
      <w:r w:rsidRPr="005C050A">
        <w:t xml:space="preserve"> </w:t>
      </w:r>
      <w:r w:rsidRPr="00341D14">
        <w:t>“Unit”</w:t>
      </w:r>
      <w:r w:rsidRPr="005C050A">
        <w:t xml:space="preserve"> </w:t>
      </w:r>
      <w:r w:rsidRPr="00341D14">
        <w:t>means</w:t>
      </w:r>
      <w:r w:rsidRPr="005C050A">
        <w:t xml:space="preserve"> </w:t>
      </w:r>
      <w:r w:rsidRPr="00341D14">
        <w:t>a</w:t>
      </w:r>
      <w:r w:rsidRPr="005C050A">
        <w:t xml:space="preserve"> </w:t>
      </w:r>
      <w:r w:rsidRPr="00341D14">
        <w:t>physical</w:t>
      </w:r>
      <w:r w:rsidRPr="005C050A">
        <w:t xml:space="preserve"> </w:t>
      </w:r>
      <w:r w:rsidRPr="00341D14">
        <w:t>portion</w:t>
      </w:r>
      <w:r w:rsidRPr="005C050A">
        <w:t xml:space="preserve"> </w:t>
      </w:r>
      <w:r w:rsidRPr="00341D14">
        <w:t>of</w:t>
      </w:r>
      <w:r w:rsidRPr="005C050A">
        <w:t xml:space="preserve"> </w:t>
      </w:r>
      <w:r w:rsidRPr="00341D14">
        <w:t>the</w:t>
      </w:r>
      <w:r w:rsidRPr="005C050A">
        <w:t xml:space="preserve"> </w:t>
      </w:r>
      <w:r w:rsidRPr="00341D14">
        <w:t>common</w:t>
      </w:r>
      <w:r w:rsidRPr="005C050A">
        <w:t xml:space="preserve"> </w:t>
      </w:r>
      <w:r w:rsidRPr="00341D14">
        <w:t xml:space="preserve">interest community </w:t>
      </w:r>
      <w:r w:rsidRPr="005E1391">
        <w:rPr>
          <w:i/>
        </w:rPr>
        <w:t>designated for separate ownership or occupancy</w:t>
      </w:r>
      <w:r w:rsidRPr="00341D14">
        <w:t>, the boundarie</w:t>
      </w:r>
      <w:r w:rsidRPr="00863595">
        <w:t>s of which are described pursuant to RCW 64.90.225(1)(d).”</w:t>
      </w:r>
      <w:r>
        <w:t xml:space="preserve"> It is possible for “lots” or “tracts” in a miscellaneous community to have numbered tracts that are not units.</w:t>
      </w:r>
    </w:p>
  </w:endnote>
  <w:endnote w:id="51">
    <w:p w14:paraId="0ABEFFA4" w14:textId="77777777" w:rsidR="004D7735" w:rsidRDefault="004D7735" w:rsidP="00CC4829">
      <w:pPr>
        <w:pStyle w:val="EndnoteText"/>
        <w:spacing w:after="120"/>
      </w:pPr>
      <w:r>
        <w:rPr>
          <w:rStyle w:val="EndnoteReference"/>
        </w:rPr>
        <w:endnoteRef/>
      </w:r>
      <w:r>
        <w:t xml:space="preserve"> This does not mean units/lots that are not currently created and that could be created and added by later amendments adding phase or plat divisions pursuant to a “phasing” development right. Rather, it relates to actual units/lots created. </w:t>
      </w:r>
    </w:p>
  </w:endnote>
  <w:endnote w:id="52">
    <w:p w14:paraId="5C61F2D2" w14:textId="77777777" w:rsidR="004D7735" w:rsidRPr="002E76AF" w:rsidRDefault="004D7735" w:rsidP="00CC4829">
      <w:pPr>
        <w:pStyle w:val="EndnoteText"/>
        <w:spacing w:after="120"/>
      </w:pPr>
      <w:r>
        <w:rPr>
          <w:rStyle w:val="EndnoteReference"/>
        </w:rPr>
        <w:endnoteRef/>
      </w:r>
      <w:r>
        <w:t xml:space="preserve"> </w:t>
      </w:r>
      <w:bookmarkStart w:id="6" w:name="_Hlk17299671"/>
      <w:r w:rsidRPr="008A28A4">
        <w:t xml:space="preserve">This is the maximum number of </w:t>
      </w:r>
      <w:r w:rsidRPr="008A28A4">
        <w:rPr>
          <w:b/>
          <w:i/>
        </w:rPr>
        <w:t>additional</w:t>
      </w:r>
      <w:r w:rsidRPr="008A28A4">
        <w:t xml:space="preserve"> units that can be added by later plat phases or divisions (which would be subject to the same declaration/CCRs) and would not include the count of initially created units. The declaration/CCRs need not identify the number of units that might be added in any particular possible future phase, but must state a maximum. RCW 64.90.225(1)(c).</w:t>
      </w:r>
      <w:bookmarkEnd w:id="6"/>
    </w:p>
  </w:endnote>
  <w:endnote w:id="53">
    <w:p w14:paraId="34AD3DA1" w14:textId="77777777" w:rsidR="004D7735" w:rsidRDefault="004D7735" w:rsidP="0033450F">
      <w:pPr>
        <w:pStyle w:val="EndnoteText"/>
        <w:spacing w:after="120"/>
      </w:pPr>
      <w:r>
        <w:rPr>
          <w:rStyle w:val="EndnoteReference"/>
        </w:rPr>
        <w:endnoteRef/>
      </w:r>
      <w:r>
        <w:t xml:space="preserve"> </w:t>
      </w:r>
      <w:bookmarkStart w:id="7" w:name="_Hlk17299570"/>
      <w:r w:rsidRPr="00426482">
        <w:t xml:space="preserve">The declaration for such projects (large scale communities) need not initially state the maximum number of units that can be created. RCW 64.90.320(2). In addition, it need not show information required for individual units until </w:t>
      </w:r>
      <w:r>
        <w:t xml:space="preserve">(a) </w:t>
      </w:r>
      <w:r w:rsidRPr="00426482">
        <w:t xml:space="preserve">those units are created and </w:t>
      </w:r>
      <w:r>
        <w:t xml:space="preserve">(b) </w:t>
      </w:r>
      <w:r w:rsidRPr="00426482">
        <w:t>a unit is conveyed. RCW 64.32.320(2) and (3) and RCW 64.90.225(1)(c) thru (n)</w:t>
      </w:r>
      <w:r>
        <w:t xml:space="preserve"> apply at that time</w:t>
      </w:r>
      <w:r w:rsidRPr="00426482">
        <w:t xml:space="preserve">. The approach likely would involve the recordation of a declaration/CCRs without any units being initially created. At the time any unit is to be conveyed, then the declaration/CCRs must be amended with respect to that unit (and describe any land where </w:t>
      </w:r>
      <w:r>
        <w:t xml:space="preserve">any </w:t>
      </w:r>
      <w:r w:rsidRPr="00426482">
        <w:t>units have been conveyed). Such projects are unlikely to apply to a typical CIC plat, but if so, title company should consult with underwriting.</w:t>
      </w:r>
      <w:bookmarkEnd w:id="7"/>
    </w:p>
  </w:endnote>
  <w:endnote w:id="54">
    <w:p w14:paraId="75220D12" w14:textId="0254D921" w:rsidR="004D7735" w:rsidRDefault="004D7735" w:rsidP="005F12E8">
      <w:pPr>
        <w:pStyle w:val="EndnoteText"/>
        <w:spacing w:after="120"/>
      </w:pPr>
      <w:r>
        <w:rPr>
          <w:rStyle w:val="EndnoteReference"/>
        </w:rPr>
        <w:endnoteRef/>
      </w:r>
      <w:r>
        <w:t xml:space="preserve"> IMPORTANT: This situation likely will also require re-subdividing or a boundary line adjustment, pursuant to Ch. 58.17 RCW, and/or local ordinances adopted pursuant thereto, or adopted for exempt subdivisions, such as for a “large lot” subdivision). WUCIOA, while requiring amendments to the declaration/CCRs &amp; map data, </w:t>
      </w:r>
      <w:r>
        <w:rPr>
          <w:b/>
          <w:i/>
        </w:rPr>
        <w:t>does not</w:t>
      </w:r>
      <w:r>
        <w:t xml:space="preserve"> </w:t>
      </w:r>
      <w:bookmarkStart w:id="8" w:name="_Hlk522199163"/>
      <w:r>
        <w:t xml:space="preserve">contravene </w:t>
      </w:r>
      <w:bookmarkEnd w:id="8"/>
      <w:r>
        <w:t>the platting or subdivision requirements established pursuant to Ch. 58.17 RCW or local ordinances for exempt subdivisions. Rather, the re-subdivision or boundary line adjustment must also comply with WUCIOA, particularly with respect to owner and association approval.</w:t>
      </w:r>
    </w:p>
    <w:p w14:paraId="365C6599" w14:textId="79F7305B" w:rsidR="004D7735" w:rsidRPr="00380E47" w:rsidRDefault="004D7735" w:rsidP="005F12E8">
      <w:pPr>
        <w:pStyle w:val="EndnoteText"/>
        <w:spacing w:after="120"/>
      </w:pPr>
      <w:r>
        <w:t>Note that any change in unit/lot boundaries requires words of conveyance between the affected unit/lot owners as to the portions of subdivided lots (which in this context would likely be common elements) incorporated into other units/lots. While such conveyances have always been an essential element of a boundary line adjustment process, WUCIOA expressly requires them. RCW 64.90.260(3)(b). NOTE: A conveyance by the owners association would also be required in the case of common elements or limited common elements being incorporated into a unit/lot, if title to the common elements is vested in the owners association. However, if common elements are vested in the unit/lot owners as tenants in common, all owners would have to join in the conveyance.</w:t>
      </w:r>
    </w:p>
    <w:p w14:paraId="11B27461" w14:textId="77777777" w:rsidR="004D7735" w:rsidRDefault="004D7735" w:rsidP="005F12E8">
      <w:pPr>
        <w:pStyle w:val="EndnoteText"/>
        <w:spacing w:after="120"/>
      </w:pPr>
      <w:r>
        <w:t>Note that there are two separate sections dealing with incorporation of common elements into a unit/lot. RCW 64.90.240</w:t>
      </w:r>
      <w:r>
        <w:rPr>
          <w:sz w:val="19"/>
        </w:rPr>
        <w:t xml:space="preserve">(3) deals mainly with incorporation of limited common elements into a unit/lot, but includes mention of common element incorporation as well. RCW 64.90.260(2) &amp; (3) deals more specifically with incorporation of common elements. The provisions are similar. If any common elements are to be incorporated into a unit, the procedure should be reviewed by title company underwriting to confirm that it is not inconsistent with either section of the statute. </w:t>
      </w:r>
    </w:p>
  </w:endnote>
  <w:endnote w:id="55">
    <w:p w14:paraId="06275FE5" w14:textId="1F1E908F" w:rsidR="004D7735" w:rsidRDefault="004D7735" w:rsidP="005F12E8">
      <w:pPr>
        <w:pStyle w:val="EndnoteText"/>
        <w:spacing w:after="120"/>
      </w:pPr>
      <w:r>
        <w:rPr>
          <w:rStyle w:val="EndnoteReference"/>
        </w:rPr>
        <w:endnoteRef/>
      </w:r>
      <w:r>
        <w:t xml:space="preserve"> IMPORTANT: This situation likely will also require re-subdividing or a boundary line adjustment, pursuant to Ch. 58.17 RCW, and local ordinances adopted pursuant thereto. WUCIOA, while requiring amendments to the declaration/CCRs &amp; map data, </w:t>
      </w:r>
      <w:r>
        <w:rPr>
          <w:b/>
          <w:i/>
        </w:rPr>
        <w:t>does not</w:t>
      </w:r>
      <w:r>
        <w:t xml:space="preserve"> contravene the platting requirements. Rather, the re-plat or boundary line adjustment must also comply with WUCIOA, particularly with respect to owner and association approval.</w:t>
      </w:r>
    </w:p>
    <w:p w14:paraId="2F967F94" w14:textId="77777777" w:rsidR="004D7735" w:rsidRPr="00380E47" w:rsidRDefault="004D7735" w:rsidP="005F12E8">
      <w:pPr>
        <w:pStyle w:val="EndnoteText"/>
        <w:spacing w:after="120"/>
      </w:pPr>
      <w:r>
        <w:t>Note that any change in unit/lot boundaries requires words of conveyance between the affected unit/lot owners as to the portions of platted lots (which in this context are common elements) incorporated into other units/lots. While such conveyances have always been an essential element of the plat boundary line adjustment process, WUCIOA expressly requires them. RCW 64.90.260(3)(b). NOTE: A conveyance by the owners association would also be required in the case of common elements or limited common elements being incorporated into a unit/lot, if title to the common elements is vested in the owners association. However, if common elements are vested in the unit/lot owners as tenants in common, all owners would have to join in the conveyance.</w:t>
      </w:r>
    </w:p>
    <w:p w14:paraId="3BA90AC3" w14:textId="77777777" w:rsidR="004D7735" w:rsidRDefault="004D7735" w:rsidP="005F12E8">
      <w:pPr>
        <w:pStyle w:val="EndnoteText"/>
        <w:spacing w:after="120"/>
      </w:pPr>
      <w:r>
        <w:t>Note that there are two separate sections dealing with incorporation of common elements into a unit/lot. RCW 64.90.240</w:t>
      </w:r>
      <w:r>
        <w:rPr>
          <w:sz w:val="19"/>
        </w:rPr>
        <w:t xml:space="preserve">(3) deals mainly with incorporation of limited common elements into a unit/lot, but includes mention of common element incorporation as well. RCW 64.90.260(2) &amp; (3) deals more specifically with incorporation of common elements. The provisions are similar. If any common elements are to be incorporated into a unit, the procedure should be reviewed by title company underwriting to confirm that it is not inconsistent with either section of the statute. </w:t>
      </w:r>
    </w:p>
  </w:endnote>
  <w:endnote w:id="56">
    <w:p w14:paraId="5F0EA4F1" w14:textId="07FDB681" w:rsidR="004D7735" w:rsidRDefault="004D7735" w:rsidP="00E25BF5">
      <w:pPr>
        <w:pStyle w:val="EndnoteText"/>
        <w:spacing w:after="120"/>
      </w:pPr>
      <w:r>
        <w:rPr>
          <w:rStyle w:val="EndnoteReference"/>
        </w:rPr>
        <w:endnoteRef/>
      </w:r>
      <w:r>
        <w:t xml:space="preserve"> Note that RCW 64.90.255 deals with apertures in common element walls between units that are being combined after both are in common ownership. This would typical for condominium units located in a building rather than a unit/lot in a miscellaneous community or airspace units in another type of CIC. However, it might apply to party walls of adjoining units/lots in a “zero lot line” townhome type of miscellaneous community. Under this section it is not necessary to amend the declaration/CCRs or the map to assign a different unit/lot number, nor to reallocate allocated interests, because the resulting combination results in the two units/lots merely being in common ownership. Generally, however, any combination of units/lots should be referred to title company underwriting.</w:t>
      </w:r>
    </w:p>
    <w:p w14:paraId="4FDAA40A" w14:textId="77777777" w:rsidR="004D7735" w:rsidRDefault="004D7735" w:rsidP="00E25BF5">
      <w:pPr>
        <w:pStyle w:val="EndnoteText"/>
        <w:spacing w:after="120"/>
      </w:pPr>
      <w:r>
        <w:t>Note, however, that instead of this</w:t>
      </w:r>
      <w:r w:rsidRPr="00175760">
        <w:t xml:space="preserve"> </w:t>
      </w:r>
      <w:r>
        <w:t xml:space="preserve">(RCW 64.90.255) statute, the provisions of RCW 64.90.265(2) could also be applied, where (a) the two units will be re-numbered, and (b) related changes to area, allocated interests and unit/lot boundaries are to be reflected in amendments to the declaration/CCRs. </w:t>
      </w:r>
    </w:p>
    <w:p w14:paraId="11D40274" w14:textId="77777777" w:rsidR="004D7735" w:rsidRDefault="004D7735" w:rsidP="00E25BF5">
      <w:pPr>
        <w:pStyle w:val="EndnoteText"/>
        <w:spacing w:after="120"/>
      </w:pPr>
      <w:r>
        <w:t>Title company underwriting should be consulted to confirm compliance with whichever statute is applied and to confirm insurability of the unit(s) after combination.</w:t>
      </w:r>
    </w:p>
    <w:p w14:paraId="0D6EE86C" w14:textId="3EB8B2A4" w:rsidR="004D7735" w:rsidRDefault="004D7735" w:rsidP="00E25BF5">
      <w:pPr>
        <w:pStyle w:val="EndnoteText"/>
        <w:spacing w:after="120"/>
      </w:pPr>
      <w:r>
        <w:t xml:space="preserve">NOTE: RCW 64.90.265(2) also mentions a </w:t>
      </w:r>
      <w:r>
        <w:rPr>
          <w:i/>
        </w:rPr>
        <w:t>portion</w:t>
      </w:r>
      <w:r>
        <w:t xml:space="preserve"> of an adjoining unit/lot. This situation likely will also require re-platting or a boundary line adjustment, pursuant to Ch. 58.17 RCW, and local ordinances adopted pursuant thereto (and/or local ordinances adopted for exempt subdivisions, such as for a “large lot” subdivision). WUCIOA, while requiring amendments to the declaration/CCRs &amp; map data, </w:t>
      </w:r>
      <w:r>
        <w:rPr>
          <w:b/>
          <w:i/>
        </w:rPr>
        <w:t>does not</w:t>
      </w:r>
      <w:r>
        <w:t xml:space="preserve"> contravene the mandated subdivision requirements. Rather, the re-subdivision or boundary line adjustment must also comply with WUCIOA, particularly with respect to owner and association approval.</w:t>
      </w:r>
    </w:p>
    <w:p w14:paraId="72D72743" w14:textId="77777777" w:rsidR="004D7735" w:rsidRDefault="004D7735" w:rsidP="00E25BF5">
      <w:pPr>
        <w:pStyle w:val="EndnoteText"/>
        <w:spacing w:after="120"/>
      </w:pPr>
      <w:r>
        <w:t xml:space="preserve">Any attempt to incorporate </w:t>
      </w:r>
      <w:r>
        <w:rPr>
          <w:i/>
        </w:rPr>
        <w:t>a portion</w:t>
      </w:r>
      <w:r>
        <w:t xml:space="preserve"> of one unit/lot into another unit/lot as contemplated under this statute (RCW 64.90.255) instead of RCW 64.90.260(1) or instead of RCW 64.90.265(2) without </w:t>
      </w:r>
    </w:p>
    <w:p w14:paraId="430A1FBD" w14:textId="064EFD65" w:rsidR="004D7735" w:rsidRDefault="004D7735" w:rsidP="0084762D">
      <w:pPr>
        <w:pStyle w:val="EndnoteText"/>
        <w:tabs>
          <w:tab w:val="left" w:pos="180"/>
        </w:tabs>
        <w:spacing w:after="120"/>
        <w:ind w:left="180"/>
      </w:pPr>
      <w:r>
        <w:t>(a) a boundary line adjustment per platting regulations under Ch. 58.17 RCW and local ordinances (or local ordinances adopted for exempt subdivisions, such as for a “large lot” subdivision),</w:t>
      </w:r>
    </w:p>
    <w:p w14:paraId="76706CCC" w14:textId="77777777" w:rsidR="004D7735" w:rsidRDefault="004D7735" w:rsidP="0084762D">
      <w:pPr>
        <w:pStyle w:val="EndnoteText"/>
        <w:tabs>
          <w:tab w:val="left" w:pos="180"/>
        </w:tabs>
        <w:spacing w:after="120"/>
        <w:ind w:left="180"/>
      </w:pPr>
      <w:r>
        <w:t xml:space="preserve">(b) conveyance between the affected unit/lot owners, and </w:t>
      </w:r>
    </w:p>
    <w:p w14:paraId="520AD7D4" w14:textId="77777777" w:rsidR="004D7735" w:rsidRDefault="004D7735" w:rsidP="0084762D">
      <w:pPr>
        <w:pStyle w:val="EndnoteText"/>
        <w:tabs>
          <w:tab w:val="left" w:pos="180"/>
        </w:tabs>
        <w:spacing w:after="120"/>
        <w:ind w:left="180"/>
      </w:pPr>
      <w:r>
        <w:t xml:space="preserve">(c) amending both the declaration/CCRs &amp; the map to revise the </w:t>
      </w:r>
    </w:p>
    <w:p w14:paraId="0506B477" w14:textId="77777777" w:rsidR="004D7735" w:rsidRDefault="004D7735" w:rsidP="0084762D">
      <w:pPr>
        <w:pStyle w:val="EndnoteText"/>
        <w:tabs>
          <w:tab w:val="left" w:pos="180"/>
          <w:tab w:val="left" w:pos="360"/>
        </w:tabs>
        <w:spacing w:after="120"/>
        <w:ind w:left="360"/>
      </w:pPr>
      <w:r>
        <w:t xml:space="preserve">(i) area, </w:t>
      </w:r>
    </w:p>
    <w:p w14:paraId="6D45E18A" w14:textId="77777777" w:rsidR="004D7735" w:rsidRDefault="004D7735" w:rsidP="0084762D">
      <w:pPr>
        <w:pStyle w:val="EndnoteText"/>
        <w:tabs>
          <w:tab w:val="left" w:pos="180"/>
          <w:tab w:val="left" w:pos="360"/>
        </w:tabs>
        <w:spacing w:after="120"/>
        <w:ind w:left="360"/>
      </w:pPr>
      <w:r>
        <w:t xml:space="preserve">(ii) allocated interests, and </w:t>
      </w:r>
    </w:p>
    <w:p w14:paraId="2CEA60B2" w14:textId="77777777" w:rsidR="004D7735" w:rsidRDefault="004D7735" w:rsidP="0084762D">
      <w:pPr>
        <w:pStyle w:val="EndnoteText"/>
        <w:tabs>
          <w:tab w:val="left" w:pos="180"/>
          <w:tab w:val="left" w:pos="360"/>
        </w:tabs>
        <w:spacing w:after="120"/>
        <w:ind w:left="360"/>
      </w:pPr>
      <w:r>
        <w:t xml:space="preserve">(iii) new boundaries, of each unit/lot (as contemplated by RCW 64.90.265(4)) </w:t>
      </w:r>
    </w:p>
    <w:p w14:paraId="368C665B" w14:textId="28FCF71C" w:rsidR="004D7735" w:rsidRPr="00DB2B6C" w:rsidRDefault="004D7735" w:rsidP="0084762D">
      <w:pPr>
        <w:pStyle w:val="EndnoteText"/>
        <w:tabs>
          <w:tab w:val="left" w:pos="180"/>
        </w:tabs>
        <w:spacing w:after="120"/>
      </w:pPr>
      <w:r>
        <w:t>should be referred to the title company’s underwriter to confirm insurability of the unit(s) after combination. As noted elsewhere, this is essential a “lot line adjustment” and compliance with Ch. 58.17 RCW and local ordinances adopted pursuant thereto (or local ordinances adopted for exempt subdivisions, such as for a “large lot” subdivision) is also required.</w:t>
      </w:r>
    </w:p>
  </w:endnote>
  <w:endnote w:id="57">
    <w:p w14:paraId="433F74CB" w14:textId="4ED8D6B0" w:rsidR="004D7735" w:rsidRDefault="004D7735" w:rsidP="005F12E8">
      <w:pPr>
        <w:pStyle w:val="EndnoteText"/>
        <w:spacing w:after="120"/>
      </w:pPr>
      <w:r>
        <w:rPr>
          <w:rStyle w:val="EndnoteReference"/>
        </w:rPr>
        <w:endnoteRef/>
      </w:r>
      <w:r>
        <w:t xml:space="preserve"> WUCIOA, while requiring amendments to the declaration/CCRs &amp; map data, </w:t>
      </w:r>
      <w:r>
        <w:rPr>
          <w:b/>
          <w:i/>
        </w:rPr>
        <w:t>does not</w:t>
      </w:r>
      <w:r>
        <w:t xml:space="preserve"> contravene mandated platting requirements. Rather, the re-subdivision or boundary line adjustment must also comply with WUCIOA. As noted elsewhere, this is essentially a “lot line adjustment” and compliance with Ch. 58.17 RCW and local ordinances adopted pursuant thereto (or local ordinances adopted for exempt subdivisions, such as for a “large lot” subdivision) is also required. Generally, any combination of units/lots should be referred to title company underwriting. </w:t>
      </w:r>
    </w:p>
    <w:p w14:paraId="74707160" w14:textId="1FA8AA77" w:rsidR="004D7735" w:rsidRPr="005F4B35" w:rsidRDefault="004D7735" w:rsidP="005F12E8">
      <w:pPr>
        <w:pStyle w:val="EndnoteText"/>
        <w:spacing w:after="120"/>
      </w:pPr>
      <w:r>
        <w:t xml:space="preserve">Note that RCW 64.90.260(1) contemplates relocation of boundaries between units, which is also mentioned in RCW 64.90.255 and provided for in RCW 64.90.265(2). If a </w:t>
      </w:r>
      <w:r>
        <w:rPr>
          <w:i/>
        </w:rPr>
        <w:t>portion</w:t>
      </w:r>
      <w:r>
        <w:t xml:space="preserve"> of a unit/lot is to be incorporated into another unit/lot, the provisions of either this RCW 64.90.260 or RCW 64.90.265(2) &amp; (4) should be applied and </w:t>
      </w:r>
      <w:r w:rsidRPr="006E29E9">
        <w:rPr>
          <w:b/>
          <w:i/>
        </w:rPr>
        <w:t>not</w:t>
      </w:r>
      <w:r>
        <w:t xml:space="preserve"> the provisions of RCW 64.90.255. Title company underwriting should be consulted to confirm insurability of the units/lots after combination, particularly if RCW 64.90.255 is applied, and also assuming compliance with Ch. 58.17 RCW and local ordinances adopted pursuant thereto (or local ordinances adopted for exempt subdivisions, such as for a “large lot” subdivision). </w:t>
      </w:r>
    </w:p>
  </w:endnote>
  <w:endnote w:id="58">
    <w:p w14:paraId="18BA63B8" w14:textId="72C35233" w:rsidR="004D7735" w:rsidRDefault="004D7735" w:rsidP="005559A2">
      <w:pPr>
        <w:pStyle w:val="EndnoteText"/>
        <w:spacing w:after="120"/>
      </w:pPr>
      <w:r>
        <w:rPr>
          <w:rStyle w:val="EndnoteReference"/>
        </w:rPr>
        <w:endnoteRef/>
      </w:r>
      <w:r>
        <w:t xml:space="preserve"> This is also subject to Ch. 58.17 RCW and local ordinances adopted pursuant thereto (which might also affect common ownership of two adjoining units/lots in a platted subdivision), or other subdivision (based on local ordinances adopted for exempt subdivisions, such as for a “large lot” subdivision). However, </w:t>
      </w:r>
      <w:r>
        <w:rPr>
          <w:sz w:val="19"/>
        </w:rPr>
        <w:t xml:space="preserve">if done, requires amending the declaration/CCRs &amp; the map data to ALSO comply with WUCIOA. </w:t>
      </w:r>
      <w:r>
        <w:t>Title company underwriting should be consulted to confirm insurability of the units/lots after subdivision (and availability of a subdivision endorsement if requested), and also assuming compliance with Ch. 58.17 RCW and local ordinances adopted pursuant thereto (or local ordinances adopted for exempt subdivisions, such as for a “large lot” subdivision).</w:t>
      </w:r>
    </w:p>
  </w:endnote>
  <w:endnote w:id="59">
    <w:p w14:paraId="4190366D" w14:textId="006010BE" w:rsidR="004D7735" w:rsidRDefault="004D7735" w:rsidP="005E5730">
      <w:pPr>
        <w:pStyle w:val="EndnoteText"/>
        <w:spacing w:after="120"/>
      </w:pPr>
      <w:r>
        <w:rPr>
          <w:rStyle w:val="EndnoteReference"/>
        </w:rPr>
        <w:endnoteRef/>
      </w:r>
      <w:r>
        <w:t xml:space="preserve"> Mere common ownership of adjoining units/lots in a miscellaneous community might not trigger this requirement. If it does (for example, if the lots will be re-subdivided into one unit/lot), it would also be subject to Ch. 58.17 RCW and local ordinances adopted pursuant thereto (or local ordinances adopted for exempt subdivisions, such as for a “large lot” subdivision). (Such ordinances might deal with mere common ownership of two adjoining units/lots in a subdivision without an intent to “combine” them.) However, </w:t>
      </w:r>
      <w:r>
        <w:rPr>
          <w:sz w:val="19"/>
        </w:rPr>
        <w:t xml:space="preserve">if units/lots are combined, it would also require amending the declaration/CCRs &amp; the map data to comply with WUCIOA. </w:t>
      </w:r>
      <w:r>
        <w:t xml:space="preserve">Generally, any combination of units should be referred to title company underwriting. </w:t>
      </w:r>
    </w:p>
    <w:p w14:paraId="5484D05C" w14:textId="77777777" w:rsidR="004D7735" w:rsidRDefault="004D7735" w:rsidP="005E5730">
      <w:pPr>
        <w:pStyle w:val="EndnoteText"/>
        <w:spacing w:after="120"/>
      </w:pPr>
      <w:r>
        <w:t xml:space="preserve">NOTE: A combination of units (or portions of units) is also contemplated by RCW 64.90.255, but this statute (RCW 64.90.265(2)) is more detailed. </w:t>
      </w:r>
    </w:p>
    <w:p w14:paraId="063A2E52" w14:textId="77777777" w:rsidR="004D7735" w:rsidRPr="005E5730" w:rsidRDefault="004D7735" w:rsidP="005E5730">
      <w:pPr>
        <w:pStyle w:val="EndnoteText"/>
        <w:spacing w:after="120"/>
      </w:pPr>
      <w:r>
        <w:t xml:space="preserve">Any attempt to combine two units/lots or </w:t>
      </w:r>
      <w:r>
        <w:rPr>
          <w:i/>
        </w:rPr>
        <w:t>any portion of a unit/lot</w:t>
      </w:r>
      <w:r>
        <w:t xml:space="preserve"> into another unit/lot should be referred to title company underwriting</w:t>
      </w:r>
      <w:r w:rsidRPr="006E29E9">
        <w:t xml:space="preserve"> </w:t>
      </w:r>
      <w:r>
        <w:t>to confirm insurability of the unit(s)/lot(s) after combination, particularly if done under RCW 64.90.255.</w:t>
      </w:r>
    </w:p>
  </w:endnote>
  <w:endnote w:id="60">
    <w:p w14:paraId="010FAB8D" w14:textId="5041D6EF" w:rsidR="004D7735" w:rsidRDefault="004D7735" w:rsidP="003E4240">
      <w:pPr>
        <w:pStyle w:val="EndnoteText"/>
        <w:spacing w:after="120"/>
      </w:pPr>
      <w:r>
        <w:rPr>
          <w:rStyle w:val="EndnoteReference"/>
        </w:rPr>
        <w:endnoteRef/>
      </w:r>
      <w:r>
        <w:t xml:space="preserve"> This is a basic requirement for title insurance purposes. (Refer also to the discussion of access in the separate WUCIOA map guidelines.) Lots in a plat subdivision (or other subdivision if exempt from Ch. 58.17 RCW) typically abut a public right of way, usually dedicated in the map, but possibly conveyed separately by deed. If not, t</w:t>
      </w:r>
      <w:r w:rsidRPr="003E4240">
        <w:t xml:space="preserve">here are likely two ways to </w:t>
      </w:r>
      <w:r>
        <w:t>provide for access to lots</w:t>
      </w:r>
      <w:r w:rsidRPr="003E4240">
        <w:t xml:space="preserve"> in a plat</w:t>
      </w:r>
      <w:r>
        <w:t xml:space="preserve"> that do not abut a right of way</w:t>
      </w:r>
      <w:r w:rsidRPr="003E4240">
        <w:t>:</w:t>
      </w:r>
    </w:p>
    <w:p w14:paraId="5134F6B2" w14:textId="77777777" w:rsidR="004D7735" w:rsidRDefault="004D7735" w:rsidP="00424478">
      <w:pPr>
        <w:pStyle w:val="EndnoteText"/>
        <w:tabs>
          <w:tab w:val="left" w:pos="180"/>
        </w:tabs>
        <w:spacing w:after="120"/>
        <w:ind w:left="180"/>
      </w:pPr>
      <w:r w:rsidRPr="003E4240">
        <w:t xml:space="preserve">(a) It might be a portion of a unit/lot that is </w:t>
      </w:r>
      <w:r>
        <w:t xml:space="preserve">conveyed by the declarant to a unit/lot owner but </w:t>
      </w:r>
      <w:r w:rsidRPr="003E4240">
        <w:t xml:space="preserve">subject to an easement for the stated purposes. These areas would not be </w:t>
      </w:r>
      <w:r>
        <w:t xml:space="preserve">(for purposes of WUCIOA) </w:t>
      </w:r>
      <w:r w:rsidRPr="003E4240">
        <w:t>a limited common element</w:t>
      </w:r>
      <w:r>
        <w:t>, because it is an easement located on another unit/lot and not over a common element</w:t>
      </w:r>
      <w:r w:rsidRPr="003E4240">
        <w:t>.</w:t>
      </w:r>
    </w:p>
    <w:p w14:paraId="77E8E686" w14:textId="77777777" w:rsidR="004D7735" w:rsidRDefault="004D7735" w:rsidP="00424478">
      <w:pPr>
        <w:pStyle w:val="EndnoteText"/>
        <w:tabs>
          <w:tab w:val="left" w:pos="180"/>
        </w:tabs>
        <w:spacing w:after="120"/>
        <w:ind w:left="180"/>
      </w:pPr>
      <w:r w:rsidRPr="003E4240">
        <w:t xml:space="preserve">(b) In other cases, it might be a separate tract or parcel that (for purposes of a plat approval) is dedicated as an easement appurtenant to specific lot(s). </w:t>
      </w:r>
      <w:r>
        <w:t xml:space="preserve">Such a </w:t>
      </w:r>
      <w:r w:rsidRPr="003E4240">
        <w:t>parcel could also be (for purposes of WUCIOA) a limited common element appurtenant to specific lot(s).</w:t>
      </w:r>
    </w:p>
    <w:p w14:paraId="3CE0A282" w14:textId="77777777" w:rsidR="004D7735" w:rsidRDefault="004D7735" w:rsidP="00424478">
      <w:pPr>
        <w:pStyle w:val="EndnoteText"/>
        <w:tabs>
          <w:tab w:val="left" w:pos="180"/>
        </w:tabs>
        <w:spacing w:after="120"/>
        <w:ind w:left="180"/>
      </w:pPr>
      <w:r>
        <w:t xml:space="preserve">(c) Such a tract, even if not treated as a common element in the declaration/CCRs pursuant to WUCIOA, could be considered a “principal common amenity” with respect to the benefited unit(s)/lot(s), and so should be described shown on the map, as required by RCW 64.90.245(8)(m). </w:t>
      </w:r>
      <w:r w:rsidRPr="006F56A9">
        <w:t>Principal common amenities are not required to be shown in the declaration/CCRs</w:t>
      </w:r>
      <w:r>
        <w:t>, only in the POS (RCW 64.90.610(1)(k))</w:t>
      </w:r>
      <w:r w:rsidRPr="006F56A9">
        <w:t>.</w:t>
      </w:r>
    </w:p>
  </w:endnote>
  <w:endnote w:id="61">
    <w:p w14:paraId="10C72A93" w14:textId="77777777" w:rsidR="004D7735" w:rsidRDefault="004D7735" w:rsidP="008D064B">
      <w:pPr>
        <w:pStyle w:val="EndnoteText"/>
        <w:spacing w:after="120"/>
      </w:pPr>
      <w:r>
        <w:rPr>
          <w:rStyle w:val="EndnoteReference"/>
        </w:rPr>
        <w:endnoteRef/>
      </w:r>
      <w:r>
        <w:t xml:space="preserve"> </w:t>
      </w:r>
      <w:r>
        <w:rPr>
          <w:sz w:val="19"/>
        </w:rPr>
        <w:t>If all units stated as having an “equal” interest, that statement can be considered “formula.”</w:t>
      </w:r>
    </w:p>
  </w:endnote>
  <w:endnote w:id="62">
    <w:p w14:paraId="43B8F89B" w14:textId="77777777" w:rsidR="004D7735" w:rsidRDefault="004D7735" w:rsidP="008D064B">
      <w:pPr>
        <w:pStyle w:val="EndnoteText"/>
        <w:spacing w:after="120"/>
      </w:pPr>
      <w:r>
        <w:rPr>
          <w:rStyle w:val="EndnoteReference"/>
        </w:rPr>
        <w:endnoteRef/>
      </w:r>
      <w:r>
        <w:t xml:space="preserve"> Minor variations in rounding permitted. If the allocated interest for only one or two units is rounded, it is recommended that the formula could so state, identifying the affected unit(s). BUT, in the event of any discrepancy between allocated interests and the stated formula used to calculate the number, the stated allocated interest prevails. However, discrepancies should be resolved prior to recording, and the title company should consult with underwriting for any remaining discrepancies. </w:t>
      </w:r>
    </w:p>
  </w:endnote>
  <w:endnote w:id="63">
    <w:p w14:paraId="2A263CC9" w14:textId="77777777" w:rsidR="004D7735" w:rsidRDefault="004D7735" w:rsidP="00FA32E0">
      <w:pPr>
        <w:pStyle w:val="EndnoteText"/>
        <w:spacing w:after="120"/>
      </w:pPr>
      <w:r>
        <w:rPr>
          <w:rStyle w:val="EndnoteReference"/>
        </w:rPr>
        <w:endnoteRef/>
      </w:r>
      <w:r>
        <w:t xml:space="preserve"> But, certain types of class voting are permitted. RCW 64.90.235(4).</w:t>
      </w:r>
    </w:p>
  </w:endnote>
  <w:endnote w:id="64">
    <w:p w14:paraId="17F6A2C5" w14:textId="77777777" w:rsidR="004D7735" w:rsidRDefault="004D7735" w:rsidP="0033450F">
      <w:pPr>
        <w:pStyle w:val="EndnoteText"/>
        <w:spacing w:after="120"/>
      </w:pPr>
      <w:r>
        <w:rPr>
          <w:rStyle w:val="EndnoteReference"/>
        </w:rPr>
        <w:endnoteRef/>
      </w:r>
      <w:r>
        <w:t xml:space="preserve"> A plat that is exclusively nonresidential is by default NOT subject to WUCIOA (and not a “plat </w:t>
      </w:r>
      <w:r w:rsidRPr="00E24431">
        <w:rPr>
          <w:i/>
        </w:rPr>
        <w:t>community</w:t>
      </w:r>
      <w:r>
        <w:t xml:space="preserve">”) but the declarant has the option to include either ALL or SOME WUCIOA provisions. </w:t>
      </w:r>
    </w:p>
    <w:p w14:paraId="6BCF186F" w14:textId="77777777" w:rsidR="004D7735" w:rsidRDefault="004D7735" w:rsidP="0033450F">
      <w:pPr>
        <w:pStyle w:val="EndnoteText"/>
        <w:spacing w:after="120"/>
      </w:pPr>
      <w:r>
        <w:t>IN ANY EVENT: If exemption is claimed because of exclusive non-residential use, the title company should consult with underwriting</w:t>
      </w:r>
      <w:r>
        <w:rPr>
          <w:sz w:val="19"/>
        </w:rPr>
        <w:t xml:space="preserve"> </w:t>
      </w:r>
      <w:r>
        <w:t xml:space="preserve">to confirm the extent to which WUCIOA applies. </w:t>
      </w:r>
    </w:p>
    <w:p w14:paraId="02E9555C" w14:textId="77777777" w:rsidR="004D7735" w:rsidRDefault="004D7735" w:rsidP="0033450F">
      <w:pPr>
        <w:pStyle w:val="EndnoteText"/>
        <w:spacing w:after="120"/>
      </w:pPr>
      <w:r>
        <w:t>Note that the terms “nonresidential” and “residential” are used in the statute but are not defined terms; nor is any use defined, such as</w:t>
      </w:r>
      <w:r w:rsidRPr="005F358E">
        <w:t xml:space="preserve"> </w:t>
      </w:r>
      <w:r>
        <w:t>“commercial” or other types of uses. Refer to underwriting if there are any questions about applicability.</w:t>
      </w:r>
    </w:p>
  </w:endnote>
  <w:endnote w:id="65">
    <w:p w14:paraId="4C7C67CA" w14:textId="055AEEA4" w:rsidR="004D7735" w:rsidRDefault="004D7735" w:rsidP="00817D3E">
      <w:pPr>
        <w:pStyle w:val="EndnoteText"/>
        <w:spacing w:after="120"/>
      </w:pPr>
      <w:r>
        <w:rPr>
          <w:rStyle w:val="EndnoteReference"/>
        </w:rPr>
        <w:endnoteRef/>
      </w:r>
      <w:r>
        <w:t xml:space="preserve"> Note that RCW 64.90.100(1) exempts miscellaneous communities if they are exclusively nonresidential, unless WUCIOA is opted in. However, as to a mixed-use miscellaneous community, RCW 64.90.100</w:t>
      </w:r>
      <w:r w:rsidRPr="00817D3E">
        <w:t>(4)</w:t>
      </w:r>
      <w:r>
        <w:t xml:space="preserve"> says:</w:t>
      </w:r>
      <w:r w:rsidRPr="00817D3E">
        <w:t xml:space="preserve"> </w:t>
      </w:r>
    </w:p>
    <w:p w14:paraId="5BA68128" w14:textId="77777777" w:rsidR="004D7735" w:rsidRDefault="004D7735" w:rsidP="00270224">
      <w:pPr>
        <w:pStyle w:val="EndnoteText"/>
        <w:tabs>
          <w:tab w:val="left" w:pos="180"/>
        </w:tabs>
        <w:spacing w:after="120"/>
        <w:ind w:left="180"/>
      </w:pPr>
      <w:r>
        <w:t>“</w:t>
      </w:r>
      <w:r w:rsidRPr="006E758C">
        <w:rPr>
          <w:rFonts w:ascii="Arial" w:hAnsi="Arial" w:cs="Arial"/>
        </w:rPr>
        <w:t xml:space="preserve">A common interest community that contains both units restricted to nonresidential purposes and units that </w:t>
      </w:r>
      <w:r w:rsidRPr="006E758C">
        <w:rPr>
          <w:rFonts w:ascii="Arial" w:hAnsi="Arial" w:cs="Arial"/>
          <w:b/>
          <w:i/>
        </w:rPr>
        <w:t>may be used</w:t>
      </w:r>
      <w:r w:rsidRPr="006E758C">
        <w:rPr>
          <w:rFonts w:ascii="Arial" w:hAnsi="Arial" w:cs="Arial"/>
          <w:i/>
        </w:rPr>
        <w:t xml:space="preserve"> </w:t>
      </w:r>
      <w:r w:rsidRPr="006E758C">
        <w:rPr>
          <w:rFonts w:ascii="Arial" w:hAnsi="Arial" w:cs="Arial"/>
        </w:rPr>
        <w:t xml:space="preserve">for residential purposes is not subject to this chapter unless the units that </w:t>
      </w:r>
      <w:r w:rsidRPr="006E758C">
        <w:rPr>
          <w:rFonts w:ascii="Arial" w:hAnsi="Arial" w:cs="Arial"/>
          <w:b/>
          <w:i/>
        </w:rPr>
        <w:t xml:space="preserve">may be used </w:t>
      </w:r>
      <w:r w:rsidRPr="006E758C">
        <w:rPr>
          <w:rFonts w:ascii="Arial" w:hAnsi="Arial" w:cs="Arial"/>
        </w:rPr>
        <w:t>for residential purposes would comprise a common interest community subject to this chapter in the absence of such nonresidential units or the declaration/CCRs provides that this chapter applies as provided in subsection (2) or (3) of this section.</w:t>
      </w:r>
      <w:r>
        <w:t>” [Emphasis added.]</w:t>
      </w:r>
    </w:p>
    <w:p w14:paraId="1DB5C508" w14:textId="27EE1B51" w:rsidR="004D7735" w:rsidRDefault="004D7735" w:rsidP="00817D3E">
      <w:pPr>
        <w:pStyle w:val="EndnoteText"/>
        <w:spacing w:after="120"/>
      </w:pPr>
      <w:r>
        <w:t>One purpose of this statute</w:t>
      </w:r>
      <w:r w:rsidRPr="0006472E">
        <w:t xml:space="preserve"> is </w:t>
      </w:r>
      <w:r>
        <w:t xml:space="preserve">intended </w:t>
      </w:r>
      <w:r w:rsidRPr="0006472E">
        <w:t xml:space="preserve">to confirm that a CIC cannot avoid application of </w:t>
      </w:r>
      <w:r>
        <w:t>WUCIOA</w:t>
      </w:r>
      <w:r w:rsidRPr="0006472E">
        <w:t xml:space="preserve"> based on </w:t>
      </w:r>
      <w:r w:rsidRPr="0006472E">
        <w:rPr>
          <w:i/>
        </w:rPr>
        <w:t>possible</w:t>
      </w:r>
      <w:r w:rsidRPr="0006472E">
        <w:t xml:space="preserve"> nonresidential use of units.</w:t>
      </w:r>
      <w:r>
        <w:t xml:space="preserve"> Thus, a subdivision should be considered a CIC and subject to WUCIOA (if not otherwise exempt as a small CIC under RCW 64.90.100(1)).</w:t>
      </w:r>
    </w:p>
  </w:endnote>
  <w:endnote w:id="66">
    <w:p w14:paraId="61549427" w14:textId="77777777" w:rsidR="004D7735" w:rsidRDefault="004D7735" w:rsidP="0033450F">
      <w:pPr>
        <w:pStyle w:val="EndnoteText"/>
        <w:spacing w:after="120"/>
      </w:pPr>
      <w:r>
        <w:rPr>
          <w:rStyle w:val="EndnoteReference"/>
        </w:rPr>
        <w:endnoteRef/>
      </w:r>
      <w:r>
        <w:t xml:space="preserve"> Use and age restrictions should be reviewed with respect to possible policy endorsements or other policy coverages relating to violations of recorded restrictions. Note that use “types” are not defined in the statute, although the terms “residential” and “nonresidential” are used in the statute.</w:t>
      </w:r>
    </w:p>
  </w:endnote>
  <w:endnote w:id="67">
    <w:p w14:paraId="04C48A9E" w14:textId="77777777" w:rsidR="004D7735" w:rsidRDefault="004D7735" w:rsidP="0033450F">
      <w:pPr>
        <w:pStyle w:val="EndnoteText"/>
        <w:spacing w:after="120"/>
      </w:pPr>
      <w:r>
        <w:rPr>
          <w:rStyle w:val="EndnoteReference"/>
        </w:rPr>
        <w:endnoteRef/>
      </w:r>
      <w:r>
        <w:t xml:space="preserve"> Use and age restrictions should be reviewed with respect to possible policy endorsements or other policy coverages relating to violations of recorded restrictions. Note that use “types” are not defined in the statute, although the terms “residential” and “nonresidential” are used in the statute.</w:t>
      </w:r>
    </w:p>
  </w:endnote>
  <w:endnote w:id="68">
    <w:p w14:paraId="030678D6" w14:textId="77777777" w:rsidR="004D7735" w:rsidRDefault="004D7735" w:rsidP="0033450F">
      <w:pPr>
        <w:pStyle w:val="EndnoteText"/>
        <w:spacing w:after="120"/>
      </w:pPr>
      <w:r>
        <w:rPr>
          <w:rStyle w:val="EndnoteReference"/>
        </w:rPr>
        <w:endnoteRef/>
      </w:r>
      <w:r>
        <w:t xml:space="preserve"> Includes an option to purchase as well as a right of first refusal.</w:t>
      </w:r>
    </w:p>
  </w:endnote>
  <w:endnote w:id="69">
    <w:p w14:paraId="2A566E61" w14:textId="77777777" w:rsidR="004D7735" w:rsidRDefault="004D7735" w:rsidP="0033450F">
      <w:pPr>
        <w:pStyle w:val="EndnoteText"/>
        <w:spacing w:after="120"/>
      </w:pPr>
      <w:r>
        <w:rPr>
          <w:rStyle w:val="EndnoteReference"/>
        </w:rPr>
        <w:endnoteRef/>
      </w:r>
      <w:r>
        <w:t xml:space="preserve"> </w:t>
      </w:r>
      <w:r w:rsidRPr="00BF7A0B">
        <w:t>This is not related to leasehold CICs, where the declarant creates a CIC on a leasehold estate in the land. It relates to restrictions on the lot owner’s ability to lease the unit/lot.</w:t>
      </w:r>
    </w:p>
  </w:endnote>
  <w:endnote w:id="70">
    <w:p w14:paraId="50D54167" w14:textId="51CD9F2F" w:rsidR="004D7735" w:rsidRDefault="004D7735" w:rsidP="00CF619A">
      <w:pPr>
        <w:pStyle w:val="EndnoteText"/>
        <w:spacing w:after="120"/>
      </w:pPr>
      <w:r>
        <w:rPr>
          <w:rStyle w:val="EndnoteReference"/>
        </w:rPr>
        <w:endnoteRef/>
      </w:r>
      <w:r>
        <w:t xml:space="preserve"> Land acquired by a miscellaneous community owners association (or by the unit/lot owners as tenants in common) is </w:t>
      </w:r>
      <w:r w:rsidRPr="007745C5">
        <w:rPr>
          <w:i/>
        </w:rPr>
        <w:t>not</w:t>
      </w:r>
      <w:r>
        <w:t xml:space="preserve"> automatically part of the CIC legal description but should be considered either a </w:t>
      </w:r>
      <w:r w:rsidRPr="008321B8">
        <w:rPr>
          <w:i/>
        </w:rPr>
        <w:t>common element</w:t>
      </w:r>
      <w:r>
        <w:t xml:space="preserve"> or a </w:t>
      </w:r>
      <w:r w:rsidRPr="008321B8">
        <w:rPr>
          <w:i/>
        </w:rPr>
        <w:t>common amenity</w:t>
      </w:r>
      <w:r>
        <w:t>. Whether or not the declaration/CCRs is formally amended to include such land as part of the miscellaneous community, or whether or not the miscellaneous community map (if it is not a survey, title company underwriting should be consulted) is amended pursuant to Ch. 58.17 RCW (or any local ordinance adopted for exempt subdivisions, if applicable), such land should be treated as common elements and in any event is subject to all requirements relating to future conveyance or encumbrance.</w:t>
      </w:r>
    </w:p>
  </w:endnote>
  <w:endnote w:id="71">
    <w:p w14:paraId="203AE5CF" w14:textId="2BE56709" w:rsidR="004D7735" w:rsidRDefault="004D7735" w:rsidP="002B484C">
      <w:pPr>
        <w:pStyle w:val="EndnoteText"/>
        <w:spacing w:after="120"/>
      </w:pPr>
      <w:r>
        <w:rPr>
          <w:rStyle w:val="EndnoteReference"/>
        </w:rPr>
        <w:endnoteRef/>
      </w:r>
      <w:r>
        <w:t xml:space="preserve"> The terms and provisions of a master association’s declaration/CCRs &amp; maps would be appropriate exceptions from title coverage. Title company should consult with underwriting if the miscellaneous community owners association is a member as a subassociation of another “master” association (whether or not it is another CIC).</w:t>
      </w:r>
    </w:p>
  </w:endnote>
  <w:endnote w:id="72">
    <w:p w14:paraId="0E8F046D" w14:textId="1C3937CC" w:rsidR="004D7735" w:rsidRDefault="004D7735" w:rsidP="002B484C">
      <w:pPr>
        <w:pStyle w:val="EndnoteText"/>
        <w:spacing w:after="120"/>
      </w:pPr>
      <w:r>
        <w:rPr>
          <w:rStyle w:val="EndnoteReference"/>
        </w:rPr>
        <w:endnoteRef/>
      </w:r>
      <w:r>
        <w:t xml:space="preserve"> The terms and provisions of a subassociation’s declaration/CCRs would be appropriate exceptions from title coverage. Title company should consult with underwriting if there is membership in the CIC owners association by another “subassociation”.</w:t>
      </w:r>
    </w:p>
  </w:endnote>
  <w:endnote w:id="73">
    <w:p w14:paraId="1FA9955A" w14:textId="1A9D3C3F" w:rsidR="004D7735" w:rsidRDefault="004D7735" w:rsidP="00B10736">
      <w:pPr>
        <w:pStyle w:val="EndnoteText"/>
        <w:spacing w:after="120"/>
      </w:pPr>
      <w:r>
        <w:rPr>
          <w:rStyle w:val="EndnoteReference"/>
        </w:rPr>
        <w:endnoteRef/>
      </w:r>
      <w:r>
        <w:t xml:space="preserve"> There should be some flexibility with miscellaneous communities, in the ability to state that LCE are as designated on the map. Even so, the practical way to comply with WUCIOA would be to number LCE to facilitate identification and allocation in the declaration/CCRs.</w:t>
      </w:r>
    </w:p>
  </w:endnote>
  <w:endnote w:id="74">
    <w:p w14:paraId="47D369AC" w14:textId="76CB36B6" w:rsidR="004D7735" w:rsidRDefault="004D7735" w:rsidP="00664A4B">
      <w:pPr>
        <w:pStyle w:val="EndnoteText"/>
        <w:spacing w:after="120"/>
      </w:pPr>
      <w:r>
        <w:rPr>
          <w:rStyle w:val="EndnoteReference"/>
        </w:rPr>
        <w:endnoteRef/>
      </w:r>
      <w:r>
        <w:t xml:space="preserve"> The statute arguably is intended to apply to the types of LCE common to condominiums – that is, parking spaces, storage lockers, etc., that a declarant might want to assign only as units/lots are sold and the purchaser makes a selection at that time. Nonetheless, the statute does not make that distinction. However, such types of LCE would not necessarily be present in a typical miscellaneous community. </w:t>
      </w:r>
    </w:p>
    <w:p w14:paraId="1489CC5F" w14:textId="38F8A773" w:rsidR="004D7735" w:rsidRDefault="004D7735" w:rsidP="00664A4B">
      <w:pPr>
        <w:pStyle w:val="EndnoteText"/>
        <w:spacing w:after="120"/>
      </w:pPr>
      <w:r>
        <w:t>A more likely miscellaneous community example would be an LCE common area tract that is obviously used for access or utilities to only one or more units/lots identifiable when the miscellaneous community is recorded. Nonetheless, the declaration must make the allocation.</w:t>
      </w:r>
    </w:p>
    <w:p w14:paraId="057206AC" w14:textId="608A57EA" w:rsidR="004D7735" w:rsidRDefault="004D7735" w:rsidP="00664A4B">
      <w:pPr>
        <w:pStyle w:val="EndnoteText"/>
        <w:spacing w:after="120"/>
      </w:pPr>
      <w:r>
        <w:t xml:space="preserve">If there are tracts or lots in a miscellaneous community that are identified only as easements on the face of the miscellaneous community, but not also treated as LCE, the matter should be referred to title company underwriting. </w:t>
      </w:r>
    </w:p>
  </w:endnote>
  <w:endnote w:id="75">
    <w:p w14:paraId="0276A3C5" w14:textId="5499FA88" w:rsidR="004D7735" w:rsidRDefault="004D7735" w:rsidP="00664A4B">
      <w:pPr>
        <w:pStyle w:val="EndnoteText"/>
        <w:spacing w:after="120"/>
      </w:pPr>
      <w:r>
        <w:rPr>
          <w:rStyle w:val="EndnoteReference"/>
        </w:rPr>
        <w:endnoteRef/>
      </w:r>
      <w:r>
        <w:t xml:space="preserve"> This should not be a problem with most miscellaneous communities, since there are typically no types of LCE in miscellaneous communities that could not be initially allocated when the miscellaneous community is recorded.</w:t>
      </w:r>
    </w:p>
  </w:endnote>
  <w:endnote w:id="76">
    <w:p w14:paraId="1C756149" w14:textId="77777777" w:rsidR="004D7735" w:rsidRDefault="004D7735" w:rsidP="00A63804">
      <w:pPr>
        <w:pStyle w:val="EndnoteText"/>
        <w:spacing w:after="120"/>
      </w:pPr>
      <w:r>
        <w:rPr>
          <w:rStyle w:val="EndnoteReference"/>
        </w:rPr>
        <w:endnoteRef/>
      </w:r>
      <w:r>
        <w:t xml:space="preserve"> RCW 64.90.010(20)(e)</w:t>
      </w:r>
    </w:p>
  </w:endnote>
  <w:endnote w:id="77">
    <w:p w14:paraId="5E21E125" w14:textId="275408E3" w:rsidR="004D7735" w:rsidRDefault="004D7735" w:rsidP="005A780A">
      <w:pPr>
        <w:pStyle w:val="EndnoteText"/>
        <w:spacing w:after="120"/>
      </w:pPr>
      <w:r>
        <w:rPr>
          <w:rStyle w:val="EndnoteReference"/>
        </w:rPr>
        <w:endnoteRef/>
      </w:r>
      <w:r>
        <w:t xml:space="preserve"> LCE can only be identified and allocated (and all </w:t>
      </w:r>
      <w:r w:rsidRPr="001C1216">
        <w:rPr>
          <w:b/>
          <w:i/>
        </w:rPr>
        <w:t>must be</w:t>
      </w:r>
      <w:r>
        <w:t xml:space="preserve"> allocated) in the declaration/CCRs, and can only be reallocated by amending that document. Including such data in a unit/lot deed is superfluous and susceptible to error. Thus, RCW 64.90.220(1): “…</w:t>
      </w:r>
      <w:r w:rsidRPr="00E91301">
        <w:rPr>
          <w:i/>
        </w:rPr>
        <w:t>the identifying number of the unit is a legally sufficient description of that unit and all rights, obligations, and interests appurtenant to that unit that were created by the governing documents</w:t>
      </w:r>
      <w:r>
        <w:t>.” In addition, if LCE are reallocated by declaration/CCRs amendment (the only method for doing so) prior deeds in the chain of title the reference any LCE number will then be incorrect. Since prior deed descriptions are typically used to when preparing purchase and sale agreements, deeds, mortgages and deeds of trust, the erroneous information can easily be perpetuated. Title company should contact underwriting if requested to identify any LCE (or other allocations) in unit/lot legal descriptions.</w:t>
      </w:r>
    </w:p>
    <w:p w14:paraId="5DE5B106" w14:textId="266D941D" w:rsidR="004D7735" w:rsidRDefault="004D7735" w:rsidP="005A780A">
      <w:pPr>
        <w:pStyle w:val="EndnoteText"/>
        <w:spacing w:after="120"/>
      </w:pPr>
      <w:r>
        <w:t>HOWEVER, having said that, to the extent that an LCE in a miscellaneous community is probably unique to the unit/lot and readily identifiable, particularly if it is an easement right over an area outside the unit/lot boundary, there may be little risk to including that type of LCE in a legal description. The creation of an easement appurtenant is in this regard similar to the intent of allocating an LCE to a unit. In other words, t</w:t>
      </w:r>
      <w:r>
        <w:rPr>
          <w:bCs/>
          <w:sz w:val="19"/>
        </w:rPr>
        <w:t xml:space="preserve">he concept of LCE in a CIC (particularly in a condominium) is akin to creating an easement appurtenant. In that sense it may be possible to create an easement appurtenant to individual </w:t>
      </w:r>
      <w:r w:rsidRPr="00045DC1">
        <w:rPr>
          <w:bCs/>
          <w:sz w:val="19"/>
        </w:rPr>
        <w:t>units/lots</w:t>
      </w:r>
      <w:r>
        <w:rPr>
          <w:bCs/>
          <w:sz w:val="19"/>
        </w:rPr>
        <w:t xml:space="preserve"> in a miscellaneous community by appropriate recitals in on the map, and not identify servient tenement parcels as LCE. Refer to title company underwriting if there is any question about LCE vs. easements appurtenant.</w:t>
      </w:r>
    </w:p>
  </w:endnote>
  <w:endnote w:id="78">
    <w:p w14:paraId="54C73F0D" w14:textId="77777777" w:rsidR="004D7735" w:rsidRDefault="004D7735" w:rsidP="00A66C55">
      <w:pPr>
        <w:pStyle w:val="EndnoteText"/>
        <w:spacing w:after="120"/>
      </w:pPr>
      <w:r>
        <w:rPr>
          <w:rStyle w:val="EndnoteReference"/>
        </w:rPr>
        <w:endnoteRef/>
      </w:r>
      <w:r>
        <w:t xml:space="preserve"> Two types of LCE should be specified: </w:t>
      </w:r>
    </w:p>
    <w:p w14:paraId="7ACAC42A" w14:textId="5A2EA39B" w:rsidR="004D7735" w:rsidRDefault="004D7735" w:rsidP="00EA2D92">
      <w:pPr>
        <w:pStyle w:val="EndnoteText"/>
        <w:tabs>
          <w:tab w:val="left" w:pos="180"/>
        </w:tabs>
        <w:spacing w:after="120"/>
        <w:ind w:left="180"/>
      </w:pPr>
      <w:r>
        <w:t>(a) First, even though automatically LCE pursuant to RCW 64.90.210(3), the following types should be specified to avoid ambiguity, especially for such areas that are to be delineated on the map: “</w:t>
      </w:r>
      <w:r w:rsidRPr="00341D14">
        <w:t>Any</w:t>
      </w:r>
      <w:r w:rsidRPr="00CB280D">
        <w:t xml:space="preserve"> </w:t>
      </w:r>
      <w:r w:rsidRPr="00341D14">
        <w:t>fireplaces,</w:t>
      </w:r>
      <w:r w:rsidRPr="00CB280D">
        <w:t xml:space="preserve"> </w:t>
      </w:r>
      <w:r w:rsidRPr="00341D14">
        <w:t>shutters,</w:t>
      </w:r>
      <w:r w:rsidRPr="00CB280D">
        <w:t xml:space="preserve"> </w:t>
      </w:r>
      <w:r w:rsidRPr="00341D14">
        <w:t>awnings,</w:t>
      </w:r>
      <w:r w:rsidRPr="00CB280D">
        <w:t xml:space="preserve"> </w:t>
      </w:r>
      <w:r w:rsidRPr="00341D14">
        <w:t>window</w:t>
      </w:r>
      <w:r w:rsidRPr="00CB280D">
        <w:t xml:space="preserve"> </w:t>
      </w:r>
      <w:r w:rsidRPr="00341D14">
        <w:t>boxes,</w:t>
      </w:r>
      <w:r w:rsidRPr="00CB280D">
        <w:t xml:space="preserve"> </w:t>
      </w:r>
      <w:r w:rsidRPr="00341D14">
        <w:t>doorsteps, stoops,</w:t>
      </w:r>
      <w:r w:rsidRPr="00CB280D">
        <w:t xml:space="preserve"> </w:t>
      </w:r>
      <w:r w:rsidRPr="007745C5">
        <w:rPr>
          <w:i/>
        </w:rPr>
        <w:t>porches</w:t>
      </w:r>
      <w:r w:rsidRPr="007745C5">
        <w:t xml:space="preserve">, </w:t>
      </w:r>
      <w:r w:rsidRPr="007745C5">
        <w:rPr>
          <w:i/>
        </w:rPr>
        <w:t>balconies</w:t>
      </w:r>
      <w:r w:rsidRPr="007745C5">
        <w:t xml:space="preserve">, </w:t>
      </w:r>
      <w:r w:rsidRPr="007745C5">
        <w:rPr>
          <w:i/>
        </w:rPr>
        <w:t>decks</w:t>
      </w:r>
      <w:r w:rsidRPr="007745C5">
        <w:t xml:space="preserve">, </w:t>
      </w:r>
      <w:r w:rsidRPr="007745C5">
        <w:rPr>
          <w:i/>
        </w:rPr>
        <w:t>patios</w:t>
      </w:r>
      <w:r w:rsidRPr="007745C5">
        <w:t>, a</w:t>
      </w:r>
      <w:r w:rsidRPr="00341D14">
        <w:t>nd</w:t>
      </w:r>
      <w:r w:rsidRPr="00CB280D">
        <w:t xml:space="preserve"> </w:t>
      </w:r>
      <w:r w:rsidRPr="00341D14">
        <w:t>all</w:t>
      </w:r>
      <w:r w:rsidRPr="00CB280D">
        <w:t xml:space="preserve"> </w:t>
      </w:r>
      <w:r w:rsidRPr="00341D14">
        <w:t>exterior</w:t>
      </w:r>
      <w:r w:rsidRPr="00CB280D">
        <w:t xml:space="preserve"> </w:t>
      </w:r>
      <w:r w:rsidRPr="00341D14">
        <w:t>doors</w:t>
      </w:r>
      <w:r w:rsidRPr="00CB280D">
        <w:t xml:space="preserve"> </w:t>
      </w:r>
      <w:r w:rsidRPr="00341D14">
        <w:t>and windows or other fixtures designed to serve a single unit, but located</w:t>
      </w:r>
      <w:r w:rsidRPr="00CB280D">
        <w:t xml:space="preserve"> </w:t>
      </w:r>
      <w:r w:rsidRPr="00341D14">
        <w:t>outside</w:t>
      </w:r>
      <w:r w:rsidRPr="00CB280D">
        <w:t xml:space="preserve"> </w:t>
      </w:r>
      <w:r w:rsidRPr="00341D14">
        <w:t>the</w:t>
      </w:r>
      <w:r w:rsidRPr="00CB280D">
        <w:t xml:space="preserve"> </w:t>
      </w:r>
      <w:r w:rsidRPr="00341D14">
        <w:t>unit</w:t>
      </w:r>
      <w:r>
        <w:t>’</w:t>
      </w:r>
      <w:r w:rsidRPr="00341D14">
        <w:t>s</w:t>
      </w:r>
      <w:r w:rsidRPr="00CB280D">
        <w:t xml:space="preserve"> </w:t>
      </w:r>
      <w:r w:rsidRPr="00341D14">
        <w:t>boundaries,</w:t>
      </w:r>
      <w:r w:rsidRPr="00CB280D">
        <w:t xml:space="preserve"> </w:t>
      </w:r>
      <w:r w:rsidRPr="00341D14">
        <w:t>are</w:t>
      </w:r>
      <w:r w:rsidRPr="00CB280D">
        <w:t xml:space="preserve"> </w:t>
      </w:r>
      <w:r w:rsidRPr="00341D14">
        <w:t>limited</w:t>
      </w:r>
      <w:r w:rsidRPr="00CB280D">
        <w:t xml:space="preserve"> </w:t>
      </w:r>
      <w:r w:rsidRPr="00341D14">
        <w:t>common</w:t>
      </w:r>
      <w:r w:rsidRPr="00CB280D">
        <w:t xml:space="preserve"> </w:t>
      </w:r>
      <w:r w:rsidRPr="00341D14">
        <w:t xml:space="preserve">elements allocated exclusively to that </w:t>
      </w:r>
      <w:r>
        <w:t>unit/lot.” [emphasis added] An LCE yard space should also be noted. This would not likely be common to a miscellaneous community.</w:t>
      </w:r>
    </w:p>
    <w:p w14:paraId="4FD4756B" w14:textId="77777777" w:rsidR="004D7735" w:rsidRDefault="004D7735" w:rsidP="00EA2D92">
      <w:pPr>
        <w:pStyle w:val="EndnoteText"/>
        <w:tabs>
          <w:tab w:val="left" w:pos="180"/>
        </w:tabs>
        <w:spacing w:after="120"/>
        <w:ind w:left="180"/>
      </w:pPr>
      <w:r>
        <w:t>(b) Second, LCE that are not attached or adjacent to the unit, such as parking spaces, storage facilities, boat moorage slips, etc., should be specified. Confirm that they are not intended to be units.</w:t>
      </w:r>
    </w:p>
    <w:p w14:paraId="24A974F2" w14:textId="3B164694" w:rsidR="004D7735" w:rsidRDefault="004D7735" w:rsidP="00A66C55">
      <w:pPr>
        <w:pStyle w:val="EndnoteText"/>
        <w:spacing w:after="120"/>
      </w:pPr>
      <w:r>
        <w:t>NOTE: LCE are to be allocated in the declaration/CCRs &amp; the statutory intent is that they do not need to be included in the legal description of a unit/lot. (RCW 64.90.220(a)) The practice of including any allocated LCE (or allocated interests in the common elements, voting rights or assessment allocations) in a unit/lot deed legal description is superfluous and will potentially create future clouds on titles. Title company should consult with underwriting for any requests to expressly include any LCE in a unit/lot description.</w:t>
      </w:r>
    </w:p>
    <w:p w14:paraId="609E7980" w14:textId="3AA80642" w:rsidR="004D7735" w:rsidRDefault="004D7735" w:rsidP="00A66C55">
      <w:pPr>
        <w:pStyle w:val="EndnoteText"/>
        <w:spacing w:after="120"/>
      </w:pPr>
      <w:r>
        <w:t>HOWEVER, having said that, to the extent that an LCE in a miscellaneous community is probably unique to the unit/lot and readily identifiable, particularly if it is an easement right over an area outside the unit/lot boundary, there may be little risk to including that type of LCE in a legal description. The creation of an easement appurtenant is in this regard similar to the intent of allocating an LCE to a unit. In other words, t</w:t>
      </w:r>
      <w:r>
        <w:rPr>
          <w:bCs/>
          <w:sz w:val="19"/>
        </w:rPr>
        <w:t xml:space="preserve">he concept of LCE in a CIC (particularly in a condominium) is akin to creating an easement appurtenant. In that sense it may be possible to create an easement appurtenant to individual </w:t>
      </w:r>
      <w:r w:rsidRPr="00045DC1">
        <w:rPr>
          <w:bCs/>
          <w:sz w:val="19"/>
        </w:rPr>
        <w:t>units/lots</w:t>
      </w:r>
      <w:r>
        <w:rPr>
          <w:bCs/>
          <w:sz w:val="19"/>
        </w:rPr>
        <w:t xml:space="preserve"> in a miscellaneous community by appropriate recitals in on the map, and not identify servient tenement parcels as LCE. Refer to title company underwriting if there is any question about LCE vs. easements appurtenant.</w:t>
      </w:r>
    </w:p>
  </w:endnote>
  <w:endnote w:id="79">
    <w:p w14:paraId="13F8310C" w14:textId="77777777" w:rsidR="004D7735" w:rsidRDefault="004D7735" w:rsidP="00B03043">
      <w:pPr>
        <w:pStyle w:val="EndnoteText"/>
        <w:spacing w:after="120"/>
        <w:rPr>
          <w:sz w:val="19"/>
        </w:rPr>
      </w:pPr>
      <w:r>
        <w:rPr>
          <w:rStyle w:val="EndnoteReference"/>
        </w:rPr>
        <w:endnoteRef/>
      </w:r>
      <w:r>
        <w:rPr>
          <w:sz w:val="19"/>
        </w:rPr>
        <w:t xml:space="preserve"> </w:t>
      </w:r>
      <w:bookmarkStart w:id="12" w:name="_Hlk514767210"/>
      <w:bookmarkStart w:id="13" w:name="_Hlk516566627"/>
      <w:r w:rsidRPr="00862C38">
        <w:rPr>
          <w:i/>
          <w:sz w:val="19"/>
        </w:rPr>
        <w:t>All</w:t>
      </w:r>
      <w:r>
        <w:rPr>
          <w:sz w:val="19"/>
        </w:rPr>
        <w:t xml:space="preserve"> LCE </w:t>
      </w:r>
      <w:r w:rsidRPr="00862C38">
        <w:rPr>
          <w:i/>
          <w:sz w:val="19"/>
        </w:rPr>
        <w:t xml:space="preserve">must be </w:t>
      </w:r>
      <w:r>
        <w:rPr>
          <w:sz w:val="19"/>
        </w:rPr>
        <w:t>assigned. If LCE are to be allocated later, they must either be (a) allocated to a declarant-owned unit/lot and reallocated by recorded declaration/CCRs &amp; map amendments pursuant to a reserved development right (RCW 64.90.010(20)(b)), or (b) remain part of the common elements and designated/described as real estate subject to the development right (RCW 64.90.010(20)(e)) to be created and allocated as LCE by recorded declaration/CCRs &amp; map amendments.</w:t>
      </w:r>
      <w:bookmarkEnd w:id="12"/>
      <w:r>
        <w:rPr>
          <w:sz w:val="19"/>
        </w:rPr>
        <w:t xml:space="preserve"> If LCE purportedly created but not allocated, title company should consult with underwriting.</w:t>
      </w:r>
    </w:p>
    <w:p w14:paraId="337E57A0" w14:textId="77777777" w:rsidR="004D7735" w:rsidRDefault="004D7735" w:rsidP="00B03043">
      <w:pPr>
        <w:pStyle w:val="EndnoteText"/>
        <w:spacing w:after="120"/>
        <w:rPr>
          <w:sz w:val="19"/>
        </w:rPr>
      </w:pPr>
      <w:r>
        <w:rPr>
          <w:sz w:val="19"/>
        </w:rPr>
        <w:t>NOTE: A purported LCE that is not allocated to a unit/lot is not, by definition, an LCE. There may be a temptation to attempt to create un-allocated LCE. However, if specific intended LCE, such as parking spaces, exist but are not yet allocated, they can be identified as common elements that can be allocated pursuant to a reserved development right. In this case, the initial map would show the spaces. Including the LCE identifying number – even as a common element – on the initial map recording would preclude the need for a map amendment when the declaration/CCRs amendment is recorded to allocate newly created LCE.</w:t>
      </w:r>
    </w:p>
    <w:p w14:paraId="10F46CCB" w14:textId="77777777" w:rsidR="004D7735" w:rsidRDefault="004D7735" w:rsidP="00B03043">
      <w:pPr>
        <w:pStyle w:val="EndnoteText"/>
        <w:spacing w:after="120"/>
      </w:pPr>
      <w:r>
        <w:rPr>
          <w:sz w:val="19"/>
        </w:rPr>
        <w:t>Such LCE can also be allocated in bulk to declarant-owned unit(s), and reallocated pursuant to a reserved development right. In any case, the declaration/CCRs needs to be amended to make the allocation/reallocation, so there is no need to attempt to identify them as LCE in the initial recordings if they aren’t going to be allocated.</w:t>
      </w:r>
      <w:bookmarkEnd w:id="13"/>
    </w:p>
  </w:endnote>
  <w:endnote w:id="80">
    <w:p w14:paraId="0BFE6F28" w14:textId="77777777" w:rsidR="004D7735" w:rsidRDefault="004D7735" w:rsidP="0061248D">
      <w:pPr>
        <w:pStyle w:val="EndnoteText"/>
        <w:spacing w:after="120"/>
      </w:pPr>
      <w:r>
        <w:rPr>
          <w:rStyle w:val="EndnoteReference"/>
        </w:rPr>
        <w:endnoteRef/>
      </w:r>
      <w:r>
        <w:t xml:space="preserve"> There is no requirement for a metes and bounds or other legal description for those portions of the </w:t>
      </w:r>
      <w:r w:rsidRPr="00E32D23">
        <w:t>common elements that can be allocated as individual LCE parking spaces, storage lockers, moorage spaces, etc.</w:t>
      </w:r>
      <w:r>
        <w:t xml:space="preserve"> Nor</w:t>
      </w:r>
      <w:r w:rsidRPr="00E32D23">
        <w:t xml:space="preserve"> are these areas required to be described, delineated or labeled on the map.</w:t>
      </w:r>
      <w:r>
        <w:t xml:space="preserve"> However, the right to create LCE is a development right (RCW 64.90.010(20)(b)), and if specific areas are improved (such as parking spaces that are numbered and available for future allocation as LCE) the declaration/CCRs should describe this land and the land should be located and labelled on the map. </w:t>
      </w:r>
    </w:p>
    <w:p w14:paraId="3AFB08FB" w14:textId="77777777" w:rsidR="004D7735" w:rsidRDefault="004D7735" w:rsidP="0061248D">
      <w:pPr>
        <w:pStyle w:val="EndnoteText"/>
        <w:spacing w:after="120"/>
      </w:pPr>
      <w:r>
        <w:t>This may preclude the need for a map amendment when the declarant exercises the development right to create and allocate such areas as LCE.</w:t>
      </w:r>
    </w:p>
  </w:endnote>
  <w:endnote w:id="81">
    <w:p w14:paraId="4B94488B" w14:textId="77777777" w:rsidR="004D7735" w:rsidRDefault="004D7735" w:rsidP="0016776A">
      <w:pPr>
        <w:pStyle w:val="EndnoteText"/>
        <w:spacing w:after="120"/>
      </w:pPr>
      <w:r>
        <w:rPr>
          <w:rStyle w:val="EndnoteReference"/>
        </w:rPr>
        <w:endnoteRef/>
      </w:r>
      <w:r>
        <w:t xml:space="preserve"> Approval by </w:t>
      </w:r>
      <w:r w:rsidRPr="00862C38">
        <w:rPr>
          <w:i/>
        </w:rPr>
        <w:t>unaffected</w:t>
      </w:r>
      <w:r>
        <w:t xml:space="preserve"> unit/lot owners not required for this type of reallocation. The board has 30 days (or other time period if stated in declaration) to approve; approval deemed given if board fails to respond.</w:t>
      </w:r>
    </w:p>
  </w:endnote>
  <w:endnote w:id="82">
    <w:p w14:paraId="12AFE1A7" w14:textId="77777777" w:rsidR="004D7735" w:rsidRDefault="004D7735" w:rsidP="003A56B7">
      <w:pPr>
        <w:pStyle w:val="EndnoteText"/>
        <w:spacing w:after="120"/>
      </w:pPr>
      <w:r>
        <w:rPr>
          <w:rStyle w:val="EndnoteReference"/>
        </w:rPr>
        <w:endnoteRef/>
      </w:r>
      <w:r>
        <w:t xml:space="preserve"> These three sections are read together; the significance is in the issuance of the appropriate ALTA endorsement regarding priority of owners association assessment liens, even if the declaration/CCRs is inconsistent with the statute. Availability of priority coverage for any deed of trust or mortgage over owners association liens, whether or not they are delinquent, is based on each title insurers underwriting guidelines.</w:t>
      </w:r>
    </w:p>
  </w:endnote>
  <w:endnote w:id="83">
    <w:p w14:paraId="00707F64" w14:textId="77777777" w:rsidR="004D7735" w:rsidRDefault="004D7735" w:rsidP="00181099">
      <w:pPr>
        <w:pStyle w:val="EndnoteText"/>
        <w:spacing w:after="120"/>
      </w:pPr>
      <w:r>
        <w:rPr>
          <w:rStyle w:val="EndnoteReference"/>
        </w:rPr>
        <w:endnoteRef/>
      </w:r>
      <w:r>
        <w:t xml:space="preserve"> (a) Requests to insure through a foreclosure of owners association liens should be referred to title company underwriting. (b) Availability of priority coverage for any deed of trust or mortgage over owners association liens, whether or not they are delinquent and whether or not they have been foreclosed, is based on each title insurers underwriting guidelines.</w:t>
      </w:r>
    </w:p>
  </w:endnote>
  <w:endnote w:id="84">
    <w:p w14:paraId="76D3C9E2" w14:textId="759513B9" w:rsidR="004D7735" w:rsidRPr="00646954" w:rsidRDefault="004D7735" w:rsidP="00565DD7">
      <w:pPr>
        <w:pStyle w:val="Default"/>
        <w:spacing w:after="120"/>
        <w:rPr>
          <w:sz w:val="20"/>
          <w:szCs w:val="20"/>
        </w:rPr>
      </w:pPr>
      <w:r>
        <w:rPr>
          <w:rStyle w:val="EndnoteReference"/>
        </w:rPr>
        <w:endnoteRef/>
      </w:r>
      <w:r>
        <w:t xml:space="preserve"> </w:t>
      </w:r>
      <w:r w:rsidRPr="00565DD7">
        <w:rPr>
          <w:sz w:val="20"/>
          <w:szCs w:val="20"/>
        </w:rPr>
        <w:t>RCW 64.90.010(31): “Map” means:…(</w:t>
      </w:r>
      <w:r w:rsidRPr="00565DD7">
        <w:rPr>
          <w:color w:val="auto"/>
          <w:sz w:val="20"/>
          <w:szCs w:val="20"/>
        </w:rPr>
        <w:t>b) with respect to a</w:t>
      </w:r>
      <w:r>
        <w:rPr>
          <w:color w:val="auto"/>
          <w:sz w:val="20"/>
          <w:szCs w:val="20"/>
        </w:rPr>
        <w:t>…</w:t>
      </w:r>
      <w:r w:rsidRPr="00565DD7">
        <w:rPr>
          <w:color w:val="auto"/>
          <w:sz w:val="20"/>
          <w:szCs w:val="20"/>
        </w:rPr>
        <w:t>miscellaneous community, a map prepared in accordance with the requirements of…” RCW 64.90.245.</w:t>
      </w:r>
      <w:r>
        <w:rPr>
          <w:color w:val="auto"/>
          <w:sz w:val="20"/>
          <w:szCs w:val="20"/>
        </w:rPr>
        <w:t xml:space="preserve"> This statute does not expressly require a survey, nor does it expressly exempt a miscellaneous community from the requirement for a survey. How</w:t>
      </w:r>
      <w:r w:rsidRPr="00646954">
        <w:rPr>
          <w:color w:val="auto"/>
          <w:sz w:val="20"/>
          <w:szCs w:val="20"/>
        </w:rPr>
        <w:t xml:space="preserve">ever, a survey may be required for title insurance purposes. For a more detailed discussion of this issue, see the separate </w:t>
      </w:r>
      <w:r w:rsidRPr="00646954">
        <w:rPr>
          <w:sz w:val="20"/>
          <w:szCs w:val="20"/>
        </w:rPr>
        <w:t>“WUCIOA Map &amp; Survey Guidelines”</w:t>
      </w:r>
      <w:r w:rsidRPr="00646954">
        <w:rPr>
          <w:color w:val="auto"/>
          <w:sz w:val="20"/>
          <w:szCs w:val="20"/>
        </w:rPr>
        <w:t>.</w:t>
      </w:r>
    </w:p>
  </w:endnote>
  <w:endnote w:id="85">
    <w:p w14:paraId="5A1F8EE7" w14:textId="116866BE" w:rsidR="004D7735" w:rsidRPr="00646954" w:rsidRDefault="004D7735" w:rsidP="00B45C7F">
      <w:pPr>
        <w:pStyle w:val="EndnoteText"/>
        <w:spacing w:after="120"/>
      </w:pPr>
      <w:r w:rsidRPr="00646954">
        <w:rPr>
          <w:rStyle w:val="EndnoteReference"/>
        </w:rPr>
        <w:endnoteRef/>
      </w:r>
      <w:r w:rsidRPr="00646954">
        <w:t xml:space="preserve"> RCW 64.90.225(1)(a)</w:t>
      </w:r>
    </w:p>
  </w:endnote>
  <w:endnote w:id="86">
    <w:p w14:paraId="35F4E9E6" w14:textId="77777777" w:rsidR="004D7735" w:rsidRDefault="004D7735" w:rsidP="006B1AEF">
      <w:pPr>
        <w:pStyle w:val="EndnoteText"/>
        <w:spacing w:after="120"/>
      </w:pPr>
      <w:r w:rsidRPr="006B1AEF">
        <w:rPr>
          <w:rStyle w:val="EndnoteReference"/>
        </w:rPr>
        <w:endnoteRef/>
      </w:r>
      <w:r w:rsidRPr="006B1AEF">
        <w:t xml:space="preserve"> A certification by all owners would also be required by RCW 58.17.165.</w:t>
      </w:r>
    </w:p>
  </w:endnote>
  <w:endnote w:id="87">
    <w:p w14:paraId="0FBDF93F" w14:textId="77777777" w:rsidR="004D7735" w:rsidRDefault="004D7735" w:rsidP="00105819">
      <w:pPr>
        <w:pStyle w:val="EndnoteText"/>
        <w:spacing w:after="120"/>
      </w:pPr>
      <w:r>
        <w:rPr>
          <w:rStyle w:val="EndnoteReference"/>
        </w:rPr>
        <w:endnoteRef/>
      </w:r>
      <w:r>
        <w:t xml:space="preserve"> Title company should consult with underwriting for any possible failure to comply with the statute for a determination of insurability in the event there may be a “significant” failure to comply.</w:t>
      </w:r>
    </w:p>
  </w:endnote>
  <w:endnote w:id="88">
    <w:p w14:paraId="060F8D74" w14:textId="162F0D57" w:rsidR="004D7735" w:rsidRDefault="004D7735" w:rsidP="00A7373D">
      <w:pPr>
        <w:pStyle w:val="EndnoteText"/>
        <w:spacing w:after="120"/>
      </w:pPr>
      <w:r>
        <w:rPr>
          <w:rStyle w:val="EndnoteReference"/>
        </w:rPr>
        <w:endnoteRef/>
      </w:r>
      <w:r>
        <w:t xml:space="preserve"> This might include (to the extent not covered by other specific requirements for the map) roads, driveways, walkways, fences, rockeries, hedges, retaining walls, encroachments of any kind (onto the CIC plat land from adjoining land, onto adjoining land from the CIC plat land), etc., but not necessarily trees or topographical (such as contours) data.</w:t>
      </w:r>
    </w:p>
  </w:endnote>
  <w:endnote w:id="89">
    <w:p w14:paraId="404CE109" w14:textId="328C6BB4" w:rsidR="004D7735" w:rsidRDefault="004D7735" w:rsidP="00D560AF">
      <w:pPr>
        <w:pStyle w:val="EndnoteText"/>
        <w:spacing w:after="120"/>
      </w:pPr>
      <w:r>
        <w:rPr>
          <w:rStyle w:val="EndnoteReference"/>
        </w:rPr>
        <w:endnoteRef/>
      </w:r>
      <w:r>
        <w:t xml:space="preserve"> County recording offices establish recording procedures, including for documents such as declarations and maps. Generally, the maps for plats, short plats, binding site plans condominiums and surveys are assigned filed in dedicated indexes for the type of subdivision or general survey. The map for a miscellaneous community generally is a survey but might not be (possible exceptions are addressed in the separate “WUCIOA Map &amp; Survey Guidelines”). A recorder’s office may elect to create an index category for miscellaneous communities or may index them with general survey recordings. It is up to each county to decide how to index maps.</w:t>
      </w:r>
    </w:p>
  </w:endnote>
  <w:endnote w:id="90">
    <w:p w14:paraId="1DB24B06" w14:textId="77777777" w:rsidR="004D7735" w:rsidRDefault="004D7735" w:rsidP="00520CC5">
      <w:pPr>
        <w:pStyle w:val="EndnoteText"/>
        <w:spacing w:after="120"/>
      </w:pPr>
      <w:r>
        <w:rPr>
          <w:rStyle w:val="EndnoteReference"/>
        </w:rPr>
        <w:endnoteRef/>
      </w:r>
      <w:r>
        <w:t xml:space="preserve"> This should be provided for and shown, but failure to insert the data is not a significant failure and will not impair the existence of the CIC plat. RCW 64.90.215(4)(b). (NOTE: In part, this provision allows for rare instances when the recording data cannot be readily entered onto the document by the county recorder’s office at the moment of recording.)</w:t>
      </w:r>
    </w:p>
  </w:endnote>
  <w:endnote w:id="91">
    <w:p w14:paraId="5BF4DB47" w14:textId="77777777" w:rsidR="004D7735" w:rsidRDefault="004D7735" w:rsidP="0081034D">
      <w:pPr>
        <w:pStyle w:val="EndnoteText"/>
        <w:spacing w:after="120"/>
      </w:pPr>
      <w:r>
        <w:rPr>
          <w:rStyle w:val="EndnoteReference"/>
        </w:rPr>
        <w:endnoteRef/>
      </w:r>
      <w:r>
        <w:t xml:space="preserve"> The statute permits review and approval of the declaration/CCRs by the assessor “…</w:t>
      </w:r>
      <w:r w:rsidRPr="00341D14">
        <w:t xml:space="preserve">solely for the purpose of allocating the assessed value and property </w:t>
      </w:r>
      <w:r>
        <w:t>taxes” (RCW 64.90.025(5)), but this might include a review of the map and be evidenced on the face of the map.</w:t>
      </w:r>
    </w:p>
  </w:endnote>
  <w:endnote w:id="92">
    <w:p w14:paraId="5B8D122D" w14:textId="05EE66A5" w:rsidR="004D7735" w:rsidRDefault="004D7735" w:rsidP="007D04CC">
      <w:pPr>
        <w:pStyle w:val="EndnoteText"/>
        <w:spacing w:after="120"/>
      </w:pPr>
      <w:r>
        <w:rPr>
          <w:rStyle w:val="EndnoteReference"/>
        </w:rPr>
        <w:endnoteRef/>
      </w:r>
      <w:r>
        <w:t xml:space="preserve"> The term “survey” is defined in RCW 64.90.010(53), which includes the standards in Chapter </w:t>
      </w:r>
      <w:r w:rsidRPr="00341D14">
        <w:t>58.09</w:t>
      </w:r>
      <w:r>
        <w:t xml:space="preserve"> RCW, including the certification required by RCW 58.09.080. NOTE: While RCW 64.90.245(14) states that the WUCIOA certification can be on a map attached to the declaration, it can also be incorporated into the survey statute language on the face of the plat survey. </w:t>
      </w:r>
      <w:r w:rsidRPr="00646954">
        <w:t>For a more detailed discussion of this issue, see the separate “WUCIOA Map &amp; Survey Guidelines”.</w:t>
      </w:r>
    </w:p>
  </w:endnote>
  <w:endnote w:id="93">
    <w:p w14:paraId="17AA9280" w14:textId="77777777" w:rsidR="004D7735" w:rsidRDefault="004D7735" w:rsidP="007D04CC">
      <w:pPr>
        <w:pStyle w:val="EndnoteText"/>
        <w:spacing w:after="120"/>
      </w:pPr>
      <w:r>
        <w:rPr>
          <w:rStyle w:val="EndnoteReference"/>
        </w:rPr>
        <w:endnoteRef/>
      </w:r>
      <w:r>
        <w:t xml:space="preserve"> The term “survey” is defined in RCW 64.90.010(53), which includes the standards in Chapter </w:t>
      </w:r>
      <w:r w:rsidRPr="00341D14">
        <w:t>58.09</w:t>
      </w:r>
      <w:r>
        <w:t xml:space="preserve"> RCW, including the certification required by RCW 58.09.080. </w:t>
      </w:r>
    </w:p>
    <w:p w14:paraId="09F8A50B" w14:textId="2F21563B" w:rsidR="004D7735" w:rsidRDefault="004D7735" w:rsidP="007D04CC">
      <w:pPr>
        <w:pStyle w:val="EndnoteText"/>
        <w:spacing w:after="120"/>
      </w:pPr>
      <w:r>
        <w:t xml:space="preserve">WUCIOA neither expressly requires not exempts miscellaneous communities from the requirement for a survey as the map. </w:t>
      </w:r>
      <w:r w:rsidRPr="00646954">
        <w:t>For a more detailed discussion of this issue, see the separate “WUCIOA Map &amp; Survey Guidelines”.</w:t>
      </w:r>
    </w:p>
    <w:p w14:paraId="6158AE6D" w14:textId="271015CE" w:rsidR="004D7735" w:rsidRDefault="004D7735" w:rsidP="007D04CC">
      <w:pPr>
        <w:pStyle w:val="EndnoteText"/>
        <w:spacing w:after="120"/>
      </w:pPr>
      <w:r>
        <w:t xml:space="preserve">NOTE also: While RCW 64.90.245(14) states that the WUCIOA certification can be on a map attached to the declaration, it can also be incorporated into the survey statute language on the face of the miscellaneous community survey. </w:t>
      </w:r>
    </w:p>
  </w:endnote>
  <w:endnote w:id="94">
    <w:p w14:paraId="511FADFA" w14:textId="4C680E59" w:rsidR="004D7735" w:rsidRDefault="004D7735" w:rsidP="005D53BD">
      <w:pPr>
        <w:pStyle w:val="EndnoteText"/>
        <w:spacing w:after="120"/>
      </w:pPr>
      <w:r>
        <w:rPr>
          <w:rStyle w:val="EndnoteReference"/>
        </w:rPr>
        <w:endnoteRef/>
      </w:r>
      <w:r>
        <w:t xml:space="preserve"> Roads and similar public rights of way are not “dedicated” to such use in a condominium map, as is common with plats and possibly “large lot” subdivisions that are exempt from Ch. 58.17 RCW. In a non-plat situation, creation of the right of way would occur independently and preferably prior to the recordation of the declaration/CCRs &amp; map. A right of way is usually created by easement, deed or condemnation. If created by easement, the legal description of the miscellaneous community land typically should include the land, with the easement shown on the map as burdening the land. If created by conveyance or condemnation, the legal description of the CIC plat in the declaration/CCRs &amp; map would typically exclude the right of way. Excepting the right of way land from the legal description of a miscellaneous community land would be appropriate even if the miscellaneous community is recorded prior to the completion of the formal right of way creation. In all cases, the title company should consult with underwriting (with respect to the description of the miscellaneous community land and any exceptions from title coverage related to the right of way) if the right of way is not created at the time the miscellaneous community is recorded.</w:t>
      </w:r>
    </w:p>
  </w:endnote>
  <w:endnote w:id="95">
    <w:p w14:paraId="2D8562D1" w14:textId="17E27C99" w:rsidR="004D7735" w:rsidRDefault="004D7735" w:rsidP="00FA3900">
      <w:pPr>
        <w:pStyle w:val="EndnoteText"/>
        <w:spacing w:after="120"/>
      </w:pPr>
      <w:r>
        <w:rPr>
          <w:rStyle w:val="EndnoteReference"/>
        </w:rPr>
        <w:endnoteRef/>
      </w:r>
      <w:r>
        <w:t xml:space="preserve"> RCW 64.90.245(8)(l)</w:t>
      </w:r>
    </w:p>
  </w:endnote>
  <w:endnote w:id="96">
    <w:p w14:paraId="4F63DB67" w14:textId="77777777" w:rsidR="004D7735" w:rsidRPr="00BE4D45" w:rsidRDefault="004D7735" w:rsidP="004C5907">
      <w:pPr>
        <w:pStyle w:val="EndnoteText"/>
        <w:spacing w:after="120"/>
        <w:rPr>
          <w:sz w:val="19"/>
        </w:rPr>
      </w:pPr>
      <w:r>
        <w:rPr>
          <w:rStyle w:val="EndnoteReference"/>
        </w:rPr>
        <w:endnoteRef/>
      </w:r>
      <w:r>
        <w:t xml:space="preserve"> See RCW 64.90.025(3), which says “</w:t>
      </w:r>
      <w:r w:rsidRPr="00374AA0">
        <w:t xml:space="preserve">This chapter </w:t>
      </w:r>
      <w:r w:rsidRPr="00374AA0">
        <w:rPr>
          <w:b/>
          <w:bCs/>
          <w:i/>
          <w:iCs/>
        </w:rPr>
        <w:t>must not be construed to permit</w:t>
      </w:r>
      <w:r w:rsidRPr="00374AA0">
        <w:t xml:space="preserve"> the creation of a condominium or cooperative or </w:t>
      </w:r>
      <w:r w:rsidRPr="009C6028">
        <w:rPr>
          <w:i/>
          <w:iCs/>
        </w:rPr>
        <w:t xml:space="preserve">miscellaneous community </w:t>
      </w:r>
      <w:r w:rsidRPr="00374AA0">
        <w:rPr>
          <w:b/>
          <w:bCs/>
          <w:i/>
          <w:iCs/>
        </w:rPr>
        <w:t>on a lot, tract, or parcel of land</w:t>
      </w:r>
      <w:r w:rsidRPr="00374AA0">
        <w:t xml:space="preserve"> that could not be sold or transferred without violating chapter</w:t>
      </w:r>
      <w:r>
        <w:t xml:space="preserve"> 56.17 </w:t>
      </w:r>
      <w:r w:rsidRPr="00374AA0">
        <w:t>RCW</w:t>
      </w:r>
      <w:r>
        <w:t xml:space="preserve">”. An example of a “legal” lot that can be submitted to a CIC could be </w:t>
      </w:r>
      <w:r>
        <w:rPr>
          <w:sz w:val="19"/>
        </w:rPr>
        <w:t>(a) one or more entire lots in another plat or short plat, (b) part of an approved and recorded binding site plan, or (c) part of an approved and recorded boundary line adjustment. So-called “large lot” subdivisions (based on the subdivision exemption in RCW 58.17.040(2)) presumably would be a subdivision of an existing single tax parcel. Title company should refer to underwriting if there are any questions about whether the land being subjected to a CIC is a legal lot.</w:t>
      </w:r>
    </w:p>
  </w:endnote>
  <w:endnote w:id="97">
    <w:p w14:paraId="44E4E4B2" w14:textId="77777777" w:rsidR="004D7735" w:rsidRDefault="004D7735" w:rsidP="004C5907">
      <w:pPr>
        <w:pStyle w:val="EndnoteText"/>
        <w:spacing w:after="120"/>
      </w:pPr>
      <w:r>
        <w:rPr>
          <w:rStyle w:val="EndnoteReference"/>
        </w:rPr>
        <w:endnoteRef/>
      </w:r>
      <w:r>
        <w:t xml:space="preserve"> If subdivision approval pursuant to Ch. 58.17 RCW and local ordinances have not been applied to the land based on the so-called “large lot” exemption in RCW 58.17.040(2), the local jurisdiction may still have ordinances regulating subdivision vis-à-vis tax parcels, as well as imposing survey requirements.</w:t>
      </w:r>
    </w:p>
  </w:endnote>
  <w:endnote w:id="98">
    <w:p w14:paraId="476239C5" w14:textId="676F2D75" w:rsidR="004D7735" w:rsidRDefault="004D7735" w:rsidP="005D53BD">
      <w:pPr>
        <w:pStyle w:val="EndnoteText"/>
        <w:spacing w:after="120"/>
      </w:pPr>
      <w:r>
        <w:rPr>
          <w:rStyle w:val="EndnoteReference"/>
        </w:rPr>
        <w:endnoteRef/>
      </w:r>
      <w:r>
        <w:t xml:space="preserve"> A written description is not required in either the declaration/CCRs or the map, but are to be located and dimensioned on the map; HOWEVER, an easement appurtenant to the land being submitted to a miscellaneous declaration/CCRs should be (a) included in the legal descriptions of the land in the declaration/CCRs &amp; on the map, (b) identified in the declaration/CCRs as to its purpose, (c) delineated on the map, and (d) reviewed for title insurability. </w:t>
      </w:r>
    </w:p>
  </w:endnote>
  <w:endnote w:id="99">
    <w:p w14:paraId="1E4F0E44" w14:textId="77777777" w:rsidR="004D7735" w:rsidRDefault="004D7735" w:rsidP="005D53BD">
      <w:pPr>
        <w:pStyle w:val="EndnoteText"/>
        <w:spacing w:after="120"/>
      </w:pPr>
      <w:r>
        <w:rPr>
          <w:rStyle w:val="EndnoteReference"/>
        </w:rPr>
        <w:endnoteRef/>
      </w:r>
      <w:r>
        <w:t xml:space="preserve"> </w:t>
      </w:r>
      <w:bookmarkStart w:id="21" w:name="_Hlk17300078"/>
      <w:r>
        <w:t xml:space="preserve">Phasing can be accomplished by adding land </w:t>
      </w:r>
      <w:r w:rsidRPr="000E612C">
        <w:rPr>
          <w:b/>
          <w:i/>
        </w:rPr>
        <w:t>and</w:t>
      </w:r>
      <w:r>
        <w:t xml:space="preserve"> units (not to exceed the maximum number stated pursuant to RCW 64.90.225(1)(c) and RCW 64.90.320)) at a later date. In this situation, “phase 1” land would be described and included, but later phase land must also be described if known.</w:t>
      </w:r>
      <w:bookmarkEnd w:id="21"/>
    </w:p>
  </w:endnote>
  <w:endnote w:id="100">
    <w:p w14:paraId="59E2F60E" w14:textId="77777777" w:rsidR="004D7735" w:rsidRDefault="004D7735" w:rsidP="005D53BD">
      <w:pPr>
        <w:pStyle w:val="EndnoteText"/>
        <w:spacing w:after="120"/>
      </w:pPr>
      <w:r>
        <w:rPr>
          <w:rStyle w:val="EndnoteReference"/>
        </w:rPr>
        <w:endnoteRef/>
      </w:r>
      <w:r>
        <w:t xml:space="preserve"> </w:t>
      </w:r>
      <w:r w:rsidRPr="00A940CB">
        <w:t>If it is all of the land, that can be stated; NOTE, however, that once a unit</w:t>
      </w:r>
      <w:r>
        <w:t>/lot</w:t>
      </w:r>
      <w:r w:rsidRPr="00A940CB">
        <w:t xml:space="preserve"> is sold on </w:t>
      </w:r>
      <w:r>
        <w:rPr>
          <w:b/>
          <w:i/>
        </w:rPr>
        <w:t>any land</w:t>
      </w:r>
      <w:r w:rsidRPr="00A940CB">
        <w:t xml:space="preserve"> that could be otherwise withdrawn, that right to withdraw terminates.</w:t>
      </w:r>
      <w:r>
        <w:t xml:space="preserve"> (See “</w:t>
      </w:r>
      <w:r>
        <w:rPr>
          <w:b/>
        </w:rPr>
        <w:t>Development Rights</w:t>
      </w:r>
      <w:r>
        <w:t>” section.)</w:t>
      </w:r>
    </w:p>
  </w:endnote>
  <w:endnote w:id="101">
    <w:p w14:paraId="73066F7E" w14:textId="49D32CA5" w:rsidR="004D7735" w:rsidRDefault="004D7735" w:rsidP="009608AA">
      <w:pPr>
        <w:pStyle w:val="EndnoteText"/>
        <w:spacing w:after="120"/>
      </w:pPr>
      <w:r>
        <w:rPr>
          <w:rStyle w:val="EndnoteReference"/>
        </w:rPr>
        <w:endnoteRef/>
      </w:r>
      <w:r>
        <w:t xml:space="preserve"> Note that this is not expressly required (only land subject to development rights to add units/lots &amp; reallocate allocated interests), but is required for the declaration/CCRs &amp; will likely be provided by the surveyor anyway.</w:t>
      </w:r>
    </w:p>
  </w:endnote>
  <w:endnote w:id="102">
    <w:p w14:paraId="58F03101" w14:textId="77777777" w:rsidR="004D7735" w:rsidRDefault="004D7735" w:rsidP="00624FC2">
      <w:pPr>
        <w:pStyle w:val="EndnoteText"/>
        <w:spacing w:after="120"/>
      </w:pPr>
      <w:r>
        <w:rPr>
          <w:rStyle w:val="EndnoteReference"/>
        </w:rPr>
        <w:endnoteRef/>
      </w:r>
      <w:r>
        <w:t xml:space="preserve"> The horizontal boundaries must still be identified, as long as the location is “reasonably described or depicted.” That typically would be based on an established datum. If a benchmark is not shown, a map legend or note or other comment should explain why, and indicate how the description or depiction is sufficient. Consult with title company underwriting if a benchmark is not identified.</w:t>
      </w:r>
    </w:p>
  </w:endnote>
  <w:endnote w:id="103">
    <w:p w14:paraId="1194D380" w14:textId="77777777" w:rsidR="004D7735" w:rsidRDefault="004D7735" w:rsidP="00B11259">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 In addition, it should be confirmed with title company. If not insurable, it should still be included in the declaration/CCRs &amp; included on the map, but title company may limit coverage based on underwriting. Note also that the surveyor is responsible for apparent easements that are not shown in a title report or guarantee.</w:t>
      </w:r>
    </w:p>
  </w:endnote>
  <w:endnote w:id="104">
    <w:p w14:paraId="15828AB4" w14:textId="77777777" w:rsidR="004D7735" w:rsidRDefault="004D7735" w:rsidP="00983BEF">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w:t>
      </w:r>
    </w:p>
  </w:endnote>
  <w:endnote w:id="105">
    <w:p w14:paraId="4C0FCD84" w14:textId="77777777" w:rsidR="004D7735" w:rsidRDefault="004D7735" w:rsidP="00983BEF">
      <w:pPr>
        <w:pStyle w:val="EndnoteText"/>
        <w:spacing w:after="120"/>
      </w:pPr>
      <w:r>
        <w:rPr>
          <w:rStyle w:val="EndnoteReference"/>
        </w:rPr>
        <w:endnoteRef/>
      </w:r>
      <w:r>
        <w:t xml:space="preserve"> “To the extent feasible.” Note that if an easement is not locatable on the map, it should not be ignored, but recited in a map legend, with a notation that it is not feasible to show the location or dimensions.</w:t>
      </w:r>
    </w:p>
  </w:endnote>
  <w:endnote w:id="106">
    <w:p w14:paraId="154C2EA7" w14:textId="77777777" w:rsidR="004D7735" w:rsidRDefault="004D7735" w:rsidP="005B47D6">
      <w:pPr>
        <w:pStyle w:val="EndnoteText"/>
        <w:spacing w:after="120"/>
      </w:pPr>
      <w:r>
        <w:rPr>
          <w:rStyle w:val="EndnoteReference"/>
        </w:rPr>
        <w:endnoteRef/>
      </w:r>
      <w:r>
        <w:t xml:space="preserve"> Can be on a map attached to the declaration instead of the plat survey, but must still be shown &amp; certified by declarant.</w:t>
      </w:r>
      <w:r w:rsidRPr="0032379E">
        <w:t xml:space="preserve"> </w:t>
      </w:r>
      <w:r>
        <w:t>RCW 64.90.245(14).</w:t>
      </w:r>
    </w:p>
  </w:endnote>
  <w:endnote w:id="107">
    <w:p w14:paraId="26A66D26" w14:textId="77777777" w:rsidR="004D7735" w:rsidRDefault="004D7735" w:rsidP="00DC441C">
      <w:pPr>
        <w:pStyle w:val="EndnoteText"/>
        <w:spacing w:after="120"/>
      </w:pPr>
      <w:r>
        <w:rPr>
          <w:rStyle w:val="EndnoteReference"/>
        </w:rPr>
        <w:endnoteRef/>
      </w:r>
      <w:r>
        <w:t xml:space="preserve"> Can be on a map attached to the declaration instead of the plat survey, but must still be shown &amp; and certified by declarant.</w:t>
      </w:r>
      <w:r w:rsidRPr="0032379E">
        <w:t xml:space="preserve"> </w:t>
      </w:r>
      <w:r>
        <w:t>RCW 64.90.245(14).</w:t>
      </w:r>
    </w:p>
  </w:endnote>
  <w:endnote w:id="108">
    <w:p w14:paraId="59B61249" w14:textId="77777777" w:rsidR="004D7735" w:rsidRDefault="004D7735" w:rsidP="005D53BD">
      <w:pPr>
        <w:pStyle w:val="EndnoteText"/>
        <w:spacing w:after="120"/>
      </w:pPr>
      <w:r>
        <w:rPr>
          <w:rStyle w:val="EndnoteReference"/>
        </w:rPr>
        <w:endnoteRef/>
      </w:r>
      <w:r>
        <w:t xml:space="preserve"> </w:t>
      </w:r>
      <w:bookmarkStart w:id="28" w:name="_Hlk17300186"/>
      <w:r>
        <w:t xml:space="preserve">Phasing can be accomplished by adding land </w:t>
      </w:r>
      <w:r w:rsidRPr="000E612C">
        <w:rPr>
          <w:b/>
          <w:i/>
        </w:rPr>
        <w:t>and</w:t>
      </w:r>
      <w:r>
        <w:t xml:space="preserve"> units (not to exceed the maximum number stated pursuant to RCW 64.90.225(1)(c) and RCW 64.90.320)) at a later date. In that situation, “phase 1” land would be described and included and identified as part of the condo, but later phase land must also be separately described, and identified as such, if known.</w:t>
      </w:r>
      <w:bookmarkEnd w:id="28"/>
    </w:p>
  </w:endnote>
  <w:endnote w:id="109">
    <w:p w14:paraId="38E85F4D" w14:textId="77777777" w:rsidR="004D7735" w:rsidRDefault="004D7735" w:rsidP="0023515C">
      <w:pPr>
        <w:pStyle w:val="EndnoteText"/>
        <w:spacing w:after="120"/>
      </w:pPr>
      <w:r>
        <w:rPr>
          <w:rStyle w:val="EndnoteReference"/>
        </w:rPr>
        <w:endnoteRef/>
      </w:r>
      <w:r>
        <w:t xml:space="preserve"> </w:t>
      </w:r>
      <w:r w:rsidRPr="00A940CB">
        <w:t>If it is all of the land, that can be stated</w:t>
      </w:r>
      <w:r>
        <w:t xml:space="preserve">. </w:t>
      </w:r>
      <w:r w:rsidRPr="00A940CB">
        <w:t xml:space="preserve">NOTE, however, that once a </w:t>
      </w:r>
      <w:r>
        <w:t xml:space="preserve">unit/lot </w:t>
      </w:r>
      <w:r w:rsidRPr="00A940CB">
        <w:t xml:space="preserve">is sold on </w:t>
      </w:r>
      <w:r>
        <w:rPr>
          <w:b/>
          <w:i/>
        </w:rPr>
        <w:t>any land</w:t>
      </w:r>
      <w:r w:rsidRPr="00A940CB">
        <w:t xml:space="preserve"> that could be otherwise withdrawn, that right to withdraw </w:t>
      </w:r>
      <w:r>
        <w:t xml:space="preserve">any or all of the land </w:t>
      </w:r>
      <w:r w:rsidRPr="00A940CB">
        <w:t>terminates.</w:t>
      </w:r>
      <w:r>
        <w:t xml:space="preserve"> (See “</w:t>
      </w:r>
      <w:r>
        <w:rPr>
          <w:rFonts w:cs="Arial"/>
        </w:rPr>
        <w:sym w:font="Wingdings" w:char="F0AB"/>
      </w:r>
      <w:r>
        <w:t xml:space="preserve"> </w:t>
      </w:r>
      <w:r>
        <w:rPr>
          <w:b/>
        </w:rPr>
        <w:t xml:space="preserve">Development Rights </w:t>
      </w:r>
      <w:r>
        <w:rPr>
          <w:rFonts w:cs="Arial"/>
        </w:rPr>
        <w:sym w:font="Wingdings" w:char="F0AB"/>
      </w:r>
      <w:r>
        <w:t>” section.)</w:t>
      </w:r>
    </w:p>
  </w:endnote>
  <w:endnote w:id="110">
    <w:p w14:paraId="459CCC36" w14:textId="77777777" w:rsidR="004D7735" w:rsidRDefault="004D7735" w:rsidP="004518E2">
      <w:pPr>
        <w:pStyle w:val="EndnoteText"/>
        <w:spacing w:after="120"/>
      </w:pPr>
      <w:r>
        <w:rPr>
          <w:rStyle w:val="EndnoteReference"/>
        </w:rPr>
        <w:endnoteRef/>
      </w:r>
      <w:r>
        <w:t xml:space="preserve"> Note that this is not expressly required (only land subject to development rights to add units &amp; reallocate allocated interests is to be described and shown), but the description is required for the declaration/CCRs &amp; will likely be provided by the surveyor anyway.</w:t>
      </w:r>
    </w:p>
  </w:endnote>
  <w:endnote w:id="111">
    <w:p w14:paraId="2B531926" w14:textId="77777777" w:rsidR="004D7735" w:rsidRDefault="004D7735" w:rsidP="004518E2">
      <w:pPr>
        <w:pStyle w:val="EndnoteText"/>
        <w:spacing w:after="120"/>
      </w:pPr>
      <w:r>
        <w:rPr>
          <w:rStyle w:val="EndnoteReference"/>
        </w:rPr>
        <w:endnoteRef/>
      </w:r>
      <w:r>
        <w:t xml:space="preserve"> </w:t>
      </w:r>
      <w:r w:rsidRPr="00A940CB">
        <w:t>If it is all of the land, that can be stated</w:t>
      </w:r>
      <w:r>
        <w:t xml:space="preserve"> in a legend note</w:t>
      </w:r>
      <w:r w:rsidRPr="00A940CB">
        <w:t xml:space="preserve">; </w:t>
      </w:r>
      <w:r>
        <w:t>(See also “</w:t>
      </w:r>
      <w:r>
        <w:rPr>
          <w:rFonts w:cs="Arial"/>
        </w:rPr>
        <w:sym w:font="Wingdings" w:char="F0AB"/>
      </w:r>
      <w:r>
        <w:rPr>
          <w:rFonts w:cs="Arial"/>
        </w:rPr>
        <w:t xml:space="preserve"> </w:t>
      </w:r>
      <w:r>
        <w:rPr>
          <w:b/>
        </w:rPr>
        <w:t xml:space="preserve">Development Rights </w:t>
      </w:r>
      <w:r>
        <w:rPr>
          <w:rFonts w:cs="Arial"/>
        </w:rPr>
        <w:sym w:font="Wingdings" w:char="F0AB"/>
      </w:r>
      <w:r>
        <w:t>” section.)</w:t>
      </w:r>
    </w:p>
  </w:endnote>
  <w:endnote w:id="112">
    <w:p w14:paraId="2DF87F01" w14:textId="77777777" w:rsidR="004D7735" w:rsidRDefault="004D7735" w:rsidP="00B12F3C">
      <w:pPr>
        <w:pStyle w:val="EndnoteText"/>
        <w:spacing w:after="120"/>
      </w:pPr>
      <w:r>
        <w:rPr>
          <w:rStyle w:val="EndnoteReference"/>
        </w:rPr>
        <w:endnoteRef/>
      </w:r>
      <w:r>
        <w:t xml:space="preserve"> </w:t>
      </w:r>
      <w:r w:rsidRPr="00A940CB">
        <w:t>If it is all of the land, that can be stated</w:t>
      </w:r>
      <w:r>
        <w:t xml:space="preserve"> with the description or in a legend note.</w:t>
      </w:r>
    </w:p>
  </w:endnote>
  <w:endnote w:id="113">
    <w:p w14:paraId="54AF9BC8" w14:textId="67C6B321" w:rsidR="004D7735" w:rsidRDefault="004D7735" w:rsidP="00D91C0A">
      <w:pPr>
        <w:pStyle w:val="EndnoteText"/>
        <w:spacing w:after="120"/>
      </w:pPr>
      <w:r>
        <w:rPr>
          <w:rStyle w:val="EndnoteReference"/>
        </w:rPr>
        <w:endnoteRef/>
      </w:r>
      <w:r>
        <w:t xml:space="preserve"> </w:t>
      </w:r>
      <w:r w:rsidRPr="007A7CEE">
        <w:rPr>
          <w:b/>
        </w:rPr>
        <w:t>Note (1)</w:t>
      </w:r>
      <w:r>
        <w:t xml:space="preserve">: A </w:t>
      </w:r>
      <w:r>
        <w:rPr>
          <w:i/>
        </w:rPr>
        <w:t>development right</w:t>
      </w:r>
      <w:r>
        <w:t xml:space="preserve"> can apply to a unit, or a portion of the common elements. </w:t>
      </w:r>
      <w:r w:rsidRPr="007A7CEE">
        <w:rPr>
          <w:b/>
        </w:rPr>
        <w:t>Note (2)</w:t>
      </w:r>
      <w:r>
        <w:t xml:space="preserve">: A </w:t>
      </w:r>
      <w:r w:rsidRPr="00C707D5">
        <w:rPr>
          <w:i/>
        </w:rPr>
        <w:t>development right</w:t>
      </w:r>
      <w:r>
        <w:t xml:space="preserve"> (defined in RCW 64.90.010(20)) is not a special declarant right, but a </w:t>
      </w:r>
      <w:r w:rsidRPr="00C707D5">
        <w:rPr>
          <w:i/>
        </w:rPr>
        <w:t xml:space="preserve">special declarant right </w:t>
      </w:r>
      <w:r>
        <w:t xml:space="preserve">(defined in RCW 64.90.010(51)) may include the right to exercise a development right. </w:t>
      </w:r>
      <w:r w:rsidRPr="007A7CEE">
        <w:rPr>
          <w:b/>
        </w:rPr>
        <w:t>Note (3)</w:t>
      </w:r>
      <w:r>
        <w:t>: In general, development rights impact title insurance (adding or withdrawing land and/or units/lots, subdividing units/lots, reallocating LCEs, etc.), while special declarant rights do not.</w:t>
      </w:r>
    </w:p>
  </w:endnote>
  <w:endnote w:id="114">
    <w:p w14:paraId="6FF81BB9" w14:textId="77777777" w:rsidR="004D7735" w:rsidRDefault="004D7735" w:rsidP="005E110C">
      <w:pPr>
        <w:pStyle w:val="EndnoteText"/>
        <w:spacing w:after="120"/>
      </w:pPr>
      <w:r>
        <w:rPr>
          <w:rStyle w:val="EndnoteReference"/>
        </w:rPr>
        <w:endnoteRef/>
      </w:r>
      <w:r>
        <w:t xml:space="preserve"> This is provided for in RCW 64.90.320.</w:t>
      </w:r>
    </w:p>
  </w:endnote>
  <w:endnote w:id="115">
    <w:p w14:paraId="1C4C80C5" w14:textId="77777777" w:rsidR="004D7735" w:rsidRDefault="004D7735" w:rsidP="00D95F4E">
      <w:pPr>
        <w:pStyle w:val="EndnoteText"/>
        <w:spacing w:after="120"/>
      </w:pPr>
      <w:r>
        <w:rPr>
          <w:rStyle w:val="EndnoteReference"/>
        </w:rPr>
        <w:endnoteRef/>
      </w:r>
      <w:r>
        <w:t xml:space="preserve"> Provided for in RCW 64.90.315.</w:t>
      </w:r>
    </w:p>
  </w:endnote>
  <w:endnote w:id="116">
    <w:p w14:paraId="3DF4C315" w14:textId="77777777" w:rsidR="004D7735" w:rsidRDefault="004D7735" w:rsidP="009D0A47">
      <w:pPr>
        <w:pStyle w:val="EndnoteText"/>
        <w:spacing w:after="120"/>
      </w:pPr>
      <w:r>
        <w:rPr>
          <w:rStyle w:val="EndnoteReference"/>
        </w:rPr>
        <w:endnoteRef/>
      </w:r>
      <w:r>
        <w:t xml:space="preserve"> Provided for in RCW 64.90.315.</w:t>
      </w:r>
    </w:p>
  </w:endnote>
  <w:endnote w:id="117">
    <w:p w14:paraId="71ECDB56" w14:textId="77777777" w:rsidR="004D7735" w:rsidRDefault="004D7735" w:rsidP="00D91C0A">
      <w:pPr>
        <w:pStyle w:val="EndnoteText"/>
        <w:spacing w:after="120"/>
      </w:pPr>
      <w:r>
        <w:rPr>
          <w:rStyle w:val="EndnoteReference"/>
        </w:rPr>
        <w:endnoteRef/>
      </w:r>
      <w:r>
        <w:t xml:space="preserve"> Special declarant rights generally do not impact title insurance, but the development rights should be listed among special declarant rights.</w:t>
      </w:r>
    </w:p>
  </w:endnote>
  <w:endnote w:id="118">
    <w:p w14:paraId="26A762DC" w14:textId="77777777" w:rsidR="004D7735" w:rsidRDefault="004D7735" w:rsidP="00424C51">
      <w:pPr>
        <w:pStyle w:val="EndnoteText"/>
        <w:spacing w:after="120"/>
      </w:pPr>
      <w:r>
        <w:rPr>
          <w:rStyle w:val="EndnoteReference"/>
        </w:rPr>
        <w:endnoteRef/>
      </w:r>
      <w:r>
        <w:t xml:space="preserve"> Limitations of the exercise of development rights might affect the insurability of units or limited common elements created pursuant to such rights, and should be reviewed again after their creation. Title company should consult with underwriting if the rights are exercised.</w:t>
      </w:r>
    </w:p>
  </w:endnote>
  <w:endnote w:id="119">
    <w:p w14:paraId="7E886C0F" w14:textId="77777777" w:rsidR="004D7735" w:rsidRDefault="004D7735" w:rsidP="00D95F4E">
      <w:pPr>
        <w:pStyle w:val="EndnoteText"/>
        <w:spacing w:after="120"/>
      </w:pPr>
      <w:r>
        <w:rPr>
          <w:rStyle w:val="EndnoteReference"/>
        </w:rPr>
        <w:endnoteRef/>
      </w:r>
      <w:r>
        <w:t xml:space="preserve"> Provided for in RCW 64.90.315.</w:t>
      </w:r>
    </w:p>
  </w:endnote>
  <w:endnote w:id="120">
    <w:p w14:paraId="52A668FE" w14:textId="77777777" w:rsidR="004D7735" w:rsidRDefault="004D7735" w:rsidP="002E7E79">
      <w:pPr>
        <w:pStyle w:val="EndnoteText"/>
        <w:spacing w:after="120"/>
      </w:pPr>
      <w:r>
        <w:rPr>
          <w:rStyle w:val="EndnoteReference"/>
        </w:rPr>
        <w:endnoteRef/>
      </w:r>
      <w:r>
        <w:t xml:space="preserve"> Provided for in RCW 64.90.315.</w:t>
      </w:r>
    </w:p>
  </w:endnote>
  <w:endnote w:id="121">
    <w:p w14:paraId="5516C7B1" w14:textId="77777777" w:rsidR="004D7735" w:rsidRDefault="004D7735" w:rsidP="00454020">
      <w:pPr>
        <w:pStyle w:val="EndnoteText"/>
        <w:spacing w:after="120"/>
      </w:pPr>
      <w:r>
        <w:rPr>
          <w:rStyle w:val="EndnoteReference"/>
        </w:rPr>
        <w:endnoteRef/>
      </w:r>
      <w:r>
        <w:t xml:space="preserve"> The declaration/CCRs may fix boundaries, and if so, they must be described. If the boundaries are not fixed, a separate legal description is not required</w:t>
      </w:r>
    </w:p>
  </w:endnote>
  <w:endnote w:id="122">
    <w:p w14:paraId="65F7AEF6" w14:textId="77777777" w:rsidR="004D7735" w:rsidRDefault="004D7735" w:rsidP="00454020">
      <w:pPr>
        <w:pStyle w:val="EndnoteText"/>
        <w:spacing w:after="120"/>
      </w:pPr>
      <w:r>
        <w:rPr>
          <w:rStyle w:val="EndnoteReference"/>
        </w:rPr>
        <w:endnoteRef/>
      </w:r>
      <w:r>
        <w:t xml:space="preserve"> The declaration/CCRs may fix boundaries, and if so, they must be described. If the boundaries are not fixed, a separate legal description is not required</w:t>
      </w:r>
    </w:p>
  </w:endnote>
  <w:endnote w:id="123">
    <w:p w14:paraId="69FFEF27" w14:textId="77777777" w:rsidR="004D7735" w:rsidRDefault="004D7735" w:rsidP="00454020">
      <w:pPr>
        <w:pStyle w:val="EndnoteText"/>
        <w:spacing w:after="120"/>
      </w:pPr>
      <w:r>
        <w:rPr>
          <w:rStyle w:val="EndnoteReference"/>
        </w:rPr>
        <w:endnoteRef/>
      </w:r>
      <w:r>
        <w:t xml:space="preserve"> The declaration/CCRs may fix boundaries, and if so, they must be described. If the boundaries are not fixed, a separate legal description is not required.</w:t>
      </w:r>
    </w:p>
  </w:endnote>
  <w:endnote w:id="124">
    <w:p w14:paraId="1A869891" w14:textId="77777777" w:rsidR="004D7735" w:rsidRDefault="004D7735" w:rsidP="003A5FE0">
      <w:pPr>
        <w:pStyle w:val="EndnoteText"/>
        <w:spacing w:after="120"/>
      </w:pPr>
      <w:r>
        <w:rPr>
          <w:rStyle w:val="EndnoteReference"/>
        </w:rPr>
        <w:endnoteRef/>
      </w:r>
      <w:r>
        <w:t xml:space="preserve"> If not described, none of the land would be withdrawable if any unit/lot has been sold. RCW 64.90.250(4)(a). If withdrawable land is described in the declaration, it cannot be withdrawn if a unit/lot on that portion has been sold, but it can be withdrawn even if unit/lot has been sold on other land that not subject to withdrawal.</w:t>
      </w:r>
    </w:p>
  </w:endnote>
  <w:endnote w:id="125">
    <w:p w14:paraId="3897ADA5" w14:textId="77777777" w:rsidR="004D7735" w:rsidRDefault="004D7735" w:rsidP="0008268D">
      <w:pPr>
        <w:pStyle w:val="EndnoteText"/>
        <w:spacing w:after="120"/>
      </w:pPr>
      <w:r>
        <w:rPr>
          <w:rStyle w:val="EndnoteReference"/>
        </w:rPr>
        <w:endnoteRef/>
      </w:r>
      <w:r>
        <w:t xml:space="preserve"> This is dependent on the nature of the amendment. </w:t>
      </w:r>
    </w:p>
  </w:endnote>
  <w:endnote w:id="126">
    <w:p w14:paraId="2DED6AE9" w14:textId="77777777" w:rsidR="004D7735" w:rsidRDefault="004D7735" w:rsidP="002E4FF2">
      <w:pPr>
        <w:pStyle w:val="EndnoteText"/>
        <w:spacing w:after="120"/>
      </w:pPr>
      <w:r>
        <w:rPr>
          <w:rStyle w:val="EndnoteReference"/>
        </w:rPr>
        <w:endnoteRef/>
      </w:r>
      <w:r>
        <w:t xml:space="preserve"> This is dependent on the nature of the amendment. </w:t>
      </w:r>
    </w:p>
  </w:endnote>
  <w:endnote w:id="127">
    <w:p w14:paraId="082B2991" w14:textId="77777777" w:rsidR="004D7735" w:rsidRDefault="004D7735" w:rsidP="002E4FF2">
      <w:pPr>
        <w:pStyle w:val="EndnoteText"/>
        <w:spacing w:after="120"/>
      </w:pPr>
      <w:r>
        <w:rPr>
          <w:rStyle w:val="EndnoteReference"/>
        </w:rPr>
        <w:endnoteRef/>
      </w:r>
      <w:r>
        <w:t xml:space="preserve"> This is dependent on the nature of the amendment. </w:t>
      </w:r>
    </w:p>
  </w:endnote>
  <w:endnote w:id="128">
    <w:p w14:paraId="6F30C66F" w14:textId="77777777" w:rsidR="004D7735" w:rsidRDefault="004D7735" w:rsidP="003E53DF">
      <w:pPr>
        <w:pStyle w:val="EndnoteText"/>
        <w:spacing w:after="120"/>
      </w:pPr>
      <w:r>
        <w:rPr>
          <w:rStyle w:val="EndnoteReference"/>
        </w:rPr>
        <w:endnoteRef/>
      </w:r>
      <w:r>
        <w:t xml:space="preserve"> Not expressly provided for, but obviously required.</w:t>
      </w:r>
      <w:r w:rsidRPr="00525E61">
        <w:t xml:space="preserve"> </w:t>
      </w:r>
      <w:r>
        <w:t>Consult with title company underwriting if not done.</w:t>
      </w:r>
    </w:p>
  </w:endnote>
  <w:endnote w:id="129">
    <w:p w14:paraId="3D398DD4" w14:textId="77777777" w:rsidR="004D7735" w:rsidRDefault="004D7735" w:rsidP="00A56BB1">
      <w:pPr>
        <w:pStyle w:val="EndnoteText"/>
        <w:spacing w:after="120"/>
      </w:pPr>
      <w:r>
        <w:rPr>
          <w:rStyle w:val="EndnoteReference"/>
        </w:rPr>
        <w:endnoteRef/>
      </w:r>
      <w:r>
        <w:t xml:space="preserve"> </w:t>
      </w:r>
      <w:r w:rsidRPr="00883F35">
        <w:t>This is not expressly required by statute, but should be done.</w:t>
      </w:r>
      <w:r>
        <w:t xml:space="preserve"> Consult with title company underwriting if not done.</w:t>
      </w:r>
    </w:p>
  </w:endnote>
  <w:endnote w:id="130">
    <w:p w14:paraId="6402E172" w14:textId="77777777" w:rsidR="004D7735" w:rsidRDefault="004D7735" w:rsidP="0008268D">
      <w:pPr>
        <w:pStyle w:val="EndnoteText"/>
        <w:spacing w:after="120"/>
      </w:pPr>
      <w:r>
        <w:rPr>
          <w:rStyle w:val="EndnoteReference"/>
        </w:rPr>
        <w:endnoteRef/>
      </w:r>
      <w:r>
        <w:t xml:space="preserve"> This is dependent on the nature of the amendment. </w:t>
      </w:r>
    </w:p>
  </w:endnote>
  <w:endnote w:id="131">
    <w:p w14:paraId="5D8FADAD" w14:textId="77777777" w:rsidR="004D7735" w:rsidRDefault="004D7735" w:rsidP="002E4FF2">
      <w:pPr>
        <w:pStyle w:val="EndnoteText"/>
        <w:spacing w:after="120"/>
      </w:pPr>
      <w:r>
        <w:rPr>
          <w:rStyle w:val="EndnoteReference"/>
        </w:rPr>
        <w:endnoteRef/>
      </w:r>
      <w:r>
        <w:t xml:space="preserve"> This is dependent on the nature of the amendment. </w:t>
      </w:r>
    </w:p>
  </w:endnote>
  <w:endnote w:id="132">
    <w:p w14:paraId="6C06A8D3" w14:textId="77777777" w:rsidR="004D7735" w:rsidRDefault="004D7735" w:rsidP="002E4FF2">
      <w:pPr>
        <w:pStyle w:val="EndnoteText"/>
        <w:spacing w:after="120"/>
      </w:pPr>
      <w:r>
        <w:rPr>
          <w:rStyle w:val="EndnoteReference"/>
        </w:rPr>
        <w:endnoteRef/>
      </w:r>
      <w:r>
        <w:t xml:space="preserve"> This is dependent on the nature of the amendment. </w:t>
      </w:r>
    </w:p>
  </w:endnote>
  <w:endnote w:id="133">
    <w:p w14:paraId="5687A4D5" w14:textId="77777777" w:rsidR="004D7735" w:rsidRDefault="004D7735" w:rsidP="008E7EBB">
      <w:pPr>
        <w:pStyle w:val="EndnoteText"/>
        <w:spacing w:after="120"/>
      </w:pPr>
      <w:r>
        <w:rPr>
          <w:rStyle w:val="EndnoteReference"/>
        </w:rPr>
        <w:endnoteRef/>
      </w:r>
      <w:r>
        <w:t xml:space="preserve"> If required data shown on earlier map(s), can be so certified as to such data without the need to produce a new map. New map required if only some of the required data was on the earlier map(s).</w:t>
      </w:r>
    </w:p>
  </w:endnote>
  <w:endnote w:id="134">
    <w:p w14:paraId="0ED722F1" w14:textId="77777777" w:rsidR="004D7735" w:rsidRDefault="004D7735" w:rsidP="008E7EBB">
      <w:pPr>
        <w:pStyle w:val="EndnoteText"/>
        <w:spacing w:after="120"/>
      </w:pPr>
      <w:r>
        <w:rPr>
          <w:rStyle w:val="EndnoteReference"/>
        </w:rPr>
        <w:endnoteRef/>
      </w:r>
      <w:r>
        <w:t xml:space="preserve"> If required data shown on earlier map(s), can be so certified as to such data without the need to produce a new map. New map required if only some of the required data was on the earlier map(s).</w:t>
      </w:r>
    </w:p>
  </w:endnote>
  <w:endnote w:id="135">
    <w:p w14:paraId="2CCB54B9" w14:textId="77777777" w:rsidR="004D7735" w:rsidRDefault="004D7735" w:rsidP="003E53DF">
      <w:pPr>
        <w:pStyle w:val="EndnoteText"/>
        <w:spacing w:after="120"/>
      </w:pPr>
      <w:r w:rsidRPr="00CD4850">
        <w:rPr>
          <w:rStyle w:val="EndnoteReference"/>
        </w:rPr>
        <w:endnoteRef/>
      </w:r>
      <w:r w:rsidRPr="00CD4850">
        <w:t xml:space="preserve"> This includes legal descriptions of added/withdrawn land and all relevant data for added units</w:t>
      </w:r>
      <w:r>
        <w:t xml:space="preserve"> and LCE</w:t>
      </w:r>
      <w:r w:rsidRPr="00CD4850">
        <w:t>.</w:t>
      </w:r>
      <w:r>
        <w:t xml:space="preserve"> It also now expressly includes unit/lot numbers for added units/lots to be shown on the map.</w:t>
      </w:r>
    </w:p>
  </w:endnote>
  <w:endnote w:id="136">
    <w:p w14:paraId="0F7E12C7" w14:textId="780EE1A5" w:rsidR="004D7735" w:rsidRDefault="004D7735" w:rsidP="00221607">
      <w:pPr>
        <w:pStyle w:val="EndnoteText"/>
        <w:spacing w:after="120"/>
      </w:pPr>
      <w:r>
        <w:rPr>
          <w:rStyle w:val="EndnoteReference"/>
        </w:rPr>
        <w:endnoteRef/>
      </w:r>
      <w:r>
        <w:t xml:space="preserve"> In a miscellaneous community this would typically be vertical (side) lot boundaries, and not horizontal (upper or lower) boundaries.</w:t>
      </w:r>
    </w:p>
  </w:endnote>
  <w:endnote w:id="137">
    <w:p w14:paraId="72A32066" w14:textId="70517EAF" w:rsidR="004D7735" w:rsidRDefault="004D7735" w:rsidP="00221607">
      <w:pPr>
        <w:pStyle w:val="EndnoteText"/>
        <w:spacing w:after="120"/>
      </w:pPr>
      <w:r>
        <w:rPr>
          <w:rStyle w:val="EndnoteReference"/>
        </w:rPr>
        <w:endnoteRef/>
      </w:r>
      <w:r>
        <w:t xml:space="preserve"> In a miscellaneous community this would typically be vertical (side) lot boundaries, and not horizontal (upper or lower) boundaries.</w:t>
      </w:r>
    </w:p>
  </w:endnote>
  <w:endnote w:id="138">
    <w:p w14:paraId="771EED86" w14:textId="77777777" w:rsidR="004D7735" w:rsidRDefault="004D7735" w:rsidP="00374469">
      <w:pPr>
        <w:pStyle w:val="EndnoteText"/>
        <w:spacing w:after="120"/>
      </w:pPr>
      <w:r>
        <w:rPr>
          <w:rStyle w:val="EndnoteReference"/>
        </w:rPr>
        <w:endnoteRef/>
      </w:r>
      <w:r>
        <w:t xml:space="preserve"> Refer in general to underwriting guidelines for leasehold estates.</w:t>
      </w:r>
    </w:p>
  </w:endnote>
  <w:endnote w:id="139">
    <w:p w14:paraId="788B3346" w14:textId="77777777" w:rsidR="004D7735" w:rsidRDefault="004D7735" w:rsidP="002D1ED6">
      <w:pPr>
        <w:pStyle w:val="EndnoteText"/>
        <w:spacing w:after="120"/>
      </w:pPr>
      <w:r>
        <w:rPr>
          <w:rStyle w:val="EndnoteReference"/>
        </w:rPr>
        <w:endnoteRef/>
      </w:r>
      <w:r>
        <w:t xml:space="preserve"> </w:t>
      </w:r>
      <w:r>
        <w:rPr>
          <w:sz w:val="19"/>
        </w:rPr>
        <w:t>Note that CIC might be created on a sublease. This requirement applies to each lease/sublease in the chain of title.</w:t>
      </w:r>
    </w:p>
  </w:endnote>
  <w:endnote w:id="140">
    <w:p w14:paraId="0F3AFF8A" w14:textId="77777777" w:rsidR="004D7735" w:rsidRPr="00E02D6F" w:rsidRDefault="004D7735" w:rsidP="00E02D6F">
      <w:pPr>
        <w:pStyle w:val="EndnoteText"/>
        <w:spacing w:after="120"/>
      </w:pPr>
      <w:r w:rsidRPr="00E02D6F">
        <w:rPr>
          <w:rStyle w:val="EndnoteReference"/>
        </w:rPr>
        <w:endnoteRef/>
      </w:r>
      <w:r w:rsidRPr="00E02D6F">
        <w:t xml:space="preserve"> The full lease seldom reco</w:t>
      </w:r>
      <w:r>
        <w:t>rded, but if it has been,</w:t>
      </w:r>
      <w:r w:rsidRPr="00E02D6F">
        <w:t xml:space="preserve"> recital of that recording number is sufficient to meet the requirement. NOTE: If the lease has</w:t>
      </w:r>
      <w:r>
        <w:t xml:space="preserve"> also</w:t>
      </w:r>
      <w:r w:rsidRPr="00E02D6F">
        <w:t xml:space="preserve"> been amended of record, those recording numbers should also be shown.</w:t>
      </w:r>
    </w:p>
  </w:endnote>
  <w:endnote w:id="141">
    <w:p w14:paraId="656A1564" w14:textId="77777777" w:rsidR="004D7735" w:rsidRDefault="004D7735" w:rsidP="00E02D6F">
      <w:pPr>
        <w:pStyle w:val="EndnoteText"/>
        <w:spacing w:after="120"/>
      </w:pPr>
      <w:r w:rsidRPr="00E02D6F">
        <w:rPr>
          <w:rStyle w:val="EndnoteReference"/>
        </w:rPr>
        <w:endnoteRef/>
      </w:r>
      <w:r w:rsidRPr="00E02D6F">
        <w:t xml:space="preserve"> This would apply if only a memorandum of the full lease is recorded. NOTE: If </w:t>
      </w:r>
      <w:r>
        <w:t xml:space="preserve">there are </w:t>
      </w:r>
      <w:r w:rsidRPr="00E02D6F">
        <w:t>lease amendments</w:t>
      </w:r>
      <w:r>
        <w:t xml:space="preserve"> that</w:t>
      </w:r>
      <w:r w:rsidRPr="00E02D6F">
        <w:t xml:space="preserve"> have not been recorded, this statement should be included, even if the full original lease </w:t>
      </w:r>
      <w:r>
        <w:t>was</w:t>
      </w:r>
      <w:r w:rsidRPr="00E02D6F">
        <w:t xml:space="preserve"> recorded</w:t>
      </w:r>
      <w:r>
        <w:t>; the lease and all amendments would be considered the “complete” lease</w:t>
      </w:r>
      <w:r w:rsidRPr="00E02D6F">
        <w:t>.</w:t>
      </w:r>
    </w:p>
  </w:endnote>
  <w:endnote w:id="142">
    <w:p w14:paraId="31C38960" w14:textId="77777777" w:rsidR="004D7735" w:rsidRDefault="004D7735" w:rsidP="00956DDE">
      <w:pPr>
        <w:pStyle w:val="EndnoteText"/>
        <w:spacing w:after="120"/>
      </w:pPr>
      <w:r>
        <w:rPr>
          <w:rStyle w:val="EndnoteReference"/>
        </w:rPr>
        <w:endnoteRef/>
      </w:r>
      <w:r>
        <w:t xml:space="preserve"> If all of the land is subject to one lease, the legal description need not be repeated; a statement to that effect with the description would suffice.</w:t>
      </w:r>
    </w:p>
  </w:endnote>
  <w:endnote w:id="143">
    <w:p w14:paraId="3579FEDE" w14:textId="77777777" w:rsidR="004D7735" w:rsidRDefault="004D7735" w:rsidP="00766791">
      <w:pPr>
        <w:pStyle w:val="EndnoteText"/>
        <w:spacing w:after="120"/>
      </w:pPr>
      <w:r>
        <w:rPr>
          <w:rStyle w:val="EndnoteReference"/>
        </w:rPr>
        <w:endnoteRef/>
      </w:r>
      <w:r>
        <w:t xml:space="preserve"> If the lease includes either extensions or renewals (whether automatic or optional), the resultant possible dates can be included with the recital of the expiration date. Also, if there are multiple leases/subleases in the chain of title, all must be recited and confirmed as co-existent. If all leases/subleases do not have the identical terms, that issue must reconciled.</w:t>
      </w:r>
    </w:p>
  </w:endnote>
  <w:endnote w:id="144">
    <w:p w14:paraId="24336012" w14:textId="77777777" w:rsidR="004D7735" w:rsidRDefault="004D7735" w:rsidP="00957C7D">
      <w:pPr>
        <w:pStyle w:val="EndnoteText"/>
        <w:spacing w:after="120"/>
      </w:pPr>
      <w:r>
        <w:rPr>
          <w:rStyle w:val="EndnoteReference"/>
        </w:rPr>
        <w:endnoteRef/>
      </w:r>
      <w:r>
        <w:t xml:space="preserve"> This can include a statement of the resultant possible expiration date of the renewed or extended lease.</w:t>
      </w:r>
    </w:p>
  </w:endnote>
  <w:endnote w:id="145">
    <w:p w14:paraId="61F948B6" w14:textId="74D09118" w:rsidR="004D7735" w:rsidRDefault="004D7735" w:rsidP="0099514D">
      <w:pPr>
        <w:pStyle w:val="EndnoteText"/>
        <w:spacing w:after="120"/>
      </w:pPr>
      <w:r>
        <w:rPr>
          <w:rStyle w:val="EndnoteReference"/>
        </w:rPr>
        <w:endnoteRef/>
      </w:r>
      <w:r>
        <w:t xml:space="preserve"> This would relate to the right of unit/lot owners to acquire the lessor’s interest in the lease that would allow the miscellaneous community to continue without termination. The method of such redemption should be stated. Examples include acquisition of the lessor’s interest by the owners association (after which the association might make conveyances to the unit/lot owners), or direct deeds by lessor to each unit/lot owner. </w:t>
      </w:r>
    </w:p>
    <w:p w14:paraId="33675478" w14:textId="77777777" w:rsidR="004D7735" w:rsidRDefault="004D7735" w:rsidP="0099514D">
      <w:pPr>
        <w:pStyle w:val="EndnoteText"/>
        <w:spacing w:after="120"/>
      </w:pPr>
      <w:r>
        <w:t>NOTE: Redemption does not automatically result a merger of the fee with the leasehold, nor does it terminate the lease. The parties must record a document confirming such merger and lease termination. RCW 64.90.230(4).</w:t>
      </w:r>
    </w:p>
  </w:endnote>
  <w:endnote w:id="146">
    <w:p w14:paraId="1E205E15" w14:textId="77777777" w:rsidR="004D7735" w:rsidRDefault="004D7735" w:rsidP="00C90665">
      <w:pPr>
        <w:pStyle w:val="EndnoteText"/>
        <w:spacing w:after="120"/>
      </w:pPr>
      <w:r>
        <w:rPr>
          <w:rStyle w:val="EndnoteReference"/>
        </w:rPr>
        <w:endnoteRef/>
      </w:r>
      <w:r>
        <w:t xml:space="preserve"> If so, the estate or interest of the unit/lot owner will be leasehold as to the entire interest in (a) the unit/lot, (b) the improvements located on/within the unit/lot, and (c) the allocated interest in the common elements. </w:t>
      </w:r>
      <w:r w:rsidRPr="00C4766A">
        <w:rPr>
          <w:b/>
          <w:i/>
        </w:rPr>
        <w:t>The language</w:t>
      </w:r>
      <w:r>
        <w:rPr>
          <w:b/>
          <w:i/>
        </w:rPr>
        <w:t xml:space="preserve"> in (a) the lease and (b) the declaration/CCRs </w:t>
      </w:r>
      <w:r w:rsidRPr="00C4766A">
        <w:rPr>
          <w:b/>
          <w:i/>
        </w:rPr>
        <w:t>must be reviewed to confirm</w:t>
      </w:r>
      <w:r>
        <w:rPr>
          <w:b/>
          <w:i/>
        </w:rPr>
        <w:t xml:space="preserve"> that there is</w:t>
      </w:r>
      <w:r w:rsidRPr="00C4766A">
        <w:rPr>
          <w:b/>
          <w:i/>
        </w:rPr>
        <w:t xml:space="preserve"> no ambiguity in the nature of the </w:t>
      </w:r>
      <w:r>
        <w:rPr>
          <w:b/>
          <w:i/>
        </w:rPr>
        <w:t xml:space="preserve">unit/lot </w:t>
      </w:r>
      <w:r w:rsidRPr="00C4766A">
        <w:rPr>
          <w:b/>
          <w:i/>
        </w:rPr>
        <w:t>owner’s title to</w:t>
      </w:r>
      <w:r>
        <w:rPr>
          <w:b/>
          <w:i/>
        </w:rPr>
        <w:t xml:space="preserve"> (a)</w:t>
      </w:r>
      <w:r w:rsidRPr="00C4766A">
        <w:rPr>
          <w:b/>
          <w:i/>
        </w:rPr>
        <w:t xml:space="preserve"> the </w:t>
      </w:r>
      <w:r>
        <w:rPr>
          <w:b/>
          <w:i/>
        </w:rPr>
        <w:t xml:space="preserve">unit/lot, (b) the improvements located on/within the unit/lot, </w:t>
      </w:r>
      <w:r w:rsidRPr="00C4766A">
        <w:rPr>
          <w:b/>
          <w:i/>
        </w:rPr>
        <w:t xml:space="preserve">and </w:t>
      </w:r>
      <w:r>
        <w:rPr>
          <w:b/>
          <w:i/>
        </w:rPr>
        <w:t xml:space="preserve">(c) the </w:t>
      </w:r>
      <w:r w:rsidRPr="00C4766A">
        <w:rPr>
          <w:b/>
          <w:i/>
        </w:rPr>
        <w:t>common elements.</w:t>
      </w:r>
    </w:p>
  </w:endnote>
  <w:endnote w:id="147">
    <w:p w14:paraId="5AC600FA" w14:textId="77777777" w:rsidR="004D7735" w:rsidRDefault="004D7735" w:rsidP="0078367B">
      <w:pPr>
        <w:pStyle w:val="EndnoteText"/>
        <w:spacing w:after="120"/>
      </w:pPr>
      <w:r>
        <w:rPr>
          <w:rStyle w:val="EndnoteReference"/>
        </w:rPr>
        <w:endnoteRef/>
      </w:r>
      <w:r>
        <w:t xml:space="preserve"> Constructive severance occurs if the lessor separately conveys improvements to the lessee, independent of the lease of the land. The lessor retains the reversion in the fee title to the land, but no interest in the improvements. If so, the estate or interest of the unit/lot owner might be described in a title insurance policy as similar to the following: “fee as to the unit and improvements located therein, and leasehold as to the interest in the common elements.” (More complete guidelines are in the WLTA Examiners Manual.) </w:t>
      </w:r>
      <w:r>
        <w:rPr>
          <w:sz w:val="19"/>
        </w:rPr>
        <w:t xml:space="preserve">If there no constructive severance (i.e., no recorded deed of improvement from lessor to lessee), including silence in the lease as to ownership of improvements added by the lessee, then fee title to improvements should not be expressly insured. However, affirmative coverage by endorsement may be available with respect to such improvements. All leases should be referred to title company underwriting. </w:t>
      </w:r>
      <w:r w:rsidRPr="00C4766A">
        <w:rPr>
          <w:b/>
          <w:i/>
        </w:rPr>
        <w:t>The language</w:t>
      </w:r>
      <w:r>
        <w:rPr>
          <w:b/>
          <w:i/>
        </w:rPr>
        <w:t xml:space="preserve"> in (a) the lease, (b) the declaration/CCRs &amp; (c) any “severance” documents </w:t>
      </w:r>
      <w:r w:rsidRPr="00C4766A">
        <w:rPr>
          <w:b/>
          <w:i/>
        </w:rPr>
        <w:t>must be reviewed to confirm</w:t>
      </w:r>
      <w:r>
        <w:rPr>
          <w:b/>
          <w:i/>
        </w:rPr>
        <w:t xml:space="preserve"> that there is</w:t>
      </w:r>
      <w:r w:rsidRPr="00C4766A">
        <w:rPr>
          <w:b/>
          <w:i/>
        </w:rPr>
        <w:t xml:space="preserve"> no ambiguity in the nature of the </w:t>
      </w:r>
      <w:r>
        <w:rPr>
          <w:b/>
          <w:i/>
        </w:rPr>
        <w:t xml:space="preserve">unit/lot </w:t>
      </w:r>
      <w:r w:rsidRPr="00C4766A">
        <w:rPr>
          <w:b/>
          <w:i/>
        </w:rPr>
        <w:t xml:space="preserve">owner’s title to the </w:t>
      </w:r>
      <w:r>
        <w:rPr>
          <w:b/>
          <w:i/>
        </w:rPr>
        <w:t xml:space="preserve">unit/lot </w:t>
      </w:r>
      <w:r w:rsidRPr="00C4766A">
        <w:rPr>
          <w:b/>
          <w:i/>
        </w:rPr>
        <w:t>and common elements.</w:t>
      </w:r>
    </w:p>
  </w:endnote>
  <w:endnote w:id="148">
    <w:p w14:paraId="79205D3E" w14:textId="641C90C6" w:rsidR="004D7735" w:rsidRPr="00C06ACC" w:rsidRDefault="004D7735" w:rsidP="00C90665">
      <w:pPr>
        <w:pStyle w:val="EndnoteText"/>
        <w:spacing w:after="120"/>
      </w:pPr>
      <w:r>
        <w:rPr>
          <w:rStyle w:val="EndnoteReference"/>
        </w:rPr>
        <w:endnoteRef/>
      </w:r>
      <w:r>
        <w:t xml:space="preserve"> </w:t>
      </w:r>
      <w:r w:rsidRPr="00C4766A">
        <w:rPr>
          <w:b/>
          <w:i/>
        </w:rPr>
        <w:t>The language</w:t>
      </w:r>
      <w:r>
        <w:rPr>
          <w:b/>
          <w:i/>
        </w:rPr>
        <w:t xml:space="preserve"> in the renewed lease or sublease, and the extension or renewal document (or replacement lease) </w:t>
      </w:r>
      <w:r w:rsidRPr="00C4766A">
        <w:rPr>
          <w:b/>
          <w:i/>
        </w:rPr>
        <w:t>must be reviewed to confirm</w:t>
      </w:r>
      <w:r>
        <w:rPr>
          <w:b/>
          <w:i/>
        </w:rPr>
        <w:t xml:space="preserve"> that there was no termination of the lease or miscellaneous community, and </w:t>
      </w:r>
      <w:r w:rsidRPr="00C4766A">
        <w:rPr>
          <w:b/>
          <w:i/>
        </w:rPr>
        <w:t xml:space="preserve">no ambiguity in the nature of the </w:t>
      </w:r>
      <w:r>
        <w:rPr>
          <w:b/>
          <w:i/>
        </w:rPr>
        <w:t xml:space="preserve">unit/lot </w:t>
      </w:r>
      <w:r w:rsidRPr="00C4766A">
        <w:rPr>
          <w:b/>
          <w:i/>
        </w:rPr>
        <w:t xml:space="preserve">owner’s title to </w:t>
      </w:r>
      <w:r>
        <w:rPr>
          <w:b/>
          <w:i/>
        </w:rPr>
        <w:t xml:space="preserve">(a) </w:t>
      </w:r>
      <w:r w:rsidRPr="00C4766A">
        <w:rPr>
          <w:b/>
          <w:i/>
        </w:rPr>
        <w:t xml:space="preserve">the </w:t>
      </w:r>
      <w:r>
        <w:rPr>
          <w:b/>
          <w:i/>
        </w:rPr>
        <w:t>unit/lot, (b) improvements within the unit/lot, or (c) common elements.</w:t>
      </w:r>
      <w:r>
        <w:t xml:space="preserve"> This should be reviewed by title company underwriting.</w:t>
      </w:r>
    </w:p>
  </w:endnote>
  <w:endnote w:id="149">
    <w:p w14:paraId="69A61F56" w14:textId="36EAE654" w:rsidR="004D7735" w:rsidRDefault="004D7735" w:rsidP="005D3516">
      <w:pPr>
        <w:pStyle w:val="EndnoteText"/>
        <w:spacing w:after="120"/>
      </w:pPr>
      <w:r>
        <w:rPr>
          <w:rStyle w:val="EndnoteReference"/>
        </w:rPr>
        <w:endnoteRef/>
      </w:r>
      <w:r>
        <w:t xml:space="preserve"> This is not required but facilitates the process if the declaration/CCRs permits it.</w:t>
      </w:r>
    </w:p>
  </w:endnote>
  <w:endnote w:id="150">
    <w:p w14:paraId="250D2459" w14:textId="77777777" w:rsidR="004D7735" w:rsidRDefault="004D7735" w:rsidP="003B49AF">
      <w:pPr>
        <w:pStyle w:val="EndnoteText"/>
        <w:spacing w:after="120"/>
      </w:pPr>
      <w:r>
        <w:rPr>
          <w:rStyle w:val="EndnoteReference"/>
        </w:rPr>
        <w:endnoteRef/>
      </w:r>
      <w:r>
        <w:t xml:space="preserve"> This would not automatically terminate the lease as to any individual unit/lot or the entire leasehold land, but it would permit the recordation of a confirmation confirming the merger and termination of the lease as contemplated by RCW 64.90.230(4). If there is a merger and formal lease termination as to any unit, the title to the unit/lot would be fee (if the lease was not a sublease) and the lease would not be an exception to title in a title commitment or policy. Must be reviewed by title company underwriting.</w:t>
      </w:r>
    </w:p>
  </w:endnote>
  <w:endnote w:id="151">
    <w:p w14:paraId="043838B6" w14:textId="77777777" w:rsidR="004D7735" w:rsidRDefault="004D7735" w:rsidP="00CE323B">
      <w:pPr>
        <w:pStyle w:val="EndnoteText"/>
        <w:spacing w:after="120"/>
      </w:pPr>
      <w:r>
        <w:rPr>
          <w:rStyle w:val="EndnoteReference"/>
        </w:rPr>
        <w:endnoteRef/>
      </w:r>
      <w:r>
        <w:t xml:space="preserve"> IMPORTANT: Each title company should review title eliminations based on its underwriting guidelines.</w:t>
      </w:r>
    </w:p>
  </w:endnote>
  <w:endnote w:id="152">
    <w:p w14:paraId="7BE45171" w14:textId="19E53CFA" w:rsidR="004D7735" w:rsidRDefault="004D7735" w:rsidP="00AD6FD6">
      <w:pPr>
        <w:pStyle w:val="EndnoteText"/>
        <w:spacing w:after="120"/>
      </w:pPr>
      <w:r>
        <w:rPr>
          <w:rStyle w:val="EndnoteReference"/>
        </w:rPr>
        <w:endnoteRef/>
      </w:r>
      <w:r>
        <w:t xml:space="preserve"> The manufactured home title can be eliminated without the consent or joinder of the association, any other unit/lot owner or anyone having a security interest in any other unit/lot or the miscellaneous community common elements.</w:t>
      </w:r>
    </w:p>
  </w:endnote>
  <w:endnote w:id="153">
    <w:p w14:paraId="01154627" w14:textId="0A610835" w:rsidR="004D7735" w:rsidRDefault="004D7735" w:rsidP="00AD6FD6">
      <w:pPr>
        <w:pStyle w:val="EndnoteText"/>
        <w:spacing w:after="120"/>
      </w:pPr>
      <w:r>
        <w:rPr>
          <w:rStyle w:val="EndnoteReference"/>
        </w:rPr>
        <w:endnoteRef/>
      </w:r>
      <w:r>
        <w:t xml:space="preserve"> Timesharing is not prohibited; if permitted, disclosure must be in the POS (RCW 64.90.610(1)(hh)(ii). Title insurability of timeshare interests is not dependent on compliance with WCUIOA except to the extent the declaration/CCRs &amp; maps are compliant. Insurability timeshare interests is based on time share underwriting guidelines for each title insurance underwriter, but would require, at a minimum, express permission in the declaration/CCRs &amp; a description of each timeshare segment that can be conveyed. </w:t>
      </w:r>
    </w:p>
  </w:endnote>
  <w:endnote w:id="154">
    <w:p w14:paraId="28310170" w14:textId="77777777" w:rsidR="004D7735" w:rsidRDefault="004D7735" w:rsidP="00AD6FD6">
      <w:pPr>
        <w:pStyle w:val="EndnoteText"/>
        <w:spacing w:after="120"/>
      </w:pPr>
      <w:r>
        <w:rPr>
          <w:rStyle w:val="EndnoteReference"/>
        </w:rPr>
        <w:endnoteRef/>
      </w:r>
      <w:r>
        <w:t xml:space="preserve"> Identifying each timeshare segment (fractional interest) by number, letter or other distinct identifier reduces allows tracking of the number of tenancies available and sold, and avoids the possiblity of conveying, for example, an undivided 1/10 interest 11 or more times.</w:t>
      </w:r>
    </w:p>
  </w:endnote>
  <w:endnote w:id="155">
    <w:p w14:paraId="7B10F329" w14:textId="30B33099" w:rsidR="004D7735" w:rsidRDefault="004D7735" w:rsidP="00C529E8">
      <w:pPr>
        <w:pStyle w:val="EndnoteText"/>
        <w:spacing w:after="120"/>
      </w:pPr>
      <w:r>
        <w:rPr>
          <w:rStyle w:val="EndnoteReference"/>
        </w:rPr>
        <w:endnoteRef/>
      </w:r>
      <w:r>
        <w:t xml:space="preserve"> </w:t>
      </w:r>
      <w:r w:rsidRPr="00CB0A60">
        <w:t xml:space="preserve">This is in context of terminating a </w:t>
      </w:r>
      <w:r>
        <w:t>miscellaneous</w:t>
      </w:r>
      <w:r w:rsidRPr="00CB0A60">
        <w:t xml:space="preserve"> community. That is, with respect to provisions required for a defined </w:t>
      </w:r>
      <w:r>
        <w:t>miscellaneous</w:t>
      </w:r>
      <w:r w:rsidRPr="00CB0A60">
        <w:t xml:space="preserve"> community, and not necessarily in context of terminating a </w:t>
      </w:r>
      <w:r>
        <w:t>subdivision</w:t>
      </w:r>
      <w:r w:rsidRPr="00CB0A60">
        <w:t xml:space="preserve"> pursuant to Ch. 58.17 RCW</w:t>
      </w:r>
      <w:r>
        <w:t xml:space="preserve"> (or any local ordinance dealing with exempt subdivisions, such as for a “large lot” subdivision</w:t>
      </w:r>
      <w:r w:rsidRPr="00CB0A60">
        <w:t xml:space="preserve">. Any such termination must comply with </w:t>
      </w:r>
      <w:r>
        <w:t xml:space="preserve">the subdivision </w:t>
      </w:r>
      <w:r w:rsidRPr="00CB0A60">
        <w:t>statute</w:t>
      </w:r>
      <w:r>
        <w:t xml:space="preserve"> and local ordinances</w:t>
      </w:r>
      <w:r w:rsidRPr="00CB0A60">
        <w:t>, but additional provisions may apply to the provisions of a CIC declaration</w:t>
      </w:r>
      <w:r>
        <w:t>/CCRs</w:t>
      </w:r>
      <w:r w:rsidRPr="00CB0A60">
        <w:t>.</w:t>
      </w:r>
    </w:p>
  </w:endnote>
  <w:endnote w:id="156">
    <w:p w14:paraId="544D708E" w14:textId="77777777" w:rsidR="004D7735" w:rsidRDefault="004D7735" w:rsidP="00A160EF">
      <w:pPr>
        <w:pStyle w:val="EndnoteText"/>
        <w:spacing w:after="120"/>
      </w:pPr>
      <w:r>
        <w:rPr>
          <w:rStyle w:val="EndnoteReference"/>
        </w:rPr>
        <w:endnoteRef/>
      </w:r>
      <w:r>
        <w:t xml:space="preserve"> Note that a termination that does not provide for a sale of the land results in vesting of title in the former unit/lot owners as tenants in common, with right of possession of the area that was the former units. Title insurance underwriting must be consulted for any request to insure the interest of any tenant in common. </w:t>
      </w:r>
    </w:p>
  </w:endnote>
  <w:endnote w:id="157">
    <w:p w14:paraId="39E3D52C" w14:textId="77777777" w:rsidR="004D7735" w:rsidRDefault="004D7735" w:rsidP="00B3200E">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8">
    <w:p w14:paraId="7475CDCD" w14:textId="77777777" w:rsidR="004D7735" w:rsidRDefault="004D7735" w:rsidP="00B3200E">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59">
    <w:p w14:paraId="666522FD" w14:textId="77777777" w:rsidR="004D7735" w:rsidRDefault="004D7735" w:rsidP="00B3200E">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60">
    <w:p w14:paraId="50FC24F1" w14:textId="77777777" w:rsidR="004D7735" w:rsidRDefault="004D7735" w:rsidP="00B3200E">
      <w:pPr>
        <w:pStyle w:val="EndnoteText"/>
        <w:spacing w:after="120"/>
      </w:pPr>
      <w:r>
        <w:rPr>
          <w:rStyle w:val="EndnoteReference"/>
        </w:rPr>
        <w:endnoteRef/>
      </w:r>
      <w:r>
        <w:t xml:space="preserve"> After termination, title to all of the property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61">
    <w:p w14:paraId="74221401" w14:textId="77777777" w:rsidR="004D7735" w:rsidRDefault="004D7735" w:rsidP="006C1FB8">
      <w:pPr>
        <w:pStyle w:val="EndnoteText"/>
        <w:spacing w:after="120"/>
      </w:pPr>
      <w:r>
        <w:rPr>
          <w:rStyle w:val="EndnoteReference"/>
        </w:rPr>
        <w:endnoteRef/>
      </w:r>
      <w:r>
        <w:t xml:space="preserve"> After termination, title to all of the property would vest in</w:t>
      </w:r>
      <w:r w:rsidRPr="00D765A3">
        <w:t xml:space="preserve"> </w:t>
      </w:r>
      <w:r>
        <w:t>the association, as trustee for the former unit/lot owners and lienholders, as their interests may appear.</w:t>
      </w:r>
    </w:p>
  </w:endnote>
  <w:endnote w:id="162">
    <w:p w14:paraId="5A665E20" w14:textId="77777777" w:rsidR="004D7735" w:rsidRDefault="004D7735" w:rsidP="006C1FB8">
      <w:pPr>
        <w:pStyle w:val="EndnoteText"/>
        <w:spacing w:after="120"/>
      </w:pPr>
      <w:r>
        <w:rPr>
          <w:rStyle w:val="EndnoteReference"/>
        </w:rPr>
        <w:endnoteRef/>
      </w:r>
      <w:r>
        <w:t xml:space="preserve"> After termination, title to all of the property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63">
    <w:p w14:paraId="2435E3E5" w14:textId="77777777" w:rsidR="004D7735" w:rsidRDefault="004D7735" w:rsidP="006C1FB8">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64">
    <w:p w14:paraId="42747BBE" w14:textId="77777777" w:rsidR="004D7735" w:rsidRDefault="004D7735"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65">
    <w:p w14:paraId="09BC00AB" w14:textId="77777777" w:rsidR="004D7735" w:rsidRDefault="004D7735" w:rsidP="00001496">
      <w:pPr>
        <w:pStyle w:val="EndnoteText"/>
        <w:spacing w:after="120"/>
      </w:pPr>
      <w:r>
        <w:rPr>
          <w:rStyle w:val="EndnoteReference"/>
        </w:rPr>
        <w:endnoteRef/>
      </w:r>
      <w:r>
        <w:t xml:space="preserve"> After termination, (a) title to all of the property to be sold would vest in</w:t>
      </w:r>
      <w:r w:rsidRPr="00D765A3">
        <w:t xml:space="preserve"> </w:t>
      </w:r>
      <w:r>
        <w:t>the association, as trustee for the former unit/lot owners and lienholders, as their interests may appear, and (b) title to all of the property not sold would be vested in the former unit/lot owners (or the remaining ones, if a former unit/lot was included in the property that was sold), as tenants in common as their interests may appear, each interest being subject to the liens that affected the prior respective units, with the former unit/lot owners each having the right of exclusive occupancy of the space occupied by the former unit/lot (RCW 64.90.290(5)).</w:t>
      </w:r>
    </w:p>
  </w:endnote>
  <w:endnote w:id="166">
    <w:p w14:paraId="0C724F08" w14:textId="2FC34D7C" w:rsidR="004D7735" w:rsidRDefault="004D7735" w:rsidP="00323AB1">
      <w:pPr>
        <w:pStyle w:val="EndnoteText"/>
        <w:spacing w:after="120"/>
      </w:pPr>
      <w:r>
        <w:rPr>
          <w:rStyle w:val="EndnoteReference"/>
        </w:rPr>
        <w:endnoteRef/>
      </w:r>
      <w:r>
        <w:t xml:space="preserve"> Note that RCW 64.90.325(2) contemplates a possible reduction in size of the condo, although the context of this section is that “substantially all…units have been destroyed, abandoned or uninhabitable.” Any attempt to judicially reduce the size of a miscellaneous community should be reviewed by the title company senior underwriting.</w:t>
      </w:r>
    </w:p>
  </w:endnote>
  <w:endnote w:id="167">
    <w:p w14:paraId="184E8E25" w14:textId="58A8BEDB" w:rsidR="004D7735" w:rsidRDefault="004D7735" w:rsidP="00545B88">
      <w:pPr>
        <w:pStyle w:val="EndnoteText"/>
        <w:spacing w:after="120"/>
      </w:pPr>
      <w:r>
        <w:rPr>
          <w:rStyle w:val="EndnoteReference"/>
        </w:rPr>
        <w:endnoteRef/>
      </w:r>
      <w:r>
        <w:t xml:space="preserve"> Note that the statute does not contemplate mergers with other types of CICs. Title company should consult with underwriting for any mergers of associations affecting the miscellaneous community to confirm compliance, for title insurance purposes, with name, successor declaration, and amended allocated interests of all units in the successor CIC as required by RCW 64.90.310(3).</w:t>
      </w:r>
    </w:p>
  </w:endnote>
  <w:endnote w:id="168">
    <w:p w14:paraId="18AFE9AD" w14:textId="77663EA7" w:rsidR="004D7735" w:rsidRDefault="004D7735" w:rsidP="00545B88">
      <w:pPr>
        <w:pStyle w:val="EndnoteText"/>
        <w:spacing w:after="120"/>
      </w:pPr>
      <w:r>
        <w:rPr>
          <w:rStyle w:val="EndnoteReference"/>
        </w:rPr>
        <w:endnoteRef/>
      </w:r>
      <w:r>
        <w:t xml:space="preserve"> It is recommended that the merger or consolidation agreement identify the name of the successor CIC, which can be utilized in unit/lot deeds to comply with RCW 64.90.220.</w:t>
      </w:r>
    </w:p>
  </w:endnote>
  <w:endnote w:id="169">
    <w:p w14:paraId="2FA44939" w14:textId="77777777" w:rsidR="004D7735" w:rsidRDefault="004D7735" w:rsidP="00545B88">
      <w:pPr>
        <w:pStyle w:val="EndnoteText"/>
        <w:spacing w:after="120"/>
      </w:pPr>
      <w:r>
        <w:rPr>
          <w:rStyle w:val="EndnoteReference"/>
        </w:rPr>
        <w:endnoteRef/>
      </w:r>
      <w:r>
        <w:t xml:space="preserve"> The method used should be carefully reviewed for compliance with this statute.</w:t>
      </w:r>
    </w:p>
  </w:endnote>
  <w:endnote w:id="170">
    <w:p w14:paraId="4C99CC19" w14:textId="6AE2FAA7" w:rsidR="004D7735" w:rsidRDefault="004D7735" w:rsidP="00545B88">
      <w:pPr>
        <w:pStyle w:val="EndnoteText"/>
        <w:spacing w:after="120"/>
      </w:pPr>
      <w:r>
        <w:rPr>
          <w:rStyle w:val="EndnoteReference"/>
        </w:rPr>
        <w:endnoteRef/>
      </w:r>
      <w:r>
        <w:t xml:space="preserve"> If each CIC uses the same unit/lot numbering system, it is imperative that it be possible to uniquely identify units in the successor CIC. That may require more extensive amendment than is contemplated by RCW 64.90.310, including map amendments.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6885" w14:textId="77777777" w:rsidR="004D7735" w:rsidRPr="00BE07D8" w:rsidRDefault="004D7735" w:rsidP="007F5DF0">
    <w:pPr>
      <w:pStyle w:val="Footer"/>
      <w:jc w:val="center"/>
      <w:rPr>
        <w:sz w:val="6"/>
      </w:rPr>
    </w:pPr>
  </w:p>
  <w:p w14:paraId="699664B2" w14:textId="77777777" w:rsidR="004D7735" w:rsidRDefault="004D7735" w:rsidP="007F5DF0">
    <w:pPr>
      <w:pStyle w:val="Footer"/>
      <w:jc w:val="center"/>
    </w:pPr>
  </w:p>
  <w:p w14:paraId="49A1EB36" w14:textId="1CED17CB" w:rsidR="004D7735" w:rsidRDefault="004D7735" w:rsidP="007F5DF0">
    <w:pPr>
      <w:pStyle w:val="Footer"/>
      <w:pBdr>
        <w:top w:val="single" w:sz="4" w:space="1" w:color="auto"/>
      </w:pBdr>
      <w:jc w:val="center"/>
    </w:pPr>
    <w:r>
      <w:t>Washington Land Title Association – Dated as of</w:t>
    </w:r>
    <w:r w:rsidRPr="000E120C">
      <w:t xml:space="preserve"> </w:t>
    </w:r>
    <w:r>
      <w:rPr>
        <w:highlight w:val="yellow"/>
      </w:rPr>
      <w:fldChar w:fldCharType="begin"/>
    </w:r>
    <w:r>
      <w:rPr>
        <w:highlight w:val="yellow"/>
      </w:rPr>
      <w:instrText xml:space="preserve"> DATE \@ "M/d/yyyy" </w:instrText>
    </w:r>
    <w:r>
      <w:rPr>
        <w:highlight w:val="yellow"/>
      </w:rPr>
      <w:fldChar w:fldCharType="separate"/>
    </w:r>
    <w:r w:rsidR="006B6C67">
      <w:rPr>
        <w:noProof/>
        <w:highlight w:val="yellow"/>
      </w:rPr>
      <w:t>6/25/2021</w:t>
    </w:r>
    <w:r>
      <w:rPr>
        <w:highlight w:val="yellow"/>
      </w:rPr>
      <w:fldChar w:fldCharType="end"/>
    </w:r>
  </w:p>
  <w:p w14:paraId="63C95BB2" w14:textId="0517AFFF" w:rsidR="004D7735" w:rsidRDefault="004D7735" w:rsidP="007F5DF0">
    <w:pPr>
      <w:pStyle w:val="Footer"/>
      <w:pBdr>
        <w:top w:val="single" w:sz="4" w:space="1" w:color="auto"/>
      </w:pBdr>
      <w:jc w:val="center"/>
    </w:pPr>
    <w:r>
      <w:rPr>
        <w:noProof/>
        <w:sz w:val="19"/>
      </w:rPr>
      <w:drawing>
        <wp:anchor distT="0" distB="0" distL="114300" distR="114300" simplePos="0" relativeHeight="251657216" behindDoc="1" locked="0" layoutInCell="1" allowOverlap="1" wp14:anchorId="22CC8AD8" wp14:editId="4FDDBB23">
          <wp:simplePos x="0" y="0"/>
          <wp:positionH relativeFrom="column">
            <wp:posOffset>-99303</wp:posOffset>
          </wp:positionH>
          <wp:positionV relativeFrom="paragraph">
            <wp:posOffset>32740</wp:posOffset>
          </wp:positionV>
          <wp:extent cx="749808" cy="402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A Logo w-Ring Blue 2.jpg"/>
                  <pic:cNvPicPr/>
                </pic:nvPicPr>
                <pic:blipFill>
                  <a:blip r:embed="rId1">
                    <a:extLst>
                      <a:ext uri="{28A0092B-C50C-407E-A947-70E740481C1C}">
                        <a14:useLocalDpi xmlns:a14="http://schemas.microsoft.com/office/drawing/2010/main" val="0"/>
                      </a:ext>
                    </a:extLst>
                  </a:blip>
                  <a:stretch>
                    <a:fillRect/>
                  </a:stretch>
                </pic:blipFill>
                <pic:spPr>
                  <a:xfrm>
                    <a:off x="0" y="0"/>
                    <a:ext cx="749808" cy="402336"/>
                  </a:xfrm>
                  <a:prstGeom prst="rect">
                    <a:avLst/>
                  </a:prstGeom>
                </pic:spPr>
              </pic:pic>
            </a:graphicData>
          </a:graphic>
          <wp14:sizeRelH relativeFrom="margin">
            <wp14:pctWidth>0</wp14:pctWidth>
          </wp14:sizeRelH>
          <wp14:sizeRelV relativeFrom="margin">
            <wp14:pctHeight>0</wp14:pctHeight>
          </wp14:sizeRelV>
        </wp:anchor>
      </w:drawing>
    </w:r>
    <w:r>
      <w:t>(May be copied and distributed without permission of the author or WLTA)</w:t>
    </w:r>
  </w:p>
  <w:p w14:paraId="44EE454E" w14:textId="77777777" w:rsidR="004D7735" w:rsidRDefault="004D7735" w:rsidP="00B66DC7">
    <w:pPr>
      <w:pStyle w:val="Footer"/>
      <w:tabs>
        <w:tab w:val="clear" w:pos="9720"/>
      </w:tabs>
      <w:jc w:val="center"/>
    </w:pPr>
    <w:r>
      <w:t xml:space="preserve">Miscellaneous Community Checklist – Ch. </w:t>
    </w:r>
    <w:r w:rsidRPr="00790D92">
      <w:t>64.</w:t>
    </w:r>
    <w:r>
      <w:t>90 RCW</w:t>
    </w:r>
  </w:p>
  <w:p w14:paraId="3ECF96C7" w14:textId="29643634" w:rsidR="004D7735" w:rsidRPr="000E120C" w:rsidRDefault="004D7735" w:rsidP="00B66DC7">
    <w:pPr>
      <w:pStyle w:val="Footer"/>
      <w:tabs>
        <w:tab w:val="clear" w:pos="9720"/>
      </w:tabs>
      <w:jc w:val="center"/>
      <w:rPr>
        <w:snapToGrid w:val="0"/>
      </w:rPr>
    </w:pPr>
    <w:r>
      <w:t xml:space="preserve">for WUCIOA Miscellaneous Communities recorded </w:t>
    </w:r>
    <w:r w:rsidRPr="00E56027">
      <w:rPr>
        <w:b/>
        <w:i/>
      </w:rPr>
      <w:t>after</w:t>
    </w:r>
    <w:r>
      <w:t xml:space="preserve"> July 1, 2018 –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27</w:t>
    </w:r>
    <w:r>
      <w:rPr>
        <w:snapToGrid w:val="0"/>
      </w:rPr>
      <w:fldChar w:fldCharType="end"/>
    </w:r>
  </w:p>
  <w:p w14:paraId="3CD82556" w14:textId="77777777" w:rsidR="004D7735" w:rsidRDefault="004D7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8E27" w14:textId="77777777" w:rsidR="00636034" w:rsidRDefault="00636034">
      <w:r>
        <w:separator/>
      </w:r>
    </w:p>
  </w:footnote>
  <w:footnote w:type="continuationSeparator" w:id="0">
    <w:p w14:paraId="2F4F04FE" w14:textId="77777777" w:rsidR="00636034" w:rsidRDefault="00636034">
      <w:r>
        <w:continuationSeparator/>
      </w:r>
    </w:p>
  </w:footnote>
  <w:footnote w:id="1">
    <w:p w14:paraId="75A4BBAD" w14:textId="6B6901C6" w:rsidR="004D7735" w:rsidRDefault="004D7735" w:rsidP="00AA4BE1">
      <w:pPr>
        <w:pStyle w:val="FootnoteText"/>
        <w:spacing w:after="120"/>
      </w:pPr>
      <w:r>
        <w:rPr>
          <w:rStyle w:val="FootnoteReference"/>
        </w:rPr>
        <w:footnoteRef/>
      </w:r>
      <w:r>
        <w:t xml:space="preserve"> The WUCIOA provisions relating to conversions apply to units in a building. This is unlikely in a miscellaneous community, but possible.</w:t>
      </w:r>
    </w:p>
  </w:footnote>
  <w:footnote w:id="2">
    <w:p w14:paraId="4BC0E51E" w14:textId="77777777" w:rsidR="004D7735" w:rsidRDefault="004D7735" w:rsidP="004D5DE7">
      <w:pPr>
        <w:pStyle w:val="FootnoteText"/>
        <w:spacing w:after="120"/>
      </w:pPr>
      <w:r>
        <w:rPr>
          <w:rStyle w:val="FootnoteReference"/>
        </w:rPr>
        <w:footnoteRef/>
      </w:r>
      <w:r>
        <w:t xml:space="preserve"> </w:t>
      </w:r>
      <w:r w:rsidRPr="00136427">
        <w:t>This can include manufactured homes and mobile homes titled under Ch. 65.20 RCW that may or may not be fixtures or real property. See also “</w:t>
      </w:r>
      <w:r w:rsidRPr="00136427">
        <w:rPr>
          <w:b/>
        </w:rPr>
        <w:t>Manufactured Homes</w:t>
      </w:r>
      <w:r w:rsidRPr="00136427">
        <w:t>” in this checklist.</w:t>
      </w:r>
    </w:p>
  </w:footnote>
  <w:footnote w:id="3">
    <w:p w14:paraId="422280BF" w14:textId="77777777" w:rsidR="004D7735" w:rsidRDefault="004D7735" w:rsidP="00B46677">
      <w:pPr>
        <w:pStyle w:val="FootnoteText"/>
        <w:spacing w:after="120"/>
      </w:pPr>
      <w:r>
        <w:rPr>
          <w:rStyle w:val="FootnoteReference"/>
        </w:rPr>
        <w:footnoteRef/>
      </w:r>
      <w:r>
        <w:t xml:space="preserve"> Timesharing is regulated by Chapter 64.36 RCW. Title insurability of individual timeshare interests in any CIC should be reviewed by senior underwriting counsel. However, see also “</w:t>
      </w:r>
      <w:r>
        <w:rPr>
          <w:b/>
        </w:rPr>
        <w:t>Timesharing</w:t>
      </w:r>
      <w:r>
        <w:t>” in this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13B2" w14:textId="21A638BB" w:rsidR="004D7735" w:rsidRDefault="004D7735" w:rsidP="00327780">
    <w:pPr>
      <w:pStyle w:val="Header"/>
      <w:tabs>
        <w:tab w:val="clear" w:pos="4320"/>
        <w:tab w:val="clear" w:pos="8640"/>
        <w:tab w:val="left" w:pos="10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B25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4287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E869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90EE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807A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C46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1A68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12BC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48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4D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B342F28"/>
    <w:lvl w:ilvl="0">
      <w:start w:val="1"/>
      <w:numFmt w:val="decimal"/>
      <w:lvlText w:val="%1.0"/>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h7+mcXuzSO+cqPSBlY7uz1LSx8ldtGYrHJpR0FWNI+ssqC+jBBpKzheONoQUyRmNoQzZ7bdOPOBKGEA8/hEYg==" w:salt="NKUxQhbDxN5OUvCGFS/IC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22"/>
    <w:rsid w:val="00000165"/>
    <w:rsid w:val="00000507"/>
    <w:rsid w:val="00000888"/>
    <w:rsid w:val="00001496"/>
    <w:rsid w:val="000016B1"/>
    <w:rsid w:val="000025AA"/>
    <w:rsid w:val="000028D3"/>
    <w:rsid w:val="00003526"/>
    <w:rsid w:val="00003D42"/>
    <w:rsid w:val="00003D4F"/>
    <w:rsid w:val="000048CF"/>
    <w:rsid w:val="000066EE"/>
    <w:rsid w:val="00010548"/>
    <w:rsid w:val="00010667"/>
    <w:rsid w:val="00011807"/>
    <w:rsid w:val="00012E49"/>
    <w:rsid w:val="00012FE4"/>
    <w:rsid w:val="00013A42"/>
    <w:rsid w:val="00013B54"/>
    <w:rsid w:val="00014E0E"/>
    <w:rsid w:val="00014E28"/>
    <w:rsid w:val="00016802"/>
    <w:rsid w:val="000168D8"/>
    <w:rsid w:val="0001730A"/>
    <w:rsid w:val="000201CC"/>
    <w:rsid w:val="00020DF6"/>
    <w:rsid w:val="00021062"/>
    <w:rsid w:val="0002156E"/>
    <w:rsid w:val="000216BF"/>
    <w:rsid w:val="000227E4"/>
    <w:rsid w:val="000230D8"/>
    <w:rsid w:val="00024094"/>
    <w:rsid w:val="00024247"/>
    <w:rsid w:val="0002504A"/>
    <w:rsid w:val="0002706A"/>
    <w:rsid w:val="000279C1"/>
    <w:rsid w:val="000309AB"/>
    <w:rsid w:val="00030CD8"/>
    <w:rsid w:val="000317E4"/>
    <w:rsid w:val="000321D1"/>
    <w:rsid w:val="00034399"/>
    <w:rsid w:val="00034BAE"/>
    <w:rsid w:val="000351A8"/>
    <w:rsid w:val="00035FC4"/>
    <w:rsid w:val="00036877"/>
    <w:rsid w:val="0003703B"/>
    <w:rsid w:val="00037557"/>
    <w:rsid w:val="00037914"/>
    <w:rsid w:val="00040252"/>
    <w:rsid w:val="00040631"/>
    <w:rsid w:val="00040F30"/>
    <w:rsid w:val="00041405"/>
    <w:rsid w:val="00041852"/>
    <w:rsid w:val="000422C5"/>
    <w:rsid w:val="00042E5B"/>
    <w:rsid w:val="00043793"/>
    <w:rsid w:val="000442D1"/>
    <w:rsid w:val="000445AD"/>
    <w:rsid w:val="00045BED"/>
    <w:rsid w:val="00045DC1"/>
    <w:rsid w:val="00046522"/>
    <w:rsid w:val="0004764D"/>
    <w:rsid w:val="00047A00"/>
    <w:rsid w:val="00050125"/>
    <w:rsid w:val="000501D4"/>
    <w:rsid w:val="00050F38"/>
    <w:rsid w:val="00051AD9"/>
    <w:rsid w:val="000522A4"/>
    <w:rsid w:val="000538CD"/>
    <w:rsid w:val="000543FA"/>
    <w:rsid w:val="0005494F"/>
    <w:rsid w:val="00055489"/>
    <w:rsid w:val="0005579B"/>
    <w:rsid w:val="000576A9"/>
    <w:rsid w:val="00057D38"/>
    <w:rsid w:val="00060884"/>
    <w:rsid w:val="00060989"/>
    <w:rsid w:val="000615ED"/>
    <w:rsid w:val="00061637"/>
    <w:rsid w:val="00061AE0"/>
    <w:rsid w:val="0006472E"/>
    <w:rsid w:val="00064BEE"/>
    <w:rsid w:val="00064E4C"/>
    <w:rsid w:val="00066891"/>
    <w:rsid w:val="00066E4A"/>
    <w:rsid w:val="00073E4D"/>
    <w:rsid w:val="0007474F"/>
    <w:rsid w:val="00074F4F"/>
    <w:rsid w:val="00076624"/>
    <w:rsid w:val="00076CDF"/>
    <w:rsid w:val="00080977"/>
    <w:rsid w:val="00080BAC"/>
    <w:rsid w:val="00080D35"/>
    <w:rsid w:val="0008191E"/>
    <w:rsid w:val="00082667"/>
    <w:rsid w:val="0008268D"/>
    <w:rsid w:val="00082B58"/>
    <w:rsid w:val="00083391"/>
    <w:rsid w:val="00083C1A"/>
    <w:rsid w:val="00083EAD"/>
    <w:rsid w:val="00084025"/>
    <w:rsid w:val="00084DCE"/>
    <w:rsid w:val="00085438"/>
    <w:rsid w:val="00085AB3"/>
    <w:rsid w:val="00086085"/>
    <w:rsid w:val="000863DA"/>
    <w:rsid w:val="000867CC"/>
    <w:rsid w:val="000875A1"/>
    <w:rsid w:val="00087D05"/>
    <w:rsid w:val="00091ACA"/>
    <w:rsid w:val="00096053"/>
    <w:rsid w:val="00096AA4"/>
    <w:rsid w:val="00096AE7"/>
    <w:rsid w:val="00097809"/>
    <w:rsid w:val="000A03D2"/>
    <w:rsid w:val="000A0AA7"/>
    <w:rsid w:val="000A101B"/>
    <w:rsid w:val="000A180E"/>
    <w:rsid w:val="000A301E"/>
    <w:rsid w:val="000A3883"/>
    <w:rsid w:val="000A67F9"/>
    <w:rsid w:val="000A7136"/>
    <w:rsid w:val="000A7A06"/>
    <w:rsid w:val="000B0356"/>
    <w:rsid w:val="000B143D"/>
    <w:rsid w:val="000B19F8"/>
    <w:rsid w:val="000B2A06"/>
    <w:rsid w:val="000B36B0"/>
    <w:rsid w:val="000B44DC"/>
    <w:rsid w:val="000B4846"/>
    <w:rsid w:val="000B4FA1"/>
    <w:rsid w:val="000B5034"/>
    <w:rsid w:val="000B7803"/>
    <w:rsid w:val="000B7E93"/>
    <w:rsid w:val="000C5A2F"/>
    <w:rsid w:val="000C5A7A"/>
    <w:rsid w:val="000C6B46"/>
    <w:rsid w:val="000C7341"/>
    <w:rsid w:val="000D1F78"/>
    <w:rsid w:val="000D263F"/>
    <w:rsid w:val="000D3D14"/>
    <w:rsid w:val="000D5ED3"/>
    <w:rsid w:val="000D6031"/>
    <w:rsid w:val="000D6711"/>
    <w:rsid w:val="000D6DD9"/>
    <w:rsid w:val="000D7045"/>
    <w:rsid w:val="000D713F"/>
    <w:rsid w:val="000D7209"/>
    <w:rsid w:val="000E0B19"/>
    <w:rsid w:val="000E0EAD"/>
    <w:rsid w:val="000E120C"/>
    <w:rsid w:val="000E2891"/>
    <w:rsid w:val="000E2AAC"/>
    <w:rsid w:val="000E2FB2"/>
    <w:rsid w:val="000E4255"/>
    <w:rsid w:val="000E530F"/>
    <w:rsid w:val="000E612C"/>
    <w:rsid w:val="000E6FED"/>
    <w:rsid w:val="000E7A15"/>
    <w:rsid w:val="000F1569"/>
    <w:rsid w:val="000F2DEA"/>
    <w:rsid w:val="000F454A"/>
    <w:rsid w:val="000F4975"/>
    <w:rsid w:val="000F5C28"/>
    <w:rsid w:val="000F743F"/>
    <w:rsid w:val="00101490"/>
    <w:rsid w:val="001017B4"/>
    <w:rsid w:val="00103B42"/>
    <w:rsid w:val="001043EB"/>
    <w:rsid w:val="001047D5"/>
    <w:rsid w:val="00105819"/>
    <w:rsid w:val="00106664"/>
    <w:rsid w:val="00106D8A"/>
    <w:rsid w:val="00106F5B"/>
    <w:rsid w:val="0010785E"/>
    <w:rsid w:val="00107A19"/>
    <w:rsid w:val="001113E5"/>
    <w:rsid w:val="00112C84"/>
    <w:rsid w:val="00113D56"/>
    <w:rsid w:val="00114E7B"/>
    <w:rsid w:val="00115322"/>
    <w:rsid w:val="0011551D"/>
    <w:rsid w:val="00115C3A"/>
    <w:rsid w:val="00116052"/>
    <w:rsid w:val="001161AC"/>
    <w:rsid w:val="001165A9"/>
    <w:rsid w:val="001171CA"/>
    <w:rsid w:val="00120AD9"/>
    <w:rsid w:val="00120B64"/>
    <w:rsid w:val="00120D7C"/>
    <w:rsid w:val="00120D85"/>
    <w:rsid w:val="00121293"/>
    <w:rsid w:val="001232FB"/>
    <w:rsid w:val="0012495C"/>
    <w:rsid w:val="001249A5"/>
    <w:rsid w:val="00125EC4"/>
    <w:rsid w:val="00126186"/>
    <w:rsid w:val="00126DDF"/>
    <w:rsid w:val="00127262"/>
    <w:rsid w:val="00127D1B"/>
    <w:rsid w:val="00127FFE"/>
    <w:rsid w:val="001305DF"/>
    <w:rsid w:val="001309EB"/>
    <w:rsid w:val="001324B0"/>
    <w:rsid w:val="00132EF8"/>
    <w:rsid w:val="00134723"/>
    <w:rsid w:val="00135DC3"/>
    <w:rsid w:val="00136427"/>
    <w:rsid w:val="00137A6B"/>
    <w:rsid w:val="00137A9B"/>
    <w:rsid w:val="00137E42"/>
    <w:rsid w:val="001409D5"/>
    <w:rsid w:val="00141185"/>
    <w:rsid w:val="0014334E"/>
    <w:rsid w:val="0014435D"/>
    <w:rsid w:val="00144A28"/>
    <w:rsid w:val="001455C9"/>
    <w:rsid w:val="00146F24"/>
    <w:rsid w:val="00146F70"/>
    <w:rsid w:val="00147240"/>
    <w:rsid w:val="001528F4"/>
    <w:rsid w:val="00153A45"/>
    <w:rsid w:val="0015411A"/>
    <w:rsid w:val="00155229"/>
    <w:rsid w:val="001570B4"/>
    <w:rsid w:val="00160BB2"/>
    <w:rsid w:val="00160D76"/>
    <w:rsid w:val="00162D6E"/>
    <w:rsid w:val="0016483A"/>
    <w:rsid w:val="00164A33"/>
    <w:rsid w:val="001670A7"/>
    <w:rsid w:val="0016776A"/>
    <w:rsid w:val="0017256C"/>
    <w:rsid w:val="00172B9F"/>
    <w:rsid w:val="001732D3"/>
    <w:rsid w:val="00173617"/>
    <w:rsid w:val="00174998"/>
    <w:rsid w:val="0017526F"/>
    <w:rsid w:val="001756C6"/>
    <w:rsid w:val="00175760"/>
    <w:rsid w:val="00175834"/>
    <w:rsid w:val="00176030"/>
    <w:rsid w:val="00176924"/>
    <w:rsid w:val="00176C20"/>
    <w:rsid w:val="00177374"/>
    <w:rsid w:val="00177E14"/>
    <w:rsid w:val="0018007A"/>
    <w:rsid w:val="001803C6"/>
    <w:rsid w:val="00180F37"/>
    <w:rsid w:val="00181099"/>
    <w:rsid w:val="0018192A"/>
    <w:rsid w:val="00181B16"/>
    <w:rsid w:val="001821F5"/>
    <w:rsid w:val="00182487"/>
    <w:rsid w:val="00182888"/>
    <w:rsid w:val="00183F14"/>
    <w:rsid w:val="001844ED"/>
    <w:rsid w:val="0018451A"/>
    <w:rsid w:val="0018524C"/>
    <w:rsid w:val="0018626D"/>
    <w:rsid w:val="00186C18"/>
    <w:rsid w:val="001872FF"/>
    <w:rsid w:val="00187869"/>
    <w:rsid w:val="00187F5E"/>
    <w:rsid w:val="0019022A"/>
    <w:rsid w:val="00190574"/>
    <w:rsid w:val="00192232"/>
    <w:rsid w:val="0019382E"/>
    <w:rsid w:val="0019383A"/>
    <w:rsid w:val="00193A21"/>
    <w:rsid w:val="001944BE"/>
    <w:rsid w:val="00195305"/>
    <w:rsid w:val="001953B3"/>
    <w:rsid w:val="001958E4"/>
    <w:rsid w:val="001961C3"/>
    <w:rsid w:val="001964F9"/>
    <w:rsid w:val="00196C90"/>
    <w:rsid w:val="001A0BE9"/>
    <w:rsid w:val="001A0CD9"/>
    <w:rsid w:val="001A11EB"/>
    <w:rsid w:val="001A3463"/>
    <w:rsid w:val="001A3707"/>
    <w:rsid w:val="001A43C8"/>
    <w:rsid w:val="001A5200"/>
    <w:rsid w:val="001A60F0"/>
    <w:rsid w:val="001A6439"/>
    <w:rsid w:val="001A6A5C"/>
    <w:rsid w:val="001A6DE5"/>
    <w:rsid w:val="001A7C80"/>
    <w:rsid w:val="001B00FB"/>
    <w:rsid w:val="001B01D3"/>
    <w:rsid w:val="001B095B"/>
    <w:rsid w:val="001B0C4A"/>
    <w:rsid w:val="001B18F6"/>
    <w:rsid w:val="001B1D23"/>
    <w:rsid w:val="001B2997"/>
    <w:rsid w:val="001B2FEC"/>
    <w:rsid w:val="001B3BB9"/>
    <w:rsid w:val="001B3BED"/>
    <w:rsid w:val="001B3D3E"/>
    <w:rsid w:val="001B4D49"/>
    <w:rsid w:val="001B5B1F"/>
    <w:rsid w:val="001B5EE3"/>
    <w:rsid w:val="001B626E"/>
    <w:rsid w:val="001C0080"/>
    <w:rsid w:val="001C08E5"/>
    <w:rsid w:val="001C1216"/>
    <w:rsid w:val="001C2D3B"/>
    <w:rsid w:val="001C7C8B"/>
    <w:rsid w:val="001D0383"/>
    <w:rsid w:val="001D051E"/>
    <w:rsid w:val="001D1DE0"/>
    <w:rsid w:val="001D2171"/>
    <w:rsid w:val="001D310B"/>
    <w:rsid w:val="001D34F6"/>
    <w:rsid w:val="001D3912"/>
    <w:rsid w:val="001D3E8E"/>
    <w:rsid w:val="001D42EF"/>
    <w:rsid w:val="001D4A19"/>
    <w:rsid w:val="001D4CFE"/>
    <w:rsid w:val="001D7747"/>
    <w:rsid w:val="001D7EBD"/>
    <w:rsid w:val="001E00E1"/>
    <w:rsid w:val="001E0124"/>
    <w:rsid w:val="001E0236"/>
    <w:rsid w:val="001E24AF"/>
    <w:rsid w:val="001E3681"/>
    <w:rsid w:val="001E373F"/>
    <w:rsid w:val="001E505D"/>
    <w:rsid w:val="001E585F"/>
    <w:rsid w:val="001E627F"/>
    <w:rsid w:val="001E750F"/>
    <w:rsid w:val="001E79F6"/>
    <w:rsid w:val="001E7B9B"/>
    <w:rsid w:val="001E7DEF"/>
    <w:rsid w:val="001F03DC"/>
    <w:rsid w:val="001F0B8C"/>
    <w:rsid w:val="001F0BCA"/>
    <w:rsid w:val="001F0F77"/>
    <w:rsid w:val="001F1258"/>
    <w:rsid w:val="001F2CF1"/>
    <w:rsid w:val="001F30D8"/>
    <w:rsid w:val="001F4677"/>
    <w:rsid w:val="001F7A43"/>
    <w:rsid w:val="0020096A"/>
    <w:rsid w:val="00201AC6"/>
    <w:rsid w:val="00201DE1"/>
    <w:rsid w:val="002023C6"/>
    <w:rsid w:val="002025B3"/>
    <w:rsid w:val="00202870"/>
    <w:rsid w:val="00202C18"/>
    <w:rsid w:val="002032D6"/>
    <w:rsid w:val="00204EE9"/>
    <w:rsid w:val="00205247"/>
    <w:rsid w:val="00205702"/>
    <w:rsid w:val="00210846"/>
    <w:rsid w:val="00210975"/>
    <w:rsid w:val="00210D1C"/>
    <w:rsid w:val="00211762"/>
    <w:rsid w:val="0021221A"/>
    <w:rsid w:val="00212612"/>
    <w:rsid w:val="00214665"/>
    <w:rsid w:val="00214D5C"/>
    <w:rsid w:val="002151DC"/>
    <w:rsid w:val="00215473"/>
    <w:rsid w:val="00216B39"/>
    <w:rsid w:val="00216DC2"/>
    <w:rsid w:val="0021731C"/>
    <w:rsid w:val="00217783"/>
    <w:rsid w:val="002179D5"/>
    <w:rsid w:val="00220F62"/>
    <w:rsid w:val="00221607"/>
    <w:rsid w:val="00221984"/>
    <w:rsid w:val="002220D4"/>
    <w:rsid w:val="00222227"/>
    <w:rsid w:val="00222B45"/>
    <w:rsid w:val="00223875"/>
    <w:rsid w:val="002247AF"/>
    <w:rsid w:val="0022588C"/>
    <w:rsid w:val="00226528"/>
    <w:rsid w:val="002265CF"/>
    <w:rsid w:val="0022675C"/>
    <w:rsid w:val="00226D7C"/>
    <w:rsid w:val="00227DE6"/>
    <w:rsid w:val="00230314"/>
    <w:rsid w:val="00230B70"/>
    <w:rsid w:val="00232882"/>
    <w:rsid w:val="002337A1"/>
    <w:rsid w:val="0023515C"/>
    <w:rsid w:val="002354CC"/>
    <w:rsid w:val="002361A9"/>
    <w:rsid w:val="00236276"/>
    <w:rsid w:val="0023667E"/>
    <w:rsid w:val="00236C6C"/>
    <w:rsid w:val="00237033"/>
    <w:rsid w:val="00237EC6"/>
    <w:rsid w:val="0024086A"/>
    <w:rsid w:val="002410FB"/>
    <w:rsid w:val="002414B7"/>
    <w:rsid w:val="00243BC2"/>
    <w:rsid w:val="002443D8"/>
    <w:rsid w:val="0024516C"/>
    <w:rsid w:val="002467F6"/>
    <w:rsid w:val="002477FB"/>
    <w:rsid w:val="00250EEE"/>
    <w:rsid w:val="0025126D"/>
    <w:rsid w:val="00252944"/>
    <w:rsid w:val="0025442F"/>
    <w:rsid w:val="00254DDB"/>
    <w:rsid w:val="002556DD"/>
    <w:rsid w:val="002558AB"/>
    <w:rsid w:val="00255A24"/>
    <w:rsid w:val="0025627B"/>
    <w:rsid w:val="00257388"/>
    <w:rsid w:val="002573F7"/>
    <w:rsid w:val="0026159B"/>
    <w:rsid w:val="00262B08"/>
    <w:rsid w:val="0026323B"/>
    <w:rsid w:val="002633E2"/>
    <w:rsid w:val="00264995"/>
    <w:rsid w:val="00265096"/>
    <w:rsid w:val="00265902"/>
    <w:rsid w:val="00267A5E"/>
    <w:rsid w:val="00270224"/>
    <w:rsid w:val="002702C5"/>
    <w:rsid w:val="00270622"/>
    <w:rsid w:val="002726C4"/>
    <w:rsid w:val="0027320D"/>
    <w:rsid w:val="002733DE"/>
    <w:rsid w:val="00273CDD"/>
    <w:rsid w:val="00273D2B"/>
    <w:rsid w:val="00274181"/>
    <w:rsid w:val="00274734"/>
    <w:rsid w:val="0027481A"/>
    <w:rsid w:val="00274FFE"/>
    <w:rsid w:val="00275282"/>
    <w:rsid w:val="00275339"/>
    <w:rsid w:val="002768A8"/>
    <w:rsid w:val="002772AB"/>
    <w:rsid w:val="0028173F"/>
    <w:rsid w:val="00281AE0"/>
    <w:rsid w:val="002821CC"/>
    <w:rsid w:val="00282274"/>
    <w:rsid w:val="0028257B"/>
    <w:rsid w:val="002825E1"/>
    <w:rsid w:val="002835F2"/>
    <w:rsid w:val="00284710"/>
    <w:rsid w:val="00285947"/>
    <w:rsid w:val="002868B8"/>
    <w:rsid w:val="0028754F"/>
    <w:rsid w:val="00290603"/>
    <w:rsid w:val="00290690"/>
    <w:rsid w:val="00291695"/>
    <w:rsid w:val="0029475C"/>
    <w:rsid w:val="00295C1C"/>
    <w:rsid w:val="00296D04"/>
    <w:rsid w:val="00297C22"/>
    <w:rsid w:val="002A0538"/>
    <w:rsid w:val="002A0D72"/>
    <w:rsid w:val="002A1008"/>
    <w:rsid w:val="002A11E1"/>
    <w:rsid w:val="002A2DE7"/>
    <w:rsid w:val="002A34DD"/>
    <w:rsid w:val="002A34FF"/>
    <w:rsid w:val="002A3A1F"/>
    <w:rsid w:val="002A491C"/>
    <w:rsid w:val="002A5A46"/>
    <w:rsid w:val="002A5E4D"/>
    <w:rsid w:val="002A5FE2"/>
    <w:rsid w:val="002A6490"/>
    <w:rsid w:val="002A795D"/>
    <w:rsid w:val="002B056D"/>
    <w:rsid w:val="002B0DC8"/>
    <w:rsid w:val="002B1C8C"/>
    <w:rsid w:val="002B28DD"/>
    <w:rsid w:val="002B484C"/>
    <w:rsid w:val="002B5BF6"/>
    <w:rsid w:val="002B5C0F"/>
    <w:rsid w:val="002B5F66"/>
    <w:rsid w:val="002B78EA"/>
    <w:rsid w:val="002B7A6C"/>
    <w:rsid w:val="002C12D4"/>
    <w:rsid w:val="002C23D6"/>
    <w:rsid w:val="002C32A2"/>
    <w:rsid w:val="002C38FF"/>
    <w:rsid w:val="002C39B8"/>
    <w:rsid w:val="002C48C1"/>
    <w:rsid w:val="002C58E0"/>
    <w:rsid w:val="002C58E6"/>
    <w:rsid w:val="002C6E54"/>
    <w:rsid w:val="002D1ED6"/>
    <w:rsid w:val="002D25EC"/>
    <w:rsid w:val="002D3022"/>
    <w:rsid w:val="002D43BE"/>
    <w:rsid w:val="002D4A9C"/>
    <w:rsid w:val="002D5D46"/>
    <w:rsid w:val="002D6ED1"/>
    <w:rsid w:val="002D74B2"/>
    <w:rsid w:val="002D7E7B"/>
    <w:rsid w:val="002D7F0B"/>
    <w:rsid w:val="002D7F59"/>
    <w:rsid w:val="002E03C0"/>
    <w:rsid w:val="002E1064"/>
    <w:rsid w:val="002E18CC"/>
    <w:rsid w:val="002E193B"/>
    <w:rsid w:val="002E2893"/>
    <w:rsid w:val="002E2B78"/>
    <w:rsid w:val="002E4915"/>
    <w:rsid w:val="002E4E2A"/>
    <w:rsid w:val="002E4FF2"/>
    <w:rsid w:val="002E76AF"/>
    <w:rsid w:val="002E7E79"/>
    <w:rsid w:val="002F037E"/>
    <w:rsid w:val="002F05C1"/>
    <w:rsid w:val="002F1325"/>
    <w:rsid w:val="002F153F"/>
    <w:rsid w:val="002F4BF6"/>
    <w:rsid w:val="002F5C71"/>
    <w:rsid w:val="002F6F7D"/>
    <w:rsid w:val="002F7194"/>
    <w:rsid w:val="002F761F"/>
    <w:rsid w:val="002F7921"/>
    <w:rsid w:val="002F7B08"/>
    <w:rsid w:val="003018F4"/>
    <w:rsid w:val="003020AD"/>
    <w:rsid w:val="00302D7B"/>
    <w:rsid w:val="003040E8"/>
    <w:rsid w:val="003042E3"/>
    <w:rsid w:val="00305744"/>
    <w:rsid w:val="00307D5C"/>
    <w:rsid w:val="00307FF4"/>
    <w:rsid w:val="00310A12"/>
    <w:rsid w:val="00310F1C"/>
    <w:rsid w:val="00312DBB"/>
    <w:rsid w:val="00312F42"/>
    <w:rsid w:val="00312FC9"/>
    <w:rsid w:val="0031339E"/>
    <w:rsid w:val="00313A27"/>
    <w:rsid w:val="00314982"/>
    <w:rsid w:val="0031580D"/>
    <w:rsid w:val="00315AD4"/>
    <w:rsid w:val="00317B83"/>
    <w:rsid w:val="003211F8"/>
    <w:rsid w:val="00321F62"/>
    <w:rsid w:val="0032245E"/>
    <w:rsid w:val="003224FD"/>
    <w:rsid w:val="00322C1A"/>
    <w:rsid w:val="0032379E"/>
    <w:rsid w:val="00323AB1"/>
    <w:rsid w:val="00323B2D"/>
    <w:rsid w:val="00323EB2"/>
    <w:rsid w:val="00325B14"/>
    <w:rsid w:val="00325D32"/>
    <w:rsid w:val="003260D9"/>
    <w:rsid w:val="00326568"/>
    <w:rsid w:val="003268E8"/>
    <w:rsid w:val="00327780"/>
    <w:rsid w:val="00327A7F"/>
    <w:rsid w:val="00327C8C"/>
    <w:rsid w:val="00327D0C"/>
    <w:rsid w:val="00327FC0"/>
    <w:rsid w:val="003307AE"/>
    <w:rsid w:val="00332F8B"/>
    <w:rsid w:val="00333D78"/>
    <w:rsid w:val="00334205"/>
    <w:rsid w:val="0033450F"/>
    <w:rsid w:val="00335CE0"/>
    <w:rsid w:val="003365E7"/>
    <w:rsid w:val="003408DE"/>
    <w:rsid w:val="00340D0D"/>
    <w:rsid w:val="003413A5"/>
    <w:rsid w:val="00341627"/>
    <w:rsid w:val="003419F1"/>
    <w:rsid w:val="0034220F"/>
    <w:rsid w:val="0034226E"/>
    <w:rsid w:val="00345236"/>
    <w:rsid w:val="0034704E"/>
    <w:rsid w:val="003505B5"/>
    <w:rsid w:val="003506D8"/>
    <w:rsid w:val="0035090B"/>
    <w:rsid w:val="00350D71"/>
    <w:rsid w:val="003519F7"/>
    <w:rsid w:val="003528A5"/>
    <w:rsid w:val="00353035"/>
    <w:rsid w:val="0035609D"/>
    <w:rsid w:val="003567F2"/>
    <w:rsid w:val="003570DC"/>
    <w:rsid w:val="003603C7"/>
    <w:rsid w:val="00360771"/>
    <w:rsid w:val="0036081E"/>
    <w:rsid w:val="00361716"/>
    <w:rsid w:val="00361E76"/>
    <w:rsid w:val="00362311"/>
    <w:rsid w:val="003627BE"/>
    <w:rsid w:val="00364C98"/>
    <w:rsid w:val="00364E14"/>
    <w:rsid w:val="00365B1D"/>
    <w:rsid w:val="00366570"/>
    <w:rsid w:val="003665C3"/>
    <w:rsid w:val="00366FCC"/>
    <w:rsid w:val="00367421"/>
    <w:rsid w:val="003704A8"/>
    <w:rsid w:val="00370543"/>
    <w:rsid w:val="00371C7B"/>
    <w:rsid w:val="00371DBE"/>
    <w:rsid w:val="0037271D"/>
    <w:rsid w:val="003727CE"/>
    <w:rsid w:val="00372AD1"/>
    <w:rsid w:val="00372BFB"/>
    <w:rsid w:val="00373ABC"/>
    <w:rsid w:val="00374469"/>
    <w:rsid w:val="003746A2"/>
    <w:rsid w:val="00374AA0"/>
    <w:rsid w:val="00374FBF"/>
    <w:rsid w:val="0037525A"/>
    <w:rsid w:val="00380C26"/>
    <w:rsid w:val="00380E47"/>
    <w:rsid w:val="0038170A"/>
    <w:rsid w:val="00381A46"/>
    <w:rsid w:val="00381BC4"/>
    <w:rsid w:val="003833B9"/>
    <w:rsid w:val="00383A4C"/>
    <w:rsid w:val="003869E2"/>
    <w:rsid w:val="0038702E"/>
    <w:rsid w:val="0038736C"/>
    <w:rsid w:val="00387A71"/>
    <w:rsid w:val="00387DAA"/>
    <w:rsid w:val="00390CA9"/>
    <w:rsid w:val="00390F84"/>
    <w:rsid w:val="003918DE"/>
    <w:rsid w:val="00391BD9"/>
    <w:rsid w:val="00391F40"/>
    <w:rsid w:val="00392E5D"/>
    <w:rsid w:val="00392E8B"/>
    <w:rsid w:val="0039339B"/>
    <w:rsid w:val="0039405C"/>
    <w:rsid w:val="003940E9"/>
    <w:rsid w:val="00394853"/>
    <w:rsid w:val="00395D06"/>
    <w:rsid w:val="00397CC3"/>
    <w:rsid w:val="00397F64"/>
    <w:rsid w:val="003A1A4A"/>
    <w:rsid w:val="003A2C96"/>
    <w:rsid w:val="003A2F0A"/>
    <w:rsid w:val="003A3CD8"/>
    <w:rsid w:val="003A4A0A"/>
    <w:rsid w:val="003A50B6"/>
    <w:rsid w:val="003A56B7"/>
    <w:rsid w:val="003A5FE0"/>
    <w:rsid w:val="003A71D5"/>
    <w:rsid w:val="003A7DF5"/>
    <w:rsid w:val="003B0BB3"/>
    <w:rsid w:val="003B0BFF"/>
    <w:rsid w:val="003B0F06"/>
    <w:rsid w:val="003B24B5"/>
    <w:rsid w:val="003B276E"/>
    <w:rsid w:val="003B49AF"/>
    <w:rsid w:val="003B5407"/>
    <w:rsid w:val="003B596F"/>
    <w:rsid w:val="003B73E1"/>
    <w:rsid w:val="003B74E3"/>
    <w:rsid w:val="003B7ECA"/>
    <w:rsid w:val="003C0E13"/>
    <w:rsid w:val="003C1544"/>
    <w:rsid w:val="003C3BD6"/>
    <w:rsid w:val="003C452E"/>
    <w:rsid w:val="003C4D40"/>
    <w:rsid w:val="003C53F7"/>
    <w:rsid w:val="003D1EF7"/>
    <w:rsid w:val="003D2DCE"/>
    <w:rsid w:val="003D382C"/>
    <w:rsid w:val="003D58FB"/>
    <w:rsid w:val="003D5C70"/>
    <w:rsid w:val="003D5F7E"/>
    <w:rsid w:val="003D76CD"/>
    <w:rsid w:val="003D78BE"/>
    <w:rsid w:val="003E2F90"/>
    <w:rsid w:val="003E3DE3"/>
    <w:rsid w:val="003E4240"/>
    <w:rsid w:val="003E53DF"/>
    <w:rsid w:val="003E5A9C"/>
    <w:rsid w:val="003E5D8A"/>
    <w:rsid w:val="003E60E1"/>
    <w:rsid w:val="003F0170"/>
    <w:rsid w:val="003F1505"/>
    <w:rsid w:val="003F2019"/>
    <w:rsid w:val="003F3CBA"/>
    <w:rsid w:val="003F3CDA"/>
    <w:rsid w:val="003F3CFA"/>
    <w:rsid w:val="003F401C"/>
    <w:rsid w:val="003F4DDF"/>
    <w:rsid w:val="003F682D"/>
    <w:rsid w:val="003F72AF"/>
    <w:rsid w:val="003F7315"/>
    <w:rsid w:val="004015C8"/>
    <w:rsid w:val="00402E67"/>
    <w:rsid w:val="0040459B"/>
    <w:rsid w:val="00404812"/>
    <w:rsid w:val="00404E76"/>
    <w:rsid w:val="00405D46"/>
    <w:rsid w:val="00406018"/>
    <w:rsid w:val="00406571"/>
    <w:rsid w:val="00406DB1"/>
    <w:rsid w:val="00406F31"/>
    <w:rsid w:val="00410144"/>
    <w:rsid w:val="00412331"/>
    <w:rsid w:val="00412926"/>
    <w:rsid w:val="00412F2C"/>
    <w:rsid w:val="00413693"/>
    <w:rsid w:val="004142C4"/>
    <w:rsid w:val="00414645"/>
    <w:rsid w:val="00414FDB"/>
    <w:rsid w:val="004154B5"/>
    <w:rsid w:val="00416FAF"/>
    <w:rsid w:val="004172F6"/>
    <w:rsid w:val="004177FD"/>
    <w:rsid w:val="00421AB5"/>
    <w:rsid w:val="00424478"/>
    <w:rsid w:val="00424C51"/>
    <w:rsid w:val="00424FC4"/>
    <w:rsid w:val="0042619A"/>
    <w:rsid w:val="00426482"/>
    <w:rsid w:val="00430A0B"/>
    <w:rsid w:val="00430FBE"/>
    <w:rsid w:val="0043100F"/>
    <w:rsid w:val="0043123E"/>
    <w:rsid w:val="00431CE8"/>
    <w:rsid w:val="00432CE3"/>
    <w:rsid w:val="004338D0"/>
    <w:rsid w:val="00433B6E"/>
    <w:rsid w:val="00435292"/>
    <w:rsid w:val="0043530D"/>
    <w:rsid w:val="004368D0"/>
    <w:rsid w:val="004374EB"/>
    <w:rsid w:val="00440A99"/>
    <w:rsid w:val="004421A8"/>
    <w:rsid w:val="004421E0"/>
    <w:rsid w:val="004426E1"/>
    <w:rsid w:val="004445A0"/>
    <w:rsid w:val="0044758F"/>
    <w:rsid w:val="00447818"/>
    <w:rsid w:val="00447AD8"/>
    <w:rsid w:val="004514F8"/>
    <w:rsid w:val="004518E2"/>
    <w:rsid w:val="00452519"/>
    <w:rsid w:val="004525C4"/>
    <w:rsid w:val="00452692"/>
    <w:rsid w:val="0045326F"/>
    <w:rsid w:val="0045336A"/>
    <w:rsid w:val="00454020"/>
    <w:rsid w:val="00454299"/>
    <w:rsid w:val="0045458C"/>
    <w:rsid w:val="00454B2B"/>
    <w:rsid w:val="00457532"/>
    <w:rsid w:val="00457EDC"/>
    <w:rsid w:val="00461027"/>
    <w:rsid w:val="00461FEE"/>
    <w:rsid w:val="00462025"/>
    <w:rsid w:val="00462305"/>
    <w:rsid w:val="00462A81"/>
    <w:rsid w:val="0046594F"/>
    <w:rsid w:val="00466682"/>
    <w:rsid w:val="00467BB7"/>
    <w:rsid w:val="00470304"/>
    <w:rsid w:val="0047073A"/>
    <w:rsid w:val="00470863"/>
    <w:rsid w:val="00470890"/>
    <w:rsid w:val="00470DD9"/>
    <w:rsid w:val="004711B6"/>
    <w:rsid w:val="00472024"/>
    <w:rsid w:val="0047204E"/>
    <w:rsid w:val="0047299D"/>
    <w:rsid w:val="00472E41"/>
    <w:rsid w:val="00474BE7"/>
    <w:rsid w:val="00474D6A"/>
    <w:rsid w:val="0048048B"/>
    <w:rsid w:val="00480D60"/>
    <w:rsid w:val="0048145A"/>
    <w:rsid w:val="004814B3"/>
    <w:rsid w:val="00481655"/>
    <w:rsid w:val="00483E54"/>
    <w:rsid w:val="0048425F"/>
    <w:rsid w:val="00485808"/>
    <w:rsid w:val="004860E8"/>
    <w:rsid w:val="00486F36"/>
    <w:rsid w:val="004879C0"/>
    <w:rsid w:val="00487E89"/>
    <w:rsid w:val="00490D37"/>
    <w:rsid w:val="00491431"/>
    <w:rsid w:val="00491E78"/>
    <w:rsid w:val="00491FD6"/>
    <w:rsid w:val="00493F2D"/>
    <w:rsid w:val="004940AB"/>
    <w:rsid w:val="00496314"/>
    <w:rsid w:val="0049636A"/>
    <w:rsid w:val="00496C55"/>
    <w:rsid w:val="00497599"/>
    <w:rsid w:val="004A04BF"/>
    <w:rsid w:val="004A0582"/>
    <w:rsid w:val="004A2FF6"/>
    <w:rsid w:val="004A53FA"/>
    <w:rsid w:val="004A591C"/>
    <w:rsid w:val="004A7833"/>
    <w:rsid w:val="004A7E78"/>
    <w:rsid w:val="004B2C71"/>
    <w:rsid w:val="004B3DA6"/>
    <w:rsid w:val="004B45BF"/>
    <w:rsid w:val="004B45E0"/>
    <w:rsid w:val="004B52B6"/>
    <w:rsid w:val="004B5F35"/>
    <w:rsid w:val="004B6FC8"/>
    <w:rsid w:val="004B77AC"/>
    <w:rsid w:val="004B7C34"/>
    <w:rsid w:val="004C15E9"/>
    <w:rsid w:val="004C1CA1"/>
    <w:rsid w:val="004C206A"/>
    <w:rsid w:val="004C20B6"/>
    <w:rsid w:val="004C2F59"/>
    <w:rsid w:val="004C3247"/>
    <w:rsid w:val="004C3AF9"/>
    <w:rsid w:val="004C3E69"/>
    <w:rsid w:val="004C4511"/>
    <w:rsid w:val="004C4E28"/>
    <w:rsid w:val="004C51DC"/>
    <w:rsid w:val="004C5907"/>
    <w:rsid w:val="004C5B61"/>
    <w:rsid w:val="004C64FA"/>
    <w:rsid w:val="004D206A"/>
    <w:rsid w:val="004D2E7B"/>
    <w:rsid w:val="004D316E"/>
    <w:rsid w:val="004D31B9"/>
    <w:rsid w:val="004D3C06"/>
    <w:rsid w:val="004D3F1E"/>
    <w:rsid w:val="004D5374"/>
    <w:rsid w:val="004D5DE7"/>
    <w:rsid w:val="004D7735"/>
    <w:rsid w:val="004D78DD"/>
    <w:rsid w:val="004E10AD"/>
    <w:rsid w:val="004E168C"/>
    <w:rsid w:val="004E1D45"/>
    <w:rsid w:val="004E2262"/>
    <w:rsid w:val="004E3004"/>
    <w:rsid w:val="004E49E4"/>
    <w:rsid w:val="004E4A77"/>
    <w:rsid w:val="004E6A90"/>
    <w:rsid w:val="004E7461"/>
    <w:rsid w:val="004E7853"/>
    <w:rsid w:val="004E7FAA"/>
    <w:rsid w:val="004F1570"/>
    <w:rsid w:val="004F3844"/>
    <w:rsid w:val="004F391C"/>
    <w:rsid w:val="004F5412"/>
    <w:rsid w:val="004F5489"/>
    <w:rsid w:val="004F6421"/>
    <w:rsid w:val="004F7B59"/>
    <w:rsid w:val="005025F9"/>
    <w:rsid w:val="00503103"/>
    <w:rsid w:val="00505257"/>
    <w:rsid w:val="00505541"/>
    <w:rsid w:val="005058AE"/>
    <w:rsid w:val="00506310"/>
    <w:rsid w:val="00506943"/>
    <w:rsid w:val="00506A7F"/>
    <w:rsid w:val="005077CB"/>
    <w:rsid w:val="005105B4"/>
    <w:rsid w:val="0051061F"/>
    <w:rsid w:val="00510C6B"/>
    <w:rsid w:val="00511CFA"/>
    <w:rsid w:val="00512204"/>
    <w:rsid w:val="005130A8"/>
    <w:rsid w:val="005135C2"/>
    <w:rsid w:val="005141D7"/>
    <w:rsid w:val="0051538D"/>
    <w:rsid w:val="00515535"/>
    <w:rsid w:val="00515A30"/>
    <w:rsid w:val="00516B55"/>
    <w:rsid w:val="00517181"/>
    <w:rsid w:val="0051750D"/>
    <w:rsid w:val="005206A6"/>
    <w:rsid w:val="00520CC5"/>
    <w:rsid w:val="00521DE8"/>
    <w:rsid w:val="00521EC7"/>
    <w:rsid w:val="005237DA"/>
    <w:rsid w:val="005242D2"/>
    <w:rsid w:val="0052494F"/>
    <w:rsid w:val="00525D30"/>
    <w:rsid w:val="00525E61"/>
    <w:rsid w:val="00527248"/>
    <w:rsid w:val="00527F75"/>
    <w:rsid w:val="00530A6B"/>
    <w:rsid w:val="00530D31"/>
    <w:rsid w:val="00531539"/>
    <w:rsid w:val="00531B6C"/>
    <w:rsid w:val="005326E0"/>
    <w:rsid w:val="0053276A"/>
    <w:rsid w:val="005333AB"/>
    <w:rsid w:val="005335EB"/>
    <w:rsid w:val="0053444F"/>
    <w:rsid w:val="00534D9A"/>
    <w:rsid w:val="00535AB2"/>
    <w:rsid w:val="00535E23"/>
    <w:rsid w:val="0053617E"/>
    <w:rsid w:val="00536420"/>
    <w:rsid w:val="00536BB0"/>
    <w:rsid w:val="005375A7"/>
    <w:rsid w:val="00537FE4"/>
    <w:rsid w:val="00540777"/>
    <w:rsid w:val="0054247A"/>
    <w:rsid w:val="0054340F"/>
    <w:rsid w:val="00543E08"/>
    <w:rsid w:val="005450CF"/>
    <w:rsid w:val="00545B88"/>
    <w:rsid w:val="00545DA6"/>
    <w:rsid w:val="00545E91"/>
    <w:rsid w:val="0054683E"/>
    <w:rsid w:val="00550154"/>
    <w:rsid w:val="005513A2"/>
    <w:rsid w:val="005522D7"/>
    <w:rsid w:val="00552FC7"/>
    <w:rsid w:val="005538F5"/>
    <w:rsid w:val="00554F63"/>
    <w:rsid w:val="005559A2"/>
    <w:rsid w:val="005559FA"/>
    <w:rsid w:val="0055625A"/>
    <w:rsid w:val="00560441"/>
    <w:rsid w:val="005627BC"/>
    <w:rsid w:val="00562ADA"/>
    <w:rsid w:val="00564440"/>
    <w:rsid w:val="00564BE0"/>
    <w:rsid w:val="00564D64"/>
    <w:rsid w:val="00565DD7"/>
    <w:rsid w:val="005667CB"/>
    <w:rsid w:val="00566822"/>
    <w:rsid w:val="00567DBC"/>
    <w:rsid w:val="00571E80"/>
    <w:rsid w:val="005727DC"/>
    <w:rsid w:val="00575440"/>
    <w:rsid w:val="00575A97"/>
    <w:rsid w:val="00575CFF"/>
    <w:rsid w:val="00576D44"/>
    <w:rsid w:val="005773D2"/>
    <w:rsid w:val="0058074D"/>
    <w:rsid w:val="00582434"/>
    <w:rsid w:val="00582D1D"/>
    <w:rsid w:val="0058306C"/>
    <w:rsid w:val="00583C6D"/>
    <w:rsid w:val="005845D6"/>
    <w:rsid w:val="00586CE1"/>
    <w:rsid w:val="00587D96"/>
    <w:rsid w:val="00590129"/>
    <w:rsid w:val="005926EE"/>
    <w:rsid w:val="00592F2D"/>
    <w:rsid w:val="00594140"/>
    <w:rsid w:val="00594354"/>
    <w:rsid w:val="00595078"/>
    <w:rsid w:val="00596F5A"/>
    <w:rsid w:val="005972E8"/>
    <w:rsid w:val="00597490"/>
    <w:rsid w:val="00597807"/>
    <w:rsid w:val="005A001B"/>
    <w:rsid w:val="005A0467"/>
    <w:rsid w:val="005A097F"/>
    <w:rsid w:val="005A1A27"/>
    <w:rsid w:val="005A3BBA"/>
    <w:rsid w:val="005A3D29"/>
    <w:rsid w:val="005A40E8"/>
    <w:rsid w:val="005A5422"/>
    <w:rsid w:val="005A6786"/>
    <w:rsid w:val="005A742B"/>
    <w:rsid w:val="005A780A"/>
    <w:rsid w:val="005A7FAF"/>
    <w:rsid w:val="005B03EE"/>
    <w:rsid w:val="005B0E7C"/>
    <w:rsid w:val="005B18E7"/>
    <w:rsid w:val="005B1C10"/>
    <w:rsid w:val="005B272C"/>
    <w:rsid w:val="005B4541"/>
    <w:rsid w:val="005B47D6"/>
    <w:rsid w:val="005B52AB"/>
    <w:rsid w:val="005B5DAA"/>
    <w:rsid w:val="005B7B59"/>
    <w:rsid w:val="005C1FDE"/>
    <w:rsid w:val="005C2D07"/>
    <w:rsid w:val="005C353A"/>
    <w:rsid w:val="005C3675"/>
    <w:rsid w:val="005C3869"/>
    <w:rsid w:val="005C396C"/>
    <w:rsid w:val="005C4A5F"/>
    <w:rsid w:val="005C4E8A"/>
    <w:rsid w:val="005C59F8"/>
    <w:rsid w:val="005C6468"/>
    <w:rsid w:val="005C69C9"/>
    <w:rsid w:val="005C78C5"/>
    <w:rsid w:val="005D0801"/>
    <w:rsid w:val="005D0DA1"/>
    <w:rsid w:val="005D0FEC"/>
    <w:rsid w:val="005D1663"/>
    <w:rsid w:val="005D22C9"/>
    <w:rsid w:val="005D319A"/>
    <w:rsid w:val="005D3516"/>
    <w:rsid w:val="005D41EC"/>
    <w:rsid w:val="005D53BD"/>
    <w:rsid w:val="005D6B7B"/>
    <w:rsid w:val="005D6BDF"/>
    <w:rsid w:val="005D7D3B"/>
    <w:rsid w:val="005E110C"/>
    <w:rsid w:val="005E1391"/>
    <w:rsid w:val="005E1570"/>
    <w:rsid w:val="005E1B4D"/>
    <w:rsid w:val="005E332E"/>
    <w:rsid w:val="005E5730"/>
    <w:rsid w:val="005E58F6"/>
    <w:rsid w:val="005E5AEA"/>
    <w:rsid w:val="005E6EAD"/>
    <w:rsid w:val="005E7C66"/>
    <w:rsid w:val="005F06F9"/>
    <w:rsid w:val="005F1061"/>
    <w:rsid w:val="005F12E8"/>
    <w:rsid w:val="005F1362"/>
    <w:rsid w:val="005F1708"/>
    <w:rsid w:val="005F2268"/>
    <w:rsid w:val="005F257A"/>
    <w:rsid w:val="005F31C1"/>
    <w:rsid w:val="005F34A9"/>
    <w:rsid w:val="005F358E"/>
    <w:rsid w:val="005F3CEA"/>
    <w:rsid w:val="005F3D4D"/>
    <w:rsid w:val="005F43A5"/>
    <w:rsid w:val="005F4B35"/>
    <w:rsid w:val="005F54BC"/>
    <w:rsid w:val="005F6368"/>
    <w:rsid w:val="005F673B"/>
    <w:rsid w:val="005F7A36"/>
    <w:rsid w:val="005F7D9D"/>
    <w:rsid w:val="0060218D"/>
    <w:rsid w:val="0060375C"/>
    <w:rsid w:val="00603D80"/>
    <w:rsid w:val="00604D7B"/>
    <w:rsid w:val="006054A2"/>
    <w:rsid w:val="006055F4"/>
    <w:rsid w:val="00606C56"/>
    <w:rsid w:val="00607067"/>
    <w:rsid w:val="006073A4"/>
    <w:rsid w:val="00607555"/>
    <w:rsid w:val="0060756D"/>
    <w:rsid w:val="0061248D"/>
    <w:rsid w:val="00613253"/>
    <w:rsid w:val="00615916"/>
    <w:rsid w:val="0061597F"/>
    <w:rsid w:val="006160D3"/>
    <w:rsid w:val="00617742"/>
    <w:rsid w:val="006205E1"/>
    <w:rsid w:val="00620722"/>
    <w:rsid w:val="00620982"/>
    <w:rsid w:val="00621273"/>
    <w:rsid w:val="00621529"/>
    <w:rsid w:val="00621FCC"/>
    <w:rsid w:val="006226CA"/>
    <w:rsid w:val="006238B2"/>
    <w:rsid w:val="006239CD"/>
    <w:rsid w:val="00623CCB"/>
    <w:rsid w:val="00624FC2"/>
    <w:rsid w:val="00625717"/>
    <w:rsid w:val="00626969"/>
    <w:rsid w:val="00626E70"/>
    <w:rsid w:val="00627551"/>
    <w:rsid w:val="006305C2"/>
    <w:rsid w:val="00631CA9"/>
    <w:rsid w:val="00631D32"/>
    <w:rsid w:val="00633533"/>
    <w:rsid w:val="006351FC"/>
    <w:rsid w:val="00636034"/>
    <w:rsid w:val="00640718"/>
    <w:rsid w:val="006411AB"/>
    <w:rsid w:val="00642402"/>
    <w:rsid w:val="00642CD4"/>
    <w:rsid w:val="00643887"/>
    <w:rsid w:val="00644107"/>
    <w:rsid w:val="00645E4B"/>
    <w:rsid w:val="00645FEC"/>
    <w:rsid w:val="00646954"/>
    <w:rsid w:val="006503CA"/>
    <w:rsid w:val="0065079A"/>
    <w:rsid w:val="00650E31"/>
    <w:rsid w:val="00652FA2"/>
    <w:rsid w:val="006537FB"/>
    <w:rsid w:val="00654222"/>
    <w:rsid w:val="00654A4A"/>
    <w:rsid w:val="00654B27"/>
    <w:rsid w:val="006574C6"/>
    <w:rsid w:val="00657EBF"/>
    <w:rsid w:val="00661698"/>
    <w:rsid w:val="0066180B"/>
    <w:rsid w:val="00662142"/>
    <w:rsid w:val="00662E1F"/>
    <w:rsid w:val="006630E0"/>
    <w:rsid w:val="00664A4B"/>
    <w:rsid w:val="00664B2E"/>
    <w:rsid w:val="0066505B"/>
    <w:rsid w:val="0066579F"/>
    <w:rsid w:val="006657D7"/>
    <w:rsid w:val="0066615A"/>
    <w:rsid w:val="00666707"/>
    <w:rsid w:val="0066694B"/>
    <w:rsid w:val="00666F5D"/>
    <w:rsid w:val="00670A40"/>
    <w:rsid w:val="00672E31"/>
    <w:rsid w:val="00672E5F"/>
    <w:rsid w:val="00673134"/>
    <w:rsid w:val="0067397A"/>
    <w:rsid w:val="0067444C"/>
    <w:rsid w:val="00674A45"/>
    <w:rsid w:val="00675E2B"/>
    <w:rsid w:val="00675E93"/>
    <w:rsid w:val="006762C6"/>
    <w:rsid w:val="0067634A"/>
    <w:rsid w:val="00676520"/>
    <w:rsid w:val="00676AB7"/>
    <w:rsid w:val="00677D9D"/>
    <w:rsid w:val="00677EED"/>
    <w:rsid w:val="006810B4"/>
    <w:rsid w:val="00681A36"/>
    <w:rsid w:val="00681F98"/>
    <w:rsid w:val="00681FCA"/>
    <w:rsid w:val="006820E4"/>
    <w:rsid w:val="00682D1D"/>
    <w:rsid w:val="006839EA"/>
    <w:rsid w:val="00684050"/>
    <w:rsid w:val="006840D0"/>
    <w:rsid w:val="00684555"/>
    <w:rsid w:val="006847C8"/>
    <w:rsid w:val="00684B2D"/>
    <w:rsid w:val="0068749D"/>
    <w:rsid w:val="00687B93"/>
    <w:rsid w:val="0069022F"/>
    <w:rsid w:val="00690286"/>
    <w:rsid w:val="006920EB"/>
    <w:rsid w:val="00693D9C"/>
    <w:rsid w:val="0069619A"/>
    <w:rsid w:val="00696D3C"/>
    <w:rsid w:val="006975D2"/>
    <w:rsid w:val="00697A63"/>
    <w:rsid w:val="006A015E"/>
    <w:rsid w:val="006A1E01"/>
    <w:rsid w:val="006A28F4"/>
    <w:rsid w:val="006A372E"/>
    <w:rsid w:val="006A3C5E"/>
    <w:rsid w:val="006A3F2C"/>
    <w:rsid w:val="006A42FC"/>
    <w:rsid w:val="006A46D1"/>
    <w:rsid w:val="006A4CFB"/>
    <w:rsid w:val="006A6B2B"/>
    <w:rsid w:val="006A76F3"/>
    <w:rsid w:val="006B085A"/>
    <w:rsid w:val="006B145A"/>
    <w:rsid w:val="006B1AEF"/>
    <w:rsid w:val="006B20EA"/>
    <w:rsid w:val="006B2B44"/>
    <w:rsid w:val="006B2CDB"/>
    <w:rsid w:val="006B2E22"/>
    <w:rsid w:val="006B525F"/>
    <w:rsid w:val="006B6C67"/>
    <w:rsid w:val="006B716E"/>
    <w:rsid w:val="006C0DBF"/>
    <w:rsid w:val="006C1FB8"/>
    <w:rsid w:val="006C3CE9"/>
    <w:rsid w:val="006C4114"/>
    <w:rsid w:val="006C4307"/>
    <w:rsid w:val="006C4658"/>
    <w:rsid w:val="006C5CC9"/>
    <w:rsid w:val="006C6420"/>
    <w:rsid w:val="006C6787"/>
    <w:rsid w:val="006C68BE"/>
    <w:rsid w:val="006C7C93"/>
    <w:rsid w:val="006C7E38"/>
    <w:rsid w:val="006D038D"/>
    <w:rsid w:val="006D1700"/>
    <w:rsid w:val="006D1E29"/>
    <w:rsid w:val="006D200D"/>
    <w:rsid w:val="006D22FA"/>
    <w:rsid w:val="006D2386"/>
    <w:rsid w:val="006D4502"/>
    <w:rsid w:val="006D532C"/>
    <w:rsid w:val="006D6ADE"/>
    <w:rsid w:val="006D74AB"/>
    <w:rsid w:val="006D7557"/>
    <w:rsid w:val="006D75F8"/>
    <w:rsid w:val="006D7C2C"/>
    <w:rsid w:val="006E0056"/>
    <w:rsid w:val="006E0B6D"/>
    <w:rsid w:val="006E1416"/>
    <w:rsid w:val="006E1AA1"/>
    <w:rsid w:val="006E29E9"/>
    <w:rsid w:val="006E2EFD"/>
    <w:rsid w:val="006E3466"/>
    <w:rsid w:val="006E446C"/>
    <w:rsid w:val="006E6D46"/>
    <w:rsid w:val="006E758C"/>
    <w:rsid w:val="006F019B"/>
    <w:rsid w:val="006F164C"/>
    <w:rsid w:val="006F23C3"/>
    <w:rsid w:val="006F3219"/>
    <w:rsid w:val="006F376E"/>
    <w:rsid w:val="006F3D86"/>
    <w:rsid w:val="006F3F4F"/>
    <w:rsid w:val="006F511D"/>
    <w:rsid w:val="006F5287"/>
    <w:rsid w:val="006F56A9"/>
    <w:rsid w:val="006F58CE"/>
    <w:rsid w:val="006F5F18"/>
    <w:rsid w:val="006F72F2"/>
    <w:rsid w:val="00700136"/>
    <w:rsid w:val="00701F6E"/>
    <w:rsid w:val="007020D8"/>
    <w:rsid w:val="00702127"/>
    <w:rsid w:val="007027CB"/>
    <w:rsid w:val="00702EF7"/>
    <w:rsid w:val="00703005"/>
    <w:rsid w:val="00703CFE"/>
    <w:rsid w:val="00704986"/>
    <w:rsid w:val="0070522B"/>
    <w:rsid w:val="007055C2"/>
    <w:rsid w:val="007063B4"/>
    <w:rsid w:val="007067CC"/>
    <w:rsid w:val="00710BF7"/>
    <w:rsid w:val="00710E2D"/>
    <w:rsid w:val="007115CC"/>
    <w:rsid w:val="0071193F"/>
    <w:rsid w:val="00711B40"/>
    <w:rsid w:val="007125F0"/>
    <w:rsid w:val="00713779"/>
    <w:rsid w:val="007144B5"/>
    <w:rsid w:val="007145EE"/>
    <w:rsid w:val="00714D8F"/>
    <w:rsid w:val="007152CC"/>
    <w:rsid w:val="007157B5"/>
    <w:rsid w:val="00716B4A"/>
    <w:rsid w:val="00716B53"/>
    <w:rsid w:val="00716BE8"/>
    <w:rsid w:val="00716F83"/>
    <w:rsid w:val="007212FB"/>
    <w:rsid w:val="00721740"/>
    <w:rsid w:val="0072279F"/>
    <w:rsid w:val="00722875"/>
    <w:rsid w:val="00722AED"/>
    <w:rsid w:val="00722BA4"/>
    <w:rsid w:val="0072301A"/>
    <w:rsid w:val="00725D5C"/>
    <w:rsid w:val="00731338"/>
    <w:rsid w:val="007327C5"/>
    <w:rsid w:val="00732A70"/>
    <w:rsid w:val="00733B1D"/>
    <w:rsid w:val="00734E24"/>
    <w:rsid w:val="007351A6"/>
    <w:rsid w:val="00736F1B"/>
    <w:rsid w:val="00737A0C"/>
    <w:rsid w:val="00740360"/>
    <w:rsid w:val="007424DB"/>
    <w:rsid w:val="00742A0C"/>
    <w:rsid w:val="00743751"/>
    <w:rsid w:val="007444A3"/>
    <w:rsid w:val="007450FE"/>
    <w:rsid w:val="00745473"/>
    <w:rsid w:val="007460EF"/>
    <w:rsid w:val="00747BEC"/>
    <w:rsid w:val="007513A5"/>
    <w:rsid w:val="0075269C"/>
    <w:rsid w:val="0075421C"/>
    <w:rsid w:val="00754A40"/>
    <w:rsid w:val="00755752"/>
    <w:rsid w:val="00756CE5"/>
    <w:rsid w:val="00757500"/>
    <w:rsid w:val="00757AC0"/>
    <w:rsid w:val="00762EB3"/>
    <w:rsid w:val="00764900"/>
    <w:rsid w:val="00765304"/>
    <w:rsid w:val="0076644E"/>
    <w:rsid w:val="00766791"/>
    <w:rsid w:val="00767EBE"/>
    <w:rsid w:val="00770DE4"/>
    <w:rsid w:val="007711FE"/>
    <w:rsid w:val="00772225"/>
    <w:rsid w:val="00772622"/>
    <w:rsid w:val="007745C5"/>
    <w:rsid w:val="00775872"/>
    <w:rsid w:val="00776051"/>
    <w:rsid w:val="0077636C"/>
    <w:rsid w:val="0077670A"/>
    <w:rsid w:val="00780B17"/>
    <w:rsid w:val="00781861"/>
    <w:rsid w:val="007820EF"/>
    <w:rsid w:val="00782D70"/>
    <w:rsid w:val="007833E3"/>
    <w:rsid w:val="0078367B"/>
    <w:rsid w:val="007845CB"/>
    <w:rsid w:val="00784DF7"/>
    <w:rsid w:val="00785596"/>
    <w:rsid w:val="007864D5"/>
    <w:rsid w:val="0078698F"/>
    <w:rsid w:val="00786B2A"/>
    <w:rsid w:val="00790A42"/>
    <w:rsid w:val="00790D92"/>
    <w:rsid w:val="007913D9"/>
    <w:rsid w:val="00792971"/>
    <w:rsid w:val="00792C36"/>
    <w:rsid w:val="0079306A"/>
    <w:rsid w:val="00794092"/>
    <w:rsid w:val="00796D26"/>
    <w:rsid w:val="007A3E95"/>
    <w:rsid w:val="007A46E8"/>
    <w:rsid w:val="007A502C"/>
    <w:rsid w:val="007A6210"/>
    <w:rsid w:val="007A6C75"/>
    <w:rsid w:val="007A6FDF"/>
    <w:rsid w:val="007A70CA"/>
    <w:rsid w:val="007A73C9"/>
    <w:rsid w:val="007A7853"/>
    <w:rsid w:val="007A7CEE"/>
    <w:rsid w:val="007B0862"/>
    <w:rsid w:val="007B09D1"/>
    <w:rsid w:val="007B114C"/>
    <w:rsid w:val="007B2293"/>
    <w:rsid w:val="007B2794"/>
    <w:rsid w:val="007B2814"/>
    <w:rsid w:val="007B2819"/>
    <w:rsid w:val="007B387C"/>
    <w:rsid w:val="007B395C"/>
    <w:rsid w:val="007B543D"/>
    <w:rsid w:val="007B54B1"/>
    <w:rsid w:val="007B5959"/>
    <w:rsid w:val="007B59EB"/>
    <w:rsid w:val="007C0549"/>
    <w:rsid w:val="007C12E4"/>
    <w:rsid w:val="007C12FA"/>
    <w:rsid w:val="007C19C5"/>
    <w:rsid w:val="007C41AD"/>
    <w:rsid w:val="007C539D"/>
    <w:rsid w:val="007C5C4E"/>
    <w:rsid w:val="007C6437"/>
    <w:rsid w:val="007C65AD"/>
    <w:rsid w:val="007C6823"/>
    <w:rsid w:val="007D04CC"/>
    <w:rsid w:val="007D0928"/>
    <w:rsid w:val="007D2804"/>
    <w:rsid w:val="007D29D2"/>
    <w:rsid w:val="007D2CEA"/>
    <w:rsid w:val="007D2E86"/>
    <w:rsid w:val="007D363D"/>
    <w:rsid w:val="007D5186"/>
    <w:rsid w:val="007E0446"/>
    <w:rsid w:val="007E131F"/>
    <w:rsid w:val="007E2DFA"/>
    <w:rsid w:val="007E31A0"/>
    <w:rsid w:val="007E354B"/>
    <w:rsid w:val="007E36C0"/>
    <w:rsid w:val="007E47F1"/>
    <w:rsid w:val="007E4E8C"/>
    <w:rsid w:val="007E612E"/>
    <w:rsid w:val="007E63CC"/>
    <w:rsid w:val="007E7008"/>
    <w:rsid w:val="007F1253"/>
    <w:rsid w:val="007F1DCD"/>
    <w:rsid w:val="007F3492"/>
    <w:rsid w:val="007F3810"/>
    <w:rsid w:val="007F4040"/>
    <w:rsid w:val="007F565D"/>
    <w:rsid w:val="007F59CA"/>
    <w:rsid w:val="007F5DF0"/>
    <w:rsid w:val="007F6816"/>
    <w:rsid w:val="007F6F92"/>
    <w:rsid w:val="007F7061"/>
    <w:rsid w:val="00800001"/>
    <w:rsid w:val="008007D0"/>
    <w:rsid w:val="008011B0"/>
    <w:rsid w:val="008013DF"/>
    <w:rsid w:val="00801B00"/>
    <w:rsid w:val="00802561"/>
    <w:rsid w:val="008049A1"/>
    <w:rsid w:val="00805E62"/>
    <w:rsid w:val="008061B6"/>
    <w:rsid w:val="00806E5A"/>
    <w:rsid w:val="0081034D"/>
    <w:rsid w:val="00811831"/>
    <w:rsid w:val="0081247B"/>
    <w:rsid w:val="00813044"/>
    <w:rsid w:val="00813246"/>
    <w:rsid w:val="00813E74"/>
    <w:rsid w:val="00813F2C"/>
    <w:rsid w:val="00813F5E"/>
    <w:rsid w:val="008143FD"/>
    <w:rsid w:val="00814845"/>
    <w:rsid w:val="00814FF9"/>
    <w:rsid w:val="0081629F"/>
    <w:rsid w:val="0081686A"/>
    <w:rsid w:val="00816F9B"/>
    <w:rsid w:val="008171FD"/>
    <w:rsid w:val="00817364"/>
    <w:rsid w:val="00817D3E"/>
    <w:rsid w:val="00820DE6"/>
    <w:rsid w:val="0082292A"/>
    <w:rsid w:val="00823B67"/>
    <w:rsid w:val="0082448D"/>
    <w:rsid w:val="00824D9A"/>
    <w:rsid w:val="008250CB"/>
    <w:rsid w:val="00825314"/>
    <w:rsid w:val="00827C9A"/>
    <w:rsid w:val="008312F2"/>
    <w:rsid w:val="008321B8"/>
    <w:rsid w:val="0083259B"/>
    <w:rsid w:val="00832E7D"/>
    <w:rsid w:val="00835E07"/>
    <w:rsid w:val="008415EF"/>
    <w:rsid w:val="00842ECF"/>
    <w:rsid w:val="00843FE6"/>
    <w:rsid w:val="00844EEF"/>
    <w:rsid w:val="00845A75"/>
    <w:rsid w:val="00846060"/>
    <w:rsid w:val="0084762D"/>
    <w:rsid w:val="008522DF"/>
    <w:rsid w:val="00853086"/>
    <w:rsid w:val="008538B2"/>
    <w:rsid w:val="008545C6"/>
    <w:rsid w:val="00854669"/>
    <w:rsid w:val="008579EC"/>
    <w:rsid w:val="00857F9E"/>
    <w:rsid w:val="008601CB"/>
    <w:rsid w:val="008603DF"/>
    <w:rsid w:val="008615B5"/>
    <w:rsid w:val="00861AC3"/>
    <w:rsid w:val="008627D8"/>
    <w:rsid w:val="00862C38"/>
    <w:rsid w:val="00863595"/>
    <w:rsid w:val="0086394B"/>
    <w:rsid w:val="00863BE8"/>
    <w:rsid w:val="008667CC"/>
    <w:rsid w:val="0086776E"/>
    <w:rsid w:val="008677FA"/>
    <w:rsid w:val="00867AB5"/>
    <w:rsid w:val="00867BC6"/>
    <w:rsid w:val="0087006B"/>
    <w:rsid w:val="00870375"/>
    <w:rsid w:val="00872549"/>
    <w:rsid w:val="008728B0"/>
    <w:rsid w:val="00873226"/>
    <w:rsid w:val="008769B7"/>
    <w:rsid w:val="00880CCC"/>
    <w:rsid w:val="00880DC7"/>
    <w:rsid w:val="00881CCD"/>
    <w:rsid w:val="008823E6"/>
    <w:rsid w:val="008825B5"/>
    <w:rsid w:val="008838AD"/>
    <w:rsid w:val="00883F35"/>
    <w:rsid w:val="00885234"/>
    <w:rsid w:val="00885322"/>
    <w:rsid w:val="00885946"/>
    <w:rsid w:val="008864E0"/>
    <w:rsid w:val="0088725C"/>
    <w:rsid w:val="00887A32"/>
    <w:rsid w:val="00887A54"/>
    <w:rsid w:val="00887AB0"/>
    <w:rsid w:val="00887FF7"/>
    <w:rsid w:val="00890837"/>
    <w:rsid w:val="00891CAA"/>
    <w:rsid w:val="008927E0"/>
    <w:rsid w:val="00892DAA"/>
    <w:rsid w:val="00892FF5"/>
    <w:rsid w:val="0089514F"/>
    <w:rsid w:val="00895D8E"/>
    <w:rsid w:val="008962C6"/>
    <w:rsid w:val="008965C4"/>
    <w:rsid w:val="00896BFE"/>
    <w:rsid w:val="00897698"/>
    <w:rsid w:val="00897EEF"/>
    <w:rsid w:val="00897FC3"/>
    <w:rsid w:val="008A28A4"/>
    <w:rsid w:val="008A40AD"/>
    <w:rsid w:val="008A575F"/>
    <w:rsid w:val="008A655F"/>
    <w:rsid w:val="008A6FC6"/>
    <w:rsid w:val="008A73A3"/>
    <w:rsid w:val="008B0A7C"/>
    <w:rsid w:val="008B12BB"/>
    <w:rsid w:val="008B2F89"/>
    <w:rsid w:val="008B40AC"/>
    <w:rsid w:val="008B45CA"/>
    <w:rsid w:val="008B49AF"/>
    <w:rsid w:val="008B57A5"/>
    <w:rsid w:val="008B5D04"/>
    <w:rsid w:val="008B636B"/>
    <w:rsid w:val="008C2064"/>
    <w:rsid w:val="008C2231"/>
    <w:rsid w:val="008C4CC0"/>
    <w:rsid w:val="008C53B9"/>
    <w:rsid w:val="008C5557"/>
    <w:rsid w:val="008C6833"/>
    <w:rsid w:val="008D034F"/>
    <w:rsid w:val="008D064B"/>
    <w:rsid w:val="008D1A3B"/>
    <w:rsid w:val="008D1FA1"/>
    <w:rsid w:val="008D1FF1"/>
    <w:rsid w:val="008D2D33"/>
    <w:rsid w:val="008D3F26"/>
    <w:rsid w:val="008D4B41"/>
    <w:rsid w:val="008D4B5F"/>
    <w:rsid w:val="008D5BA7"/>
    <w:rsid w:val="008D5DF7"/>
    <w:rsid w:val="008D7520"/>
    <w:rsid w:val="008E0487"/>
    <w:rsid w:val="008E078C"/>
    <w:rsid w:val="008E0C17"/>
    <w:rsid w:val="008E189D"/>
    <w:rsid w:val="008E1E9F"/>
    <w:rsid w:val="008E2D22"/>
    <w:rsid w:val="008E3C16"/>
    <w:rsid w:val="008E432D"/>
    <w:rsid w:val="008E437B"/>
    <w:rsid w:val="008E6446"/>
    <w:rsid w:val="008E68F3"/>
    <w:rsid w:val="008E7177"/>
    <w:rsid w:val="008E7641"/>
    <w:rsid w:val="008E7E4A"/>
    <w:rsid w:val="008E7EBB"/>
    <w:rsid w:val="008F0522"/>
    <w:rsid w:val="008F0690"/>
    <w:rsid w:val="008F20B9"/>
    <w:rsid w:val="008F24AC"/>
    <w:rsid w:val="008F284F"/>
    <w:rsid w:val="008F29C6"/>
    <w:rsid w:val="008F2BCC"/>
    <w:rsid w:val="008F2DFD"/>
    <w:rsid w:val="008F4BCC"/>
    <w:rsid w:val="008F67A1"/>
    <w:rsid w:val="008F6B1E"/>
    <w:rsid w:val="008F7101"/>
    <w:rsid w:val="00900605"/>
    <w:rsid w:val="00900684"/>
    <w:rsid w:val="00900D2F"/>
    <w:rsid w:val="00904488"/>
    <w:rsid w:val="0090588A"/>
    <w:rsid w:val="00906567"/>
    <w:rsid w:val="00906BB7"/>
    <w:rsid w:val="00907692"/>
    <w:rsid w:val="00911133"/>
    <w:rsid w:val="0091143E"/>
    <w:rsid w:val="00911A1E"/>
    <w:rsid w:val="00912004"/>
    <w:rsid w:val="00912170"/>
    <w:rsid w:val="009126FC"/>
    <w:rsid w:val="009134E7"/>
    <w:rsid w:val="0091399B"/>
    <w:rsid w:val="00913C87"/>
    <w:rsid w:val="00913EFB"/>
    <w:rsid w:val="00914395"/>
    <w:rsid w:val="00914AAA"/>
    <w:rsid w:val="0091524E"/>
    <w:rsid w:val="00915287"/>
    <w:rsid w:val="009152E6"/>
    <w:rsid w:val="00915F0B"/>
    <w:rsid w:val="00916286"/>
    <w:rsid w:val="00917D8E"/>
    <w:rsid w:val="009203A9"/>
    <w:rsid w:val="0092079F"/>
    <w:rsid w:val="00921754"/>
    <w:rsid w:val="00921EDA"/>
    <w:rsid w:val="00922B12"/>
    <w:rsid w:val="00922F04"/>
    <w:rsid w:val="0092371E"/>
    <w:rsid w:val="00923B3D"/>
    <w:rsid w:val="00923CEA"/>
    <w:rsid w:val="00924830"/>
    <w:rsid w:val="009275BF"/>
    <w:rsid w:val="00930671"/>
    <w:rsid w:val="009308CE"/>
    <w:rsid w:val="00931571"/>
    <w:rsid w:val="009320D0"/>
    <w:rsid w:val="0093454E"/>
    <w:rsid w:val="00935367"/>
    <w:rsid w:val="00935849"/>
    <w:rsid w:val="0093637F"/>
    <w:rsid w:val="009363C6"/>
    <w:rsid w:val="009374A6"/>
    <w:rsid w:val="00937C0B"/>
    <w:rsid w:val="00940AB6"/>
    <w:rsid w:val="00940E87"/>
    <w:rsid w:val="00943533"/>
    <w:rsid w:val="0094378C"/>
    <w:rsid w:val="009454C2"/>
    <w:rsid w:val="00945A2F"/>
    <w:rsid w:val="00946655"/>
    <w:rsid w:val="00947AF6"/>
    <w:rsid w:val="00950102"/>
    <w:rsid w:val="00951718"/>
    <w:rsid w:val="00952221"/>
    <w:rsid w:val="0095279B"/>
    <w:rsid w:val="00953B33"/>
    <w:rsid w:val="00954EB8"/>
    <w:rsid w:val="0095518E"/>
    <w:rsid w:val="009554E3"/>
    <w:rsid w:val="0095594E"/>
    <w:rsid w:val="00955CA3"/>
    <w:rsid w:val="0095695D"/>
    <w:rsid w:val="00956DDE"/>
    <w:rsid w:val="009571E1"/>
    <w:rsid w:val="00957C7D"/>
    <w:rsid w:val="009608AA"/>
    <w:rsid w:val="00960E11"/>
    <w:rsid w:val="009617E2"/>
    <w:rsid w:val="009618E2"/>
    <w:rsid w:val="00961B15"/>
    <w:rsid w:val="00962697"/>
    <w:rsid w:val="00963BD9"/>
    <w:rsid w:val="00963C2A"/>
    <w:rsid w:val="0096442F"/>
    <w:rsid w:val="009655AE"/>
    <w:rsid w:val="00965D12"/>
    <w:rsid w:val="00966139"/>
    <w:rsid w:val="00966863"/>
    <w:rsid w:val="00967FB0"/>
    <w:rsid w:val="00970CE9"/>
    <w:rsid w:val="00970DC0"/>
    <w:rsid w:val="00971237"/>
    <w:rsid w:val="0097292D"/>
    <w:rsid w:val="00972E5B"/>
    <w:rsid w:val="009737C5"/>
    <w:rsid w:val="009744DA"/>
    <w:rsid w:val="00974A6E"/>
    <w:rsid w:val="0097641F"/>
    <w:rsid w:val="00976F49"/>
    <w:rsid w:val="00977C87"/>
    <w:rsid w:val="009811E6"/>
    <w:rsid w:val="00982252"/>
    <w:rsid w:val="0098227B"/>
    <w:rsid w:val="00982A1D"/>
    <w:rsid w:val="009839D0"/>
    <w:rsid w:val="00983BCB"/>
    <w:rsid w:val="00983BEF"/>
    <w:rsid w:val="0098473A"/>
    <w:rsid w:val="00984F38"/>
    <w:rsid w:val="009850B7"/>
    <w:rsid w:val="00987B84"/>
    <w:rsid w:val="00991C11"/>
    <w:rsid w:val="0099206C"/>
    <w:rsid w:val="00992DAA"/>
    <w:rsid w:val="00992F56"/>
    <w:rsid w:val="00993B5E"/>
    <w:rsid w:val="0099514D"/>
    <w:rsid w:val="00995299"/>
    <w:rsid w:val="009952B4"/>
    <w:rsid w:val="0099550E"/>
    <w:rsid w:val="009957E5"/>
    <w:rsid w:val="00996FDF"/>
    <w:rsid w:val="009975FF"/>
    <w:rsid w:val="0099768E"/>
    <w:rsid w:val="009A1DAB"/>
    <w:rsid w:val="009A252D"/>
    <w:rsid w:val="009A3789"/>
    <w:rsid w:val="009A3D2B"/>
    <w:rsid w:val="009A4088"/>
    <w:rsid w:val="009A4832"/>
    <w:rsid w:val="009A49E1"/>
    <w:rsid w:val="009A4AA3"/>
    <w:rsid w:val="009A4B87"/>
    <w:rsid w:val="009A5063"/>
    <w:rsid w:val="009A55FC"/>
    <w:rsid w:val="009A57F4"/>
    <w:rsid w:val="009A6C63"/>
    <w:rsid w:val="009A7026"/>
    <w:rsid w:val="009B2182"/>
    <w:rsid w:val="009B2409"/>
    <w:rsid w:val="009B2B31"/>
    <w:rsid w:val="009B3357"/>
    <w:rsid w:val="009B3AB4"/>
    <w:rsid w:val="009B3CB6"/>
    <w:rsid w:val="009B405B"/>
    <w:rsid w:val="009B5614"/>
    <w:rsid w:val="009B6BA4"/>
    <w:rsid w:val="009B6E1F"/>
    <w:rsid w:val="009B7E00"/>
    <w:rsid w:val="009C0176"/>
    <w:rsid w:val="009C147C"/>
    <w:rsid w:val="009C2CD2"/>
    <w:rsid w:val="009C3381"/>
    <w:rsid w:val="009C4B71"/>
    <w:rsid w:val="009C4D29"/>
    <w:rsid w:val="009C6028"/>
    <w:rsid w:val="009C6FF5"/>
    <w:rsid w:val="009C7115"/>
    <w:rsid w:val="009C7640"/>
    <w:rsid w:val="009D0A47"/>
    <w:rsid w:val="009D20CA"/>
    <w:rsid w:val="009D2910"/>
    <w:rsid w:val="009D2E74"/>
    <w:rsid w:val="009D3B96"/>
    <w:rsid w:val="009D3C3B"/>
    <w:rsid w:val="009D49E5"/>
    <w:rsid w:val="009D636D"/>
    <w:rsid w:val="009D7EF0"/>
    <w:rsid w:val="009E13BC"/>
    <w:rsid w:val="009E33DD"/>
    <w:rsid w:val="009E3C54"/>
    <w:rsid w:val="009E3E7F"/>
    <w:rsid w:val="009E4568"/>
    <w:rsid w:val="009E45A5"/>
    <w:rsid w:val="009E50A3"/>
    <w:rsid w:val="009E6438"/>
    <w:rsid w:val="009F0B07"/>
    <w:rsid w:val="009F14AF"/>
    <w:rsid w:val="009F1C11"/>
    <w:rsid w:val="009F1C7A"/>
    <w:rsid w:val="009F233D"/>
    <w:rsid w:val="009F497D"/>
    <w:rsid w:val="009F5BD9"/>
    <w:rsid w:val="009F6144"/>
    <w:rsid w:val="009F68FB"/>
    <w:rsid w:val="009F69FE"/>
    <w:rsid w:val="009F6DEC"/>
    <w:rsid w:val="009F7C91"/>
    <w:rsid w:val="00A000CD"/>
    <w:rsid w:val="00A0027B"/>
    <w:rsid w:val="00A013B0"/>
    <w:rsid w:val="00A018AA"/>
    <w:rsid w:val="00A0195A"/>
    <w:rsid w:val="00A01970"/>
    <w:rsid w:val="00A02EEC"/>
    <w:rsid w:val="00A0497F"/>
    <w:rsid w:val="00A06B9A"/>
    <w:rsid w:val="00A105FC"/>
    <w:rsid w:val="00A11774"/>
    <w:rsid w:val="00A120B8"/>
    <w:rsid w:val="00A123AE"/>
    <w:rsid w:val="00A12FD0"/>
    <w:rsid w:val="00A13D7D"/>
    <w:rsid w:val="00A157CF"/>
    <w:rsid w:val="00A160EF"/>
    <w:rsid w:val="00A16DA8"/>
    <w:rsid w:val="00A21587"/>
    <w:rsid w:val="00A232BB"/>
    <w:rsid w:val="00A2366A"/>
    <w:rsid w:val="00A23B7C"/>
    <w:rsid w:val="00A24569"/>
    <w:rsid w:val="00A25541"/>
    <w:rsid w:val="00A25B1C"/>
    <w:rsid w:val="00A267A0"/>
    <w:rsid w:val="00A274AC"/>
    <w:rsid w:val="00A304AA"/>
    <w:rsid w:val="00A348AA"/>
    <w:rsid w:val="00A34E09"/>
    <w:rsid w:val="00A35BCB"/>
    <w:rsid w:val="00A3672D"/>
    <w:rsid w:val="00A36A29"/>
    <w:rsid w:val="00A36D89"/>
    <w:rsid w:val="00A373A4"/>
    <w:rsid w:val="00A376E4"/>
    <w:rsid w:val="00A3780E"/>
    <w:rsid w:val="00A37848"/>
    <w:rsid w:val="00A3784F"/>
    <w:rsid w:val="00A40D5C"/>
    <w:rsid w:val="00A41E15"/>
    <w:rsid w:val="00A427B9"/>
    <w:rsid w:val="00A4284F"/>
    <w:rsid w:val="00A43388"/>
    <w:rsid w:val="00A46109"/>
    <w:rsid w:val="00A50FF1"/>
    <w:rsid w:val="00A51A82"/>
    <w:rsid w:val="00A52667"/>
    <w:rsid w:val="00A535F9"/>
    <w:rsid w:val="00A545DA"/>
    <w:rsid w:val="00A56257"/>
    <w:rsid w:val="00A56B3C"/>
    <w:rsid w:val="00A56BB1"/>
    <w:rsid w:val="00A6010B"/>
    <w:rsid w:val="00A61448"/>
    <w:rsid w:val="00A61BA6"/>
    <w:rsid w:val="00A6222C"/>
    <w:rsid w:val="00A63804"/>
    <w:rsid w:val="00A64630"/>
    <w:rsid w:val="00A659DE"/>
    <w:rsid w:val="00A665A0"/>
    <w:rsid w:val="00A66C55"/>
    <w:rsid w:val="00A708C2"/>
    <w:rsid w:val="00A70F8A"/>
    <w:rsid w:val="00A71255"/>
    <w:rsid w:val="00A71982"/>
    <w:rsid w:val="00A724F0"/>
    <w:rsid w:val="00A7373D"/>
    <w:rsid w:val="00A746E3"/>
    <w:rsid w:val="00A75994"/>
    <w:rsid w:val="00A75CDE"/>
    <w:rsid w:val="00A76E0F"/>
    <w:rsid w:val="00A778B8"/>
    <w:rsid w:val="00A81755"/>
    <w:rsid w:val="00A82312"/>
    <w:rsid w:val="00A82896"/>
    <w:rsid w:val="00A84B11"/>
    <w:rsid w:val="00A84D7A"/>
    <w:rsid w:val="00A86250"/>
    <w:rsid w:val="00A8692C"/>
    <w:rsid w:val="00A879F1"/>
    <w:rsid w:val="00A90278"/>
    <w:rsid w:val="00A91231"/>
    <w:rsid w:val="00A9183E"/>
    <w:rsid w:val="00A91B63"/>
    <w:rsid w:val="00A940CB"/>
    <w:rsid w:val="00A942E3"/>
    <w:rsid w:val="00A9473D"/>
    <w:rsid w:val="00A94C16"/>
    <w:rsid w:val="00A95F01"/>
    <w:rsid w:val="00A96DB3"/>
    <w:rsid w:val="00AA0BF9"/>
    <w:rsid w:val="00AA2128"/>
    <w:rsid w:val="00AA24A0"/>
    <w:rsid w:val="00AA2DB5"/>
    <w:rsid w:val="00AA33A1"/>
    <w:rsid w:val="00AA359C"/>
    <w:rsid w:val="00AA36FB"/>
    <w:rsid w:val="00AA38EF"/>
    <w:rsid w:val="00AA4972"/>
    <w:rsid w:val="00AA4BE1"/>
    <w:rsid w:val="00AA69C7"/>
    <w:rsid w:val="00AA772F"/>
    <w:rsid w:val="00AB027F"/>
    <w:rsid w:val="00AB0A21"/>
    <w:rsid w:val="00AB1250"/>
    <w:rsid w:val="00AB2645"/>
    <w:rsid w:val="00AB3ED1"/>
    <w:rsid w:val="00AB4EC3"/>
    <w:rsid w:val="00AB5924"/>
    <w:rsid w:val="00AB6D09"/>
    <w:rsid w:val="00AB6F4B"/>
    <w:rsid w:val="00AB765F"/>
    <w:rsid w:val="00AC00A1"/>
    <w:rsid w:val="00AC0369"/>
    <w:rsid w:val="00AC0C92"/>
    <w:rsid w:val="00AC0ECF"/>
    <w:rsid w:val="00AC0ED0"/>
    <w:rsid w:val="00AC0FF5"/>
    <w:rsid w:val="00AC1370"/>
    <w:rsid w:val="00AC2CDB"/>
    <w:rsid w:val="00AC3A16"/>
    <w:rsid w:val="00AC402C"/>
    <w:rsid w:val="00AC48AA"/>
    <w:rsid w:val="00AC51FF"/>
    <w:rsid w:val="00AC52A1"/>
    <w:rsid w:val="00AC57A7"/>
    <w:rsid w:val="00AC6A57"/>
    <w:rsid w:val="00AC7051"/>
    <w:rsid w:val="00AC7206"/>
    <w:rsid w:val="00AD0172"/>
    <w:rsid w:val="00AD0EF1"/>
    <w:rsid w:val="00AD34EE"/>
    <w:rsid w:val="00AD380B"/>
    <w:rsid w:val="00AD38BD"/>
    <w:rsid w:val="00AD4DDC"/>
    <w:rsid w:val="00AD5642"/>
    <w:rsid w:val="00AD578F"/>
    <w:rsid w:val="00AD6CF5"/>
    <w:rsid w:val="00AD6FA5"/>
    <w:rsid w:val="00AD6FD6"/>
    <w:rsid w:val="00AD7040"/>
    <w:rsid w:val="00AD7752"/>
    <w:rsid w:val="00AE0FAF"/>
    <w:rsid w:val="00AE1485"/>
    <w:rsid w:val="00AE512A"/>
    <w:rsid w:val="00AE638F"/>
    <w:rsid w:val="00AE7D07"/>
    <w:rsid w:val="00AF021D"/>
    <w:rsid w:val="00AF2FEC"/>
    <w:rsid w:val="00AF314C"/>
    <w:rsid w:val="00AF32E0"/>
    <w:rsid w:val="00AF3CA9"/>
    <w:rsid w:val="00AF3E7C"/>
    <w:rsid w:val="00AF3ED5"/>
    <w:rsid w:val="00AF4072"/>
    <w:rsid w:val="00AF4D5E"/>
    <w:rsid w:val="00AF4DEE"/>
    <w:rsid w:val="00AF5C2F"/>
    <w:rsid w:val="00AF5F9D"/>
    <w:rsid w:val="00AF6020"/>
    <w:rsid w:val="00AF68DD"/>
    <w:rsid w:val="00AF6B95"/>
    <w:rsid w:val="00AF7726"/>
    <w:rsid w:val="00B004D1"/>
    <w:rsid w:val="00B011B6"/>
    <w:rsid w:val="00B01BDB"/>
    <w:rsid w:val="00B01F6F"/>
    <w:rsid w:val="00B03043"/>
    <w:rsid w:val="00B035A1"/>
    <w:rsid w:val="00B04AC0"/>
    <w:rsid w:val="00B06024"/>
    <w:rsid w:val="00B07255"/>
    <w:rsid w:val="00B0795F"/>
    <w:rsid w:val="00B105B3"/>
    <w:rsid w:val="00B10736"/>
    <w:rsid w:val="00B10ED0"/>
    <w:rsid w:val="00B11259"/>
    <w:rsid w:val="00B11396"/>
    <w:rsid w:val="00B11A61"/>
    <w:rsid w:val="00B129B3"/>
    <w:rsid w:val="00B12F3C"/>
    <w:rsid w:val="00B137AD"/>
    <w:rsid w:val="00B137CB"/>
    <w:rsid w:val="00B140D3"/>
    <w:rsid w:val="00B142B4"/>
    <w:rsid w:val="00B15DB7"/>
    <w:rsid w:val="00B15DE2"/>
    <w:rsid w:val="00B16BDC"/>
    <w:rsid w:val="00B17B04"/>
    <w:rsid w:val="00B21AAE"/>
    <w:rsid w:val="00B22221"/>
    <w:rsid w:val="00B223F1"/>
    <w:rsid w:val="00B22B67"/>
    <w:rsid w:val="00B23056"/>
    <w:rsid w:val="00B239A4"/>
    <w:rsid w:val="00B248EE"/>
    <w:rsid w:val="00B24C75"/>
    <w:rsid w:val="00B25DA7"/>
    <w:rsid w:val="00B25E4B"/>
    <w:rsid w:val="00B25ED6"/>
    <w:rsid w:val="00B269B5"/>
    <w:rsid w:val="00B27F44"/>
    <w:rsid w:val="00B30CD2"/>
    <w:rsid w:val="00B31EA0"/>
    <w:rsid w:val="00B3200E"/>
    <w:rsid w:val="00B323DA"/>
    <w:rsid w:val="00B3240B"/>
    <w:rsid w:val="00B32862"/>
    <w:rsid w:val="00B32C57"/>
    <w:rsid w:val="00B34464"/>
    <w:rsid w:val="00B349A1"/>
    <w:rsid w:val="00B35C7E"/>
    <w:rsid w:val="00B3703B"/>
    <w:rsid w:val="00B40141"/>
    <w:rsid w:val="00B402D1"/>
    <w:rsid w:val="00B40936"/>
    <w:rsid w:val="00B40E40"/>
    <w:rsid w:val="00B41C0A"/>
    <w:rsid w:val="00B41C16"/>
    <w:rsid w:val="00B42FD4"/>
    <w:rsid w:val="00B44434"/>
    <w:rsid w:val="00B44CD5"/>
    <w:rsid w:val="00B45C7F"/>
    <w:rsid w:val="00B46677"/>
    <w:rsid w:val="00B466FE"/>
    <w:rsid w:val="00B46CC7"/>
    <w:rsid w:val="00B50F8C"/>
    <w:rsid w:val="00B526EE"/>
    <w:rsid w:val="00B52901"/>
    <w:rsid w:val="00B53651"/>
    <w:rsid w:val="00B542E0"/>
    <w:rsid w:val="00B551ED"/>
    <w:rsid w:val="00B554EB"/>
    <w:rsid w:val="00B56DD9"/>
    <w:rsid w:val="00B57C54"/>
    <w:rsid w:val="00B60185"/>
    <w:rsid w:val="00B601E9"/>
    <w:rsid w:val="00B6109A"/>
    <w:rsid w:val="00B61142"/>
    <w:rsid w:val="00B614B9"/>
    <w:rsid w:val="00B62972"/>
    <w:rsid w:val="00B62E27"/>
    <w:rsid w:val="00B63BB2"/>
    <w:rsid w:val="00B646D4"/>
    <w:rsid w:val="00B65120"/>
    <w:rsid w:val="00B6576A"/>
    <w:rsid w:val="00B65D07"/>
    <w:rsid w:val="00B6644B"/>
    <w:rsid w:val="00B66DC7"/>
    <w:rsid w:val="00B66DC8"/>
    <w:rsid w:val="00B67BC2"/>
    <w:rsid w:val="00B700A8"/>
    <w:rsid w:val="00B7085C"/>
    <w:rsid w:val="00B7218C"/>
    <w:rsid w:val="00B72681"/>
    <w:rsid w:val="00B7586E"/>
    <w:rsid w:val="00B76DD7"/>
    <w:rsid w:val="00B8034A"/>
    <w:rsid w:val="00B810FF"/>
    <w:rsid w:val="00B817BD"/>
    <w:rsid w:val="00B82984"/>
    <w:rsid w:val="00B82B2A"/>
    <w:rsid w:val="00B82EC4"/>
    <w:rsid w:val="00B8358E"/>
    <w:rsid w:val="00B856AD"/>
    <w:rsid w:val="00B85F65"/>
    <w:rsid w:val="00B8653D"/>
    <w:rsid w:val="00B87BFA"/>
    <w:rsid w:val="00B90067"/>
    <w:rsid w:val="00B90450"/>
    <w:rsid w:val="00B90B39"/>
    <w:rsid w:val="00B9147A"/>
    <w:rsid w:val="00B92318"/>
    <w:rsid w:val="00B928C0"/>
    <w:rsid w:val="00B9340A"/>
    <w:rsid w:val="00B93CC0"/>
    <w:rsid w:val="00B95BFB"/>
    <w:rsid w:val="00B97835"/>
    <w:rsid w:val="00BA0586"/>
    <w:rsid w:val="00BA0D5A"/>
    <w:rsid w:val="00BA1901"/>
    <w:rsid w:val="00BA1FD8"/>
    <w:rsid w:val="00BA2EBB"/>
    <w:rsid w:val="00BA3D48"/>
    <w:rsid w:val="00BA4343"/>
    <w:rsid w:val="00BA618E"/>
    <w:rsid w:val="00BA72EE"/>
    <w:rsid w:val="00BB03FC"/>
    <w:rsid w:val="00BB1D6A"/>
    <w:rsid w:val="00BB2643"/>
    <w:rsid w:val="00BB51A5"/>
    <w:rsid w:val="00BB5ABB"/>
    <w:rsid w:val="00BB5F56"/>
    <w:rsid w:val="00BB5FA0"/>
    <w:rsid w:val="00BB63EB"/>
    <w:rsid w:val="00BB6DD5"/>
    <w:rsid w:val="00BC086F"/>
    <w:rsid w:val="00BC08EE"/>
    <w:rsid w:val="00BC10E7"/>
    <w:rsid w:val="00BC2601"/>
    <w:rsid w:val="00BC3C07"/>
    <w:rsid w:val="00BC43BF"/>
    <w:rsid w:val="00BC4A30"/>
    <w:rsid w:val="00BC4CF1"/>
    <w:rsid w:val="00BC5989"/>
    <w:rsid w:val="00BC5DD2"/>
    <w:rsid w:val="00BC5E35"/>
    <w:rsid w:val="00BC61A0"/>
    <w:rsid w:val="00BC667D"/>
    <w:rsid w:val="00BD00E8"/>
    <w:rsid w:val="00BD483C"/>
    <w:rsid w:val="00BE06C7"/>
    <w:rsid w:val="00BE07D8"/>
    <w:rsid w:val="00BE0D6A"/>
    <w:rsid w:val="00BE2CA6"/>
    <w:rsid w:val="00BE3200"/>
    <w:rsid w:val="00BE4339"/>
    <w:rsid w:val="00BE4D45"/>
    <w:rsid w:val="00BE5B0C"/>
    <w:rsid w:val="00BE649E"/>
    <w:rsid w:val="00BE733F"/>
    <w:rsid w:val="00BE7E02"/>
    <w:rsid w:val="00BF02F6"/>
    <w:rsid w:val="00BF0A01"/>
    <w:rsid w:val="00BF13A8"/>
    <w:rsid w:val="00BF2A56"/>
    <w:rsid w:val="00BF2E47"/>
    <w:rsid w:val="00BF30E8"/>
    <w:rsid w:val="00BF5183"/>
    <w:rsid w:val="00BF5418"/>
    <w:rsid w:val="00BF5CAF"/>
    <w:rsid w:val="00BF6D97"/>
    <w:rsid w:val="00BF7341"/>
    <w:rsid w:val="00BF7649"/>
    <w:rsid w:val="00BF7A0B"/>
    <w:rsid w:val="00C0128F"/>
    <w:rsid w:val="00C016D5"/>
    <w:rsid w:val="00C03BA7"/>
    <w:rsid w:val="00C044E2"/>
    <w:rsid w:val="00C04562"/>
    <w:rsid w:val="00C053F4"/>
    <w:rsid w:val="00C05857"/>
    <w:rsid w:val="00C0694E"/>
    <w:rsid w:val="00C06ACC"/>
    <w:rsid w:val="00C10053"/>
    <w:rsid w:val="00C1022B"/>
    <w:rsid w:val="00C10424"/>
    <w:rsid w:val="00C109F1"/>
    <w:rsid w:val="00C12016"/>
    <w:rsid w:val="00C12E0B"/>
    <w:rsid w:val="00C13BD2"/>
    <w:rsid w:val="00C154D4"/>
    <w:rsid w:val="00C16519"/>
    <w:rsid w:val="00C16C29"/>
    <w:rsid w:val="00C16D5C"/>
    <w:rsid w:val="00C17FC9"/>
    <w:rsid w:val="00C2134E"/>
    <w:rsid w:val="00C22851"/>
    <w:rsid w:val="00C22D56"/>
    <w:rsid w:val="00C22EBF"/>
    <w:rsid w:val="00C24302"/>
    <w:rsid w:val="00C266D6"/>
    <w:rsid w:val="00C31111"/>
    <w:rsid w:val="00C31BF4"/>
    <w:rsid w:val="00C32611"/>
    <w:rsid w:val="00C3297A"/>
    <w:rsid w:val="00C3324E"/>
    <w:rsid w:val="00C33270"/>
    <w:rsid w:val="00C3454B"/>
    <w:rsid w:val="00C34DAD"/>
    <w:rsid w:val="00C35AB2"/>
    <w:rsid w:val="00C36299"/>
    <w:rsid w:val="00C36B1A"/>
    <w:rsid w:val="00C37F80"/>
    <w:rsid w:val="00C400C4"/>
    <w:rsid w:val="00C40194"/>
    <w:rsid w:val="00C40898"/>
    <w:rsid w:val="00C413BA"/>
    <w:rsid w:val="00C418B0"/>
    <w:rsid w:val="00C420F8"/>
    <w:rsid w:val="00C42F35"/>
    <w:rsid w:val="00C42FC8"/>
    <w:rsid w:val="00C434D7"/>
    <w:rsid w:val="00C436B2"/>
    <w:rsid w:val="00C43E82"/>
    <w:rsid w:val="00C44222"/>
    <w:rsid w:val="00C4426B"/>
    <w:rsid w:val="00C45ABE"/>
    <w:rsid w:val="00C463A4"/>
    <w:rsid w:val="00C4641A"/>
    <w:rsid w:val="00C46FDC"/>
    <w:rsid w:val="00C4715B"/>
    <w:rsid w:val="00C4766A"/>
    <w:rsid w:val="00C50F7E"/>
    <w:rsid w:val="00C526D4"/>
    <w:rsid w:val="00C529E8"/>
    <w:rsid w:val="00C52BA3"/>
    <w:rsid w:val="00C53463"/>
    <w:rsid w:val="00C53D20"/>
    <w:rsid w:val="00C543D1"/>
    <w:rsid w:val="00C54C5D"/>
    <w:rsid w:val="00C55533"/>
    <w:rsid w:val="00C559EE"/>
    <w:rsid w:val="00C55E0E"/>
    <w:rsid w:val="00C562D1"/>
    <w:rsid w:val="00C570DC"/>
    <w:rsid w:val="00C5770B"/>
    <w:rsid w:val="00C57799"/>
    <w:rsid w:val="00C577FD"/>
    <w:rsid w:val="00C605AE"/>
    <w:rsid w:val="00C60BED"/>
    <w:rsid w:val="00C60EAA"/>
    <w:rsid w:val="00C61785"/>
    <w:rsid w:val="00C618B5"/>
    <w:rsid w:val="00C65B10"/>
    <w:rsid w:val="00C66171"/>
    <w:rsid w:val="00C66BE7"/>
    <w:rsid w:val="00C70485"/>
    <w:rsid w:val="00C707D5"/>
    <w:rsid w:val="00C70B8A"/>
    <w:rsid w:val="00C70D1A"/>
    <w:rsid w:val="00C7175D"/>
    <w:rsid w:val="00C71E1A"/>
    <w:rsid w:val="00C72A5E"/>
    <w:rsid w:val="00C734C8"/>
    <w:rsid w:val="00C74836"/>
    <w:rsid w:val="00C74C49"/>
    <w:rsid w:val="00C75966"/>
    <w:rsid w:val="00C75AE0"/>
    <w:rsid w:val="00C75DD0"/>
    <w:rsid w:val="00C76192"/>
    <w:rsid w:val="00C7638B"/>
    <w:rsid w:val="00C80C0F"/>
    <w:rsid w:val="00C81409"/>
    <w:rsid w:val="00C815D3"/>
    <w:rsid w:val="00C81F6C"/>
    <w:rsid w:val="00C82FB4"/>
    <w:rsid w:val="00C82FCC"/>
    <w:rsid w:val="00C838C0"/>
    <w:rsid w:val="00C842F3"/>
    <w:rsid w:val="00C8483E"/>
    <w:rsid w:val="00C90345"/>
    <w:rsid w:val="00C90571"/>
    <w:rsid w:val="00C90665"/>
    <w:rsid w:val="00C91A07"/>
    <w:rsid w:val="00C9316B"/>
    <w:rsid w:val="00C95A22"/>
    <w:rsid w:val="00C96A01"/>
    <w:rsid w:val="00CA131C"/>
    <w:rsid w:val="00CA1A9F"/>
    <w:rsid w:val="00CA1DCD"/>
    <w:rsid w:val="00CA1E03"/>
    <w:rsid w:val="00CA2616"/>
    <w:rsid w:val="00CA57A6"/>
    <w:rsid w:val="00CA5A8E"/>
    <w:rsid w:val="00CA603A"/>
    <w:rsid w:val="00CA635C"/>
    <w:rsid w:val="00CA64D0"/>
    <w:rsid w:val="00CB0277"/>
    <w:rsid w:val="00CB0A60"/>
    <w:rsid w:val="00CB254B"/>
    <w:rsid w:val="00CB677E"/>
    <w:rsid w:val="00CC0FC8"/>
    <w:rsid w:val="00CC1A3F"/>
    <w:rsid w:val="00CC1B61"/>
    <w:rsid w:val="00CC2B13"/>
    <w:rsid w:val="00CC35F2"/>
    <w:rsid w:val="00CC461F"/>
    <w:rsid w:val="00CC4829"/>
    <w:rsid w:val="00CC5BE8"/>
    <w:rsid w:val="00CC6E7C"/>
    <w:rsid w:val="00CD0907"/>
    <w:rsid w:val="00CD0CB5"/>
    <w:rsid w:val="00CD19CD"/>
    <w:rsid w:val="00CD21E1"/>
    <w:rsid w:val="00CD24B2"/>
    <w:rsid w:val="00CD3C84"/>
    <w:rsid w:val="00CD3FEB"/>
    <w:rsid w:val="00CD4246"/>
    <w:rsid w:val="00CD4850"/>
    <w:rsid w:val="00CD4932"/>
    <w:rsid w:val="00CD4BA5"/>
    <w:rsid w:val="00CD53B1"/>
    <w:rsid w:val="00CD5B0C"/>
    <w:rsid w:val="00CD6EB8"/>
    <w:rsid w:val="00CE028B"/>
    <w:rsid w:val="00CE0307"/>
    <w:rsid w:val="00CE0924"/>
    <w:rsid w:val="00CE0E13"/>
    <w:rsid w:val="00CE10C7"/>
    <w:rsid w:val="00CE1685"/>
    <w:rsid w:val="00CE1A20"/>
    <w:rsid w:val="00CE210F"/>
    <w:rsid w:val="00CE323B"/>
    <w:rsid w:val="00CE5B11"/>
    <w:rsid w:val="00CE5F50"/>
    <w:rsid w:val="00CE6327"/>
    <w:rsid w:val="00CE6512"/>
    <w:rsid w:val="00CE6D3C"/>
    <w:rsid w:val="00CE6F98"/>
    <w:rsid w:val="00CF18FD"/>
    <w:rsid w:val="00CF1B17"/>
    <w:rsid w:val="00CF4147"/>
    <w:rsid w:val="00CF4B50"/>
    <w:rsid w:val="00CF4C96"/>
    <w:rsid w:val="00CF619A"/>
    <w:rsid w:val="00CF797E"/>
    <w:rsid w:val="00CF7C48"/>
    <w:rsid w:val="00CF7E22"/>
    <w:rsid w:val="00D011D9"/>
    <w:rsid w:val="00D01513"/>
    <w:rsid w:val="00D026E9"/>
    <w:rsid w:val="00D0449E"/>
    <w:rsid w:val="00D05FDE"/>
    <w:rsid w:val="00D0623E"/>
    <w:rsid w:val="00D0632D"/>
    <w:rsid w:val="00D069C6"/>
    <w:rsid w:val="00D06D7A"/>
    <w:rsid w:val="00D07EA9"/>
    <w:rsid w:val="00D10432"/>
    <w:rsid w:val="00D13100"/>
    <w:rsid w:val="00D13117"/>
    <w:rsid w:val="00D136BF"/>
    <w:rsid w:val="00D14DB4"/>
    <w:rsid w:val="00D14FE7"/>
    <w:rsid w:val="00D159FB"/>
    <w:rsid w:val="00D17AB9"/>
    <w:rsid w:val="00D17C74"/>
    <w:rsid w:val="00D2315F"/>
    <w:rsid w:val="00D23763"/>
    <w:rsid w:val="00D2565C"/>
    <w:rsid w:val="00D25C39"/>
    <w:rsid w:val="00D270CB"/>
    <w:rsid w:val="00D2751B"/>
    <w:rsid w:val="00D277CF"/>
    <w:rsid w:val="00D27F6F"/>
    <w:rsid w:val="00D31367"/>
    <w:rsid w:val="00D31CA7"/>
    <w:rsid w:val="00D32E09"/>
    <w:rsid w:val="00D32F40"/>
    <w:rsid w:val="00D33AB4"/>
    <w:rsid w:val="00D33AFF"/>
    <w:rsid w:val="00D34667"/>
    <w:rsid w:val="00D35293"/>
    <w:rsid w:val="00D360F2"/>
    <w:rsid w:val="00D402D0"/>
    <w:rsid w:val="00D404BC"/>
    <w:rsid w:val="00D4209B"/>
    <w:rsid w:val="00D42CCB"/>
    <w:rsid w:val="00D43DD7"/>
    <w:rsid w:val="00D445A9"/>
    <w:rsid w:val="00D445D4"/>
    <w:rsid w:val="00D448AB"/>
    <w:rsid w:val="00D45988"/>
    <w:rsid w:val="00D45B22"/>
    <w:rsid w:val="00D45E52"/>
    <w:rsid w:val="00D4664F"/>
    <w:rsid w:val="00D4747D"/>
    <w:rsid w:val="00D50C9C"/>
    <w:rsid w:val="00D50F71"/>
    <w:rsid w:val="00D52FE9"/>
    <w:rsid w:val="00D5347E"/>
    <w:rsid w:val="00D53987"/>
    <w:rsid w:val="00D53AC7"/>
    <w:rsid w:val="00D549B7"/>
    <w:rsid w:val="00D55084"/>
    <w:rsid w:val="00D55C85"/>
    <w:rsid w:val="00D560AF"/>
    <w:rsid w:val="00D56A55"/>
    <w:rsid w:val="00D56B35"/>
    <w:rsid w:val="00D57AA9"/>
    <w:rsid w:val="00D57B63"/>
    <w:rsid w:val="00D61285"/>
    <w:rsid w:val="00D61BE5"/>
    <w:rsid w:val="00D61F95"/>
    <w:rsid w:val="00D62253"/>
    <w:rsid w:val="00D634F4"/>
    <w:rsid w:val="00D63B0D"/>
    <w:rsid w:val="00D63F8E"/>
    <w:rsid w:val="00D641A5"/>
    <w:rsid w:val="00D6468C"/>
    <w:rsid w:val="00D649CC"/>
    <w:rsid w:val="00D64B7F"/>
    <w:rsid w:val="00D64C2B"/>
    <w:rsid w:val="00D653C4"/>
    <w:rsid w:val="00D65769"/>
    <w:rsid w:val="00D6579A"/>
    <w:rsid w:val="00D66635"/>
    <w:rsid w:val="00D67463"/>
    <w:rsid w:val="00D67D21"/>
    <w:rsid w:val="00D71BE6"/>
    <w:rsid w:val="00D7237D"/>
    <w:rsid w:val="00D73884"/>
    <w:rsid w:val="00D765A3"/>
    <w:rsid w:val="00D76713"/>
    <w:rsid w:val="00D77366"/>
    <w:rsid w:val="00D7783F"/>
    <w:rsid w:val="00D77965"/>
    <w:rsid w:val="00D809F3"/>
    <w:rsid w:val="00D81983"/>
    <w:rsid w:val="00D81A1C"/>
    <w:rsid w:val="00D821BD"/>
    <w:rsid w:val="00D872C9"/>
    <w:rsid w:val="00D873AD"/>
    <w:rsid w:val="00D902C5"/>
    <w:rsid w:val="00D90324"/>
    <w:rsid w:val="00D90347"/>
    <w:rsid w:val="00D90999"/>
    <w:rsid w:val="00D9123B"/>
    <w:rsid w:val="00D91606"/>
    <w:rsid w:val="00D91650"/>
    <w:rsid w:val="00D91C0A"/>
    <w:rsid w:val="00D91E57"/>
    <w:rsid w:val="00D9213E"/>
    <w:rsid w:val="00D93B19"/>
    <w:rsid w:val="00D945EB"/>
    <w:rsid w:val="00D95F06"/>
    <w:rsid w:val="00D95F4E"/>
    <w:rsid w:val="00D96254"/>
    <w:rsid w:val="00D9778C"/>
    <w:rsid w:val="00D97926"/>
    <w:rsid w:val="00DA1E10"/>
    <w:rsid w:val="00DA21EE"/>
    <w:rsid w:val="00DA270D"/>
    <w:rsid w:val="00DA275E"/>
    <w:rsid w:val="00DA2C51"/>
    <w:rsid w:val="00DA4AC6"/>
    <w:rsid w:val="00DA5636"/>
    <w:rsid w:val="00DA5BE3"/>
    <w:rsid w:val="00DA5E8D"/>
    <w:rsid w:val="00DA613B"/>
    <w:rsid w:val="00DA66EE"/>
    <w:rsid w:val="00DA684C"/>
    <w:rsid w:val="00DA6AA8"/>
    <w:rsid w:val="00DA6E01"/>
    <w:rsid w:val="00DA7069"/>
    <w:rsid w:val="00DA70E5"/>
    <w:rsid w:val="00DA712C"/>
    <w:rsid w:val="00DA77C8"/>
    <w:rsid w:val="00DA7993"/>
    <w:rsid w:val="00DB106A"/>
    <w:rsid w:val="00DB1348"/>
    <w:rsid w:val="00DB1F38"/>
    <w:rsid w:val="00DB2A60"/>
    <w:rsid w:val="00DB2B6C"/>
    <w:rsid w:val="00DB2C96"/>
    <w:rsid w:val="00DB34F9"/>
    <w:rsid w:val="00DB3820"/>
    <w:rsid w:val="00DB3D6A"/>
    <w:rsid w:val="00DB5140"/>
    <w:rsid w:val="00DB56CA"/>
    <w:rsid w:val="00DB599D"/>
    <w:rsid w:val="00DB6820"/>
    <w:rsid w:val="00DB722C"/>
    <w:rsid w:val="00DB7526"/>
    <w:rsid w:val="00DC0940"/>
    <w:rsid w:val="00DC16F4"/>
    <w:rsid w:val="00DC1A3A"/>
    <w:rsid w:val="00DC29B8"/>
    <w:rsid w:val="00DC40CC"/>
    <w:rsid w:val="00DC441C"/>
    <w:rsid w:val="00DC4787"/>
    <w:rsid w:val="00DC48A6"/>
    <w:rsid w:val="00DC490D"/>
    <w:rsid w:val="00DC53E4"/>
    <w:rsid w:val="00DC5DD5"/>
    <w:rsid w:val="00DC5E6A"/>
    <w:rsid w:val="00DD055B"/>
    <w:rsid w:val="00DD11B8"/>
    <w:rsid w:val="00DD3DF3"/>
    <w:rsid w:val="00DD61CA"/>
    <w:rsid w:val="00DD7F5A"/>
    <w:rsid w:val="00DE1285"/>
    <w:rsid w:val="00DE15EA"/>
    <w:rsid w:val="00DE199E"/>
    <w:rsid w:val="00DE2656"/>
    <w:rsid w:val="00DE2DEE"/>
    <w:rsid w:val="00DE3A9E"/>
    <w:rsid w:val="00DE45E5"/>
    <w:rsid w:val="00DE4C6D"/>
    <w:rsid w:val="00DE50E9"/>
    <w:rsid w:val="00DE5739"/>
    <w:rsid w:val="00DE5BE3"/>
    <w:rsid w:val="00DE69F1"/>
    <w:rsid w:val="00DE76A8"/>
    <w:rsid w:val="00DE7EEE"/>
    <w:rsid w:val="00DE7EFF"/>
    <w:rsid w:val="00DF186B"/>
    <w:rsid w:val="00DF1D1A"/>
    <w:rsid w:val="00DF2F30"/>
    <w:rsid w:val="00DF4A63"/>
    <w:rsid w:val="00E007B3"/>
    <w:rsid w:val="00E00FF9"/>
    <w:rsid w:val="00E01645"/>
    <w:rsid w:val="00E01721"/>
    <w:rsid w:val="00E01A69"/>
    <w:rsid w:val="00E02C69"/>
    <w:rsid w:val="00E02D6F"/>
    <w:rsid w:val="00E03FDB"/>
    <w:rsid w:val="00E04D77"/>
    <w:rsid w:val="00E05405"/>
    <w:rsid w:val="00E0610E"/>
    <w:rsid w:val="00E068A3"/>
    <w:rsid w:val="00E1074E"/>
    <w:rsid w:val="00E11CBC"/>
    <w:rsid w:val="00E11DE8"/>
    <w:rsid w:val="00E129E4"/>
    <w:rsid w:val="00E12AF2"/>
    <w:rsid w:val="00E12B64"/>
    <w:rsid w:val="00E148B3"/>
    <w:rsid w:val="00E156E2"/>
    <w:rsid w:val="00E15A95"/>
    <w:rsid w:val="00E15C5A"/>
    <w:rsid w:val="00E17565"/>
    <w:rsid w:val="00E17C1C"/>
    <w:rsid w:val="00E20083"/>
    <w:rsid w:val="00E20432"/>
    <w:rsid w:val="00E20F9A"/>
    <w:rsid w:val="00E21681"/>
    <w:rsid w:val="00E22A03"/>
    <w:rsid w:val="00E22C5C"/>
    <w:rsid w:val="00E23E1F"/>
    <w:rsid w:val="00E242A6"/>
    <w:rsid w:val="00E24431"/>
    <w:rsid w:val="00E25878"/>
    <w:rsid w:val="00E25BF5"/>
    <w:rsid w:val="00E261DA"/>
    <w:rsid w:val="00E26766"/>
    <w:rsid w:val="00E276A3"/>
    <w:rsid w:val="00E300D4"/>
    <w:rsid w:val="00E30E84"/>
    <w:rsid w:val="00E32890"/>
    <w:rsid w:val="00E32C5C"/>
    <w:rsid w:val="00E32D23"/>
    <w:rsid w:val="00E32D34"/>
    <w:rsid w:val="00E33F77"/>
    <w:rsid w:val="00E3653D"/>
    <w:rsid w:val="00E36C37"/>
    <w:rsid w:val="00E40082"/>
    <w:rsid w:val="00E40FD2"/>
    <w:rsid w:val="00E41201"/>
    <w:rsid w:val="00E41674"/>
    <w:rsid w:val="00E418E9"/>
    <w:rsid w:val="00E432DD"/>
    <w:rsid w:val="00E43486"/>
    <w:rsid w:val="00E43663"/>
    <w:rsid w:val="00E4459D"/>
    <w:rsid w:val="00E45EBE"/>
    <w:rsid w:val="00E460EB"/>
    <w:rsid w:val="00E464C7"/>
    <w:rsid w:val="00E469B9"/>
    <w:rsid w:val="00E46CDC"/>
    <w:rsid w:val="00E478DC"/>
    <w:rsid w:val="00E478ED"/>
    <w:rsid w:val="00E50DF0"/>
    <w:rsid w:val="00E51571"/>
    <w:rsid w:val="00E52215"/>
    <w:rsid w:val="00E525C1"/>
    <w:rsid w:val="00E52AC9"/>
    <w:rsid w:val="00E53127"/>
    <w:rsid w:val="00E54596"/>
    <w:rsid w:val="00E54A05"/>
    <w:rsid w:val="00E54D20"/>
    <w:rsid w:val="00E552F2"/>
    <w:rsid w:val="00E56027"/>
    <w:rsid w:val="00E56605"/>
    <w:rsid w:val="00E56D61"/>
    <w:rsid w:val="00E56F57"/>
    <w:rsid w:val="00E56FB5"/>
    <w:rsid w:val="00E57324"/>
    <w:rsid w:val="00E609E0"/>
    <w:rsid w:val="00E617DC"/>
    <w:rsid w:val="00E62747"/>
    <w:rsid w:val="00E63597"/>
    <w:rsid w:val="00E64AFB"/>
    <w:rsid w:val="00E66A4B"/>
    <w:rsid w:val="00E66D8F"/>
    <w:rsid w:val="00E67595"/>
    <w:rsid w:val="00E6774E"/>
    <w:rsid w:val="00E67E93"/>
    <w:rsid w:val="00E70D3B"/>
    <w:rsid w:val="00E71B22"/>
    <w:rsid w:val="00E7222A"/>
    <w:rsid w:val="00E72931"/>
    <w:rsid w:val="00E72A5F"/>
    <w:rsid w:val="00E72DAF"/>
    <w:rsid w:val="00E73528"/>
    <w:rsid w:val="00E73EDF"/>
    <w:rsid w:val="00E74726"/>
    <w:rsid w:val="00E75218"/>
    <w:rsid w:val="00E75B87"/>
    <w:rsid w:val="00E75CFB"/>
    <w:rsid w:val="00E76605"/>
    <w:rsid w:val="00E804CC"/>
    <w:rsid w:val="00E81444"/>
    <w:rsid w:val="00E8165A"/>
    <w:rsid w:val="00E840F3"/>
    <w:rsid w:val="00E84311"/>
    <w:rsid w:val="00E8702A"/>
    <w:rsid w:val="00E87319"/>
    <w:rsid w:val="00E90604"/>
    <w:rsid w:val="00E90DE6"/>
    <w:rsid w:val="00E9103C"/>
    <w:rsid w:val="00E91301"/>
    <w:rsid w:val="00E91549"/>
    <w:rsid w:val="00E91BF6"/>
    <w:rsid w:val="00E9219F"/>
    <w:rsid w:val="00E93124"/>
    <w:rsid w:val="00E93497"/>
    <w:rsid w:val="00E936CF"/>
    <w:rsid w:val="00E9399E"/>
    <w:rsid w:val="00E95BE9"/>
    <w:rsid w:val="00E9667D"/>
    <w:rsid w:val="00E97BE1"/>
    <w:rsid w:val="00EA0D66"/>
    <w:rsid w:val="00EA10A7"/>
    <w:rsid w:val="00EA1A60"/>
    <w:rsid w:val="00EA1D95"/>
    <w:rsid w:val="00EA29C0"/>
    <w:rsid w:val="00EA2D92"/>
    <w:rsid w:val="00EA43E4"/>
    <w:rsid w:val="00EA6156"/>
    <w:rsid w:val="00EA7A40"/>
    <w:rsid w:val="00EB00C7"/>
    <w:rsid w:val="00EB02F9"/>
    <w:rsid w:val="00EB0930"/>
    <w:rsid w:val="00EB13DF"/>
    <w:rsid w:val="00EB1A94"/>
    <w:rsid w:val="00EB6923"/>
    <w:rsid w:val="00EB6A96"/>
    <w:rsid w:val="00EB6C2F"/>
    <w:rsid w:val="00EB76E0"/>
    <w:rsid w:val="00EB77BF"/>
    <w:rsid w:val="00EB7C02"/>
    <w:rsid w:val="00EC1AB1"/>
    <w:rsid w:val="00EC1EF6"/>
    <w:rsid w:val="00EC2672"/>
    <w:rsid w:val="00EC4649"/>
    <w:rsid w:val="00EC4657"/>
    <w:rsid w:val="00EC557A"/>
    <w:rsid w:val="00ED0860"/>
    <w:rsid w:val="00ED0CE8"/>
    <w:rsid w:val="00ED1987"/>
    <w:rsid w:val="00ED1BAE"/>
    <w:rsid w:val="00ED4D3B"/>
    <w:rsid w:val="00ED52F9"/>
    <w:rsid w:val="00ED5E4F"/>
    <w:rsid w:val="00ED5EE1"/>
    <w:rsid w:val="00ED6266"/>
    <w:rsid w:val="00ED655E"/>
    <w:rsid w:val="00ED7227"/>
    <w:rsid w:val="00ED767F"/>
    <w:rsid w:val="00EE2FFA"/>
    <w:rsid w:val="00EE4298"/>
    <w:rsid w:val="00EE55BB"/>
    <w:rsid w:val="00EE5D2F"/>
    <w:rsid w:val="00EE67BA"/>
    <w:rsid w:val="00EE7450"/>
    <w:rsid w:val="00EE75E6"/>
    <w:rsid w:val="00EE7601"/>
    <w:rsid w:val="00EF12AF"/>
    <w:rsid w:val="00EF1637"/>
    <w:rsid w:val="00EF18E3"/>
    <w:rsid w:val="00EF361A"/>
    <w:rsid w:val="00EF3D8F"/>
    <w:rsid w:val="00EF4FCE"/>
    <w:rsid w:val="00EF564A"/>
    <w:rsid w:val="00EF5B16"/>
    <w:rsid w:val="00EF5E71"/>
    <w:rsid w:val="00EF678D"/>
    <w:rsid w:val="00EF71EB"/>
    <w:rsid w:val="00F0005D"/>
    <w:rsid w:val="00F001DD"/>
    <w:rsid w:val="00F01BAC"/>
    <w:rsid w:val="00F02EF7"/>
    <w:rsid w:val="00F0357F"/>
    <w:rsid w:val="00F041E9"/>
    <w:rsid w:val="00F043D9"/>
    <w:rsid w:val="00F04E85"/>
    <w:rsid w:val="00F05016"/>
    <w:rsid w:val="00F05926"/>
    <w:rsid w:val="00F05BD8"/>
    <w:rsid w:val="00F06964"/>
    <w:rsid w:val="00F06B31"/>
    <w:rsid w:val="00F11A23"/>
    <w:rsid w:val="00F11E86"/>
    <w:rsid w:val="00F12C4C"/>
    <w:rsid w:val="00F14343"/>
    <w:rsid w:val="00F1474B"/>
    <w:rsid w:val="00F14A95"/>
    <w:rsid w:val="00F153CB"/>
    <w:rsid w:val="00F16131"/>
    <w:rsid w:val="00F16BEC"/>
    <w:rsid w:val="00F17229"/>
    <w:rsid w:val="00F17809"/>
    <w:rsid w:val="00F204FA"/>
    <w:rsid w:val="00F211D2"/>
    <w:rsid w:val="00F2170D"/>
    <w:rsid w:val="00F2292C"/>
    <w:rsid w:val="00F229DA"/>
    <w:rsid w:val="00F24521"/>
    <w:rsid w:val="00F249F1"/>
    <w:rsid w:val="00F24DA8"/>
    <w:rsid w:val="00F25030"/>
    <w:rsid w:val="00F2641D"/>
    <w:rsid w:val="00F2699C"/>
    <w:rsid w:val="00F2717A"/>
    <w:rsid w:val="00F273A6"/>
    <w:rsid w:val="00F2784F"/>
    <w:rsid w:val="00F27B9F"/>
    <w:rsid w:val="00F3080D"/>
    <w:rsid w:val="00F308B5"/>
    <w:rsid w:val="00F315AE"/>
    <w:rsid w:val="00F32519"/>
    <w:rsid w:val="00F340C7"/>
    <w:rsid w:val="00F34519"/>
    <w:rsid w:val="00F348CD"/>
    <w:rsid w:val="00F3507C"/>
    <w:rsid w:val="00F35C2E"/>
    <w:rsid w:val="00F36678"/>
    <w:rsid w:val="00F36965"/>
    <w:rsid w:val="00F36E2E"/>
    <w:rsid w:val="00F37CA1"/>
    <w:rsid w:val="00F40943"/>
    <w:rsid w:val="00F416DE"/>
    <w:rsid w:val="00F434CD"/>
    <w:rsid w:val="00F43DCC"/>
    <w:rsid w:val="00F44AE8"/>
    <w:rsid w:val="00F44EA9"/>
    <w:rsid w:val="00F459F6"/>
    <w:rsid w:val="00F45A0B"/>
    <w:rsid w:val="00F46422"/>
    <w:rsid w:val="00F4657B"/>
    <w:rsid w:val="00F46D89"/>
    <w:rsid w:val="00F46E8A"/>
    <w:rsid w:val="00F47080"/>
    <w:rsid w:val="00F47340"/>
    <w:rsid w:val="00F47548"/>
    <w:rsid w:val="00F5073F"/>
    <w:rsid w:val="00F5131C"/>
    <w:rsid w:val="00F516CF"/>
    <w:rsid w:val="00F5493A"/>
    <w:rsid w:val="00F54C92"/>
    <w:rsid w:val="00F54E0E"/>
    <w:rsid w:val="00F55DC0"/>
    <w:rsid w:val="00F561D6"/>
    <w:rsid w:val="00F57206"/>
    <w:rsid w:val="00F57593"/>
    <w:rsid w:val="00F57EA8"/>
    <w:rsid w:val="00F610F9"/>
    <w:rsid w:val="00F61909"/>
    <w:rsid w:val="00F61D87"/>
    <w:rsid w:val="00F622D0"/>
    <w:rsid w:val="00F62F25"/>
    <w:rsid w:val="00F64682"/>
    <w:rsid w:val="00F654CB"/>
    <w:rsid w:val="00F658CC"/>
    <w:rsid w:val="00F66996"/>
    <w:rsid w:val="00F6785D"/>
    <w:rsid w:val="00F67A0D"/>
    <w:rsid w:val="00F67A1C"/>
    <w:rsid w:val="00F67CCF"/>
    <w:rsid w:val="00F708A6"/>
    <w:rsid w:val="00F70C28"/>
    <w:rsid w:val="00F70C7B"/>
    <w:rsid w:val="00F71245"/>
    <w:rsid w:val="00F722A3"/>
    <w:rsid w:val="00F7271B"/>
    <w:rsid w:val="00F73386"/>
    <w:rsid w:val="00F73A1C"/>
    <w:rsid w:val="00F74D4C"/>
    <w:rsid w:val="00F75315"/>
    <w:rsid w:val="00F75B05"/>
    <w:rsid w:val="00F76392"/>
    <w:rsid w:val="00F76879"/>
    <w:rsid w:val="00F805D7"/>
    <w:rsid w:val="00F8100C"/>
    <w:rsid w:val="00F81CC7"/>
    <w:rsid w:val="00F81E3F"/>
    <w:rsid w:val="00F82E20"/>
    <w:rsid w:val="00F8356F"/>
    <w:rsid w:val="00F848C3"/>
    <w:rsid w:val="00F86B1B"/>
    <w:rsid w:val="00F86B46"/>
    <w:rsid w:val="00F90550"/>
    <w:rsid w:val="00F905A9"/>
    <w:rsid w:val="00F913ED"/>
    <w:rsid w:val="00F918B8"/>
    <w:rsid w:val="00F91D25"/>
    <w:rsid w:val="00F92904"/>
    <w:rsid w:val="00F93344"/>
    <w:rsid w:val="00F93B61"/>
    <w:rsid w:val="00F9431B"/>
    <w:rsid w:val="00F94F24"/>
    <w:rsid w:val="00F95214"/>
    <w:rsid w:val="00F965A8"/>
    <w:rsid w:val="00F968EC"/>
    <w:rsid w:val="00F96CC2"/>
    <w:rsid w:val="00F976BC"/>
    <w:rsid w:val="00F97D2E"/>
    <w:rsid w:val="00F97EA7"/>
    <w:rsid w:val="00FA01E3"/>
    <w:rsid w:val="00FA02DD"/>
    <w:rsid w:val="00FA0E1A"/>
    <w:rsid w:val="00FA0F0F"/>
    <w:rsid w:val="00FA1109"/>
    <w:rsid w:val="00FA2500"/>
    <w:rsid w:val="00FA27CD"/>
    <w:rsid w:val="00FA2F88"/>
    <w:rsid w:val="00FA32E0"/>
    <w:rsid w:val="00FA3900"/>
    <w:rsid w:val="00FA4670"/>
    <w:rsid w:val="00FA494B"/>
    <w:rsid w:val="00FA4AEB"/>
    <w:rsid w:val="00FA5FB7"/>
    <w:rsid w:val="00FA61A6"/>
    <w:rsid w:val="00FA7C5C"/>
    <w:rsid w:val="00FB055E"/>
    <w:rsid w:val="00FB06BB"/>
    <w:rsid w:val="00FB0903"/>
    <w:rsid w:val="00FB0924"/>
    <w:rsid w:val="00FB09B7"/>
    <w:rsid w:val="00FB1047"/>
    <w:rsid w:val="00FB2960"/>
    <w:rsid w:val="00FB2A10"/>
    <w:rsid w:val="00FB315F"/>
    <w:rsid w:val="00FB4B44"/>
    <w:rsid w:val="00FB4C06"/>
    <w:rsid w:val="00FB4D78"/>
    <w:rsid w:val="00FB58FA"/>
    <w:rsid w:val="00FC0293"/>
    <w:rsid w:val="00FC25B7"/>
    <w:rsid w:val="00FC2D33"/>
    <w:rsid w:val="00FC4B62"/>
    <w:rsid w:val="00FC5818"/>
    <w:rsid w:val="00FC6644"/>
    <w:rsid w:val="00FC78FF"/>
    <w:rsid w:val="00FC7D52"/>
    <w:rsid w:val="00FD151B"/>
    <w:rsid w:val="00FD1608"/>
    <w:rsid w:val="00FD2425"/>
    <w:rsid w:val="00FD4742"/>
    <w:rsid w:val="00FD4A7B"/>
    <w:rsid w:val="00FD5ECD"/>
    <w:rsid w:val="00FD792B"/>
    <w:rsid w:val="00FD7AB9"/>
    <w:rsid w:val="00FE0038"/>
    <w:rsid w:val="00FE06C4"/>
    <w:rsid w:val="00FE118D"/>
    <w:rsid w:val="00FE1F49"/>
    <w:rsid w:val="00FE2D72"/>
    <w:rsid w:val="00FE3188"/>
    <w:rsid w:val="00FE33E5"/>
    <w:rsid w:val="00FE3913"/>
    <w:rsid w:val="00FE4EDD"/>
    <w:rsid w:val="00FE5989"/>
    <w:rsid w:val="00FE687F"/>
    <w:rsid w:val="00FE766F"/>
    <w:rsid w:val="00FF1C94"/>
    <w:rsid w:val="00FF2580"/>
    <w:rsid w:val="00FF26BE"/>
    <w:rsid w:val="00FF3C5E"/>
    <w:rsid w:val="00FF3EE3"/>
    <w:rsid w:val="00FF4E4E"/>
    <w:rsid w:val="00FF630C"/>
    <w:rsid w:val="00FF635E"/>
    <w:rsid w:val="00FF6A21"/>
    <w:rsid w:val="00FF6B0C"/>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10BA7"/>
  <w15:docId w15:val="{79F6A048-FDCC-4541-9AC9-525EAEB4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kern w:val="28"/>
      <w:sz w:val="19"/>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3"/>
    </w:pPr>
    <w:rPr>
      <w:rFonts w:ascii="Arial" w:hAnsi="Arial"/>
      <w:b/>
    </w:rPr>
  </w:style>
  <w:style w:type="paragraph" w:styleId="Heading5">
    <w:name w:val="heading 5"/>
    <w:basedOn w:val="Normal"/>
    <w:next w:val="Normal"/>
    <w:link w:val="Heading5Char"/>
    <w:unhideWhenUsed/>
    <w:qFormat/>
    <w:rsid w:val="00D819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819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D8198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819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19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97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tabs>
        <w:tab w:val="right" w:leader="dot" w:pos="9792"/>
      </w:tabs>
    </w:pPr>
    <w:rPr>
      <w:rFonts w:ascii="Arial" w:hAnsi="Arial"/>
      <w:b/>
    </w:rPr>
  </w:style>
  <w:style w:type="paragraph" w:styleId="TOC2">
    <w:name w:val="toc 2"/>
    <w:basedOn w:val="Normal"/>
    <w:next w:val="Normal"/>
    <w:uiPriority w:val="39"/>
    <w:pPr>
      <w:tabs>
        <w:tab w:val="right" w:leader="dot" w:pos="9792"/>
      </w:tabs>
      <w:ind w:left="432"/>
    </w:pPr>
    <w:rPr>
      <w:b/>
    </w:rPr>
  </w:style>
  <w:style w:type="paragraph" w:styleId="TOC3">
    <w:name w:val="toc 3"/>
    <w:basedOn w:val="Normal"/>
    <w:next w:val="Normal"/>
    <w:semiHidden/>
    <w:pPr>
      <w:tabs>
        <w:tab w:val="right" w:leader="dot" w:pos="9792"/>
      </w:tabs>
      <w:ind w:left="400"/>
    </w:pPr>
  </w:style>
  <w:style w:type="paragraph" w:styleId="TOC4">
    <w:name w:val="toc 4"/>
    <w:basedOn w:val="Normal"/>
    <w:next w:val="Normal"/>
    <w:semiHidden/>
    <w:pPr>
      <w:tabs>
        <w:tab w:val="right" w:leader="dot" w:pos="9792"/>
      </w:tabs>
      <w:ind w:left="600"/>
    </w:pPr>
  </w:style>
  <w:style w:type="paragraph" w:styleId="TOC5">
    <w:name w:val="toc 5"/>
    <w:basedOn w:val="Normal"/>
    <w:next w:val="Normal"/>
    <w:semiHidden/>
    <w:pPr>
      <w:tabs>
        <w:tab w:val="right" w:leader="dot" w:pos="9792"/>
      </w:tabs>
      <w:ind w:left="800"/>
    </w:pPr>
  </w:style>
  <w:style w:type="paragraph" w:styleId="TOC6">
    <w:name w:val="toc 6"/>
    <w:basedOn w:val="Normal"/>
    <w:next w:val="Normal"/>
    <w:semiHidden/>
    <w:pPr>
      <w:tabs>
        <w:tab w:val="right" w:leader="dot" w:pos="9792"/>
      </w:tabs>
      <w:ind w:left="1000"/>
    </w:pPr>
  </w:style>
  <w:style w:type="paragraph" w:styleId="TOC7">
    <w:name w:val="toc 7"/>
    <w:basedOn w:val="Normal"/>
    <w:next w:val="Normal"/>
    <w:semiHidden/>
    <w:pPr>
      <w:tabs>
        <w:tab w:val="right" w:leader="dot" w:pos="9792"/>
      </w:tabs>
      <w:ind w:left="1200"/>
    </w:pPr>
  </w:style>
  <w:style w:type="paragraph" w:styleId="TOC8">
    <w:name w:val="toc 8"/>
    <w:basedOn w:val="Normal"/>
    <w:next w:val="Normal"/>
    <w:semiHidden/>
    <w:pPr>
      <w:tabs>
        <w:tab w:val="right" w:leader="dot" w:pos="9792"/>
      </w:tabs>
      <w:ind w:left="1400"/>
    </w:pPr>
  </w:style>
  <w:style w:type="paragraph" w:styleId="TOC9">
    <w:name w:val="toc 9"/>
    <w:basedOn w:val="Normal"/>
    <w:next w:val="Normal"/>
    <w:semiHidden/>
    <w:pPr>
      <w:tabs>
        <w:tab w:val="right" w:leader="dot" w:pos="9792"/>
      </w:tabs>
      <w:ind w:left="1600"/>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clear" w:color="auto" w:fill="0000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color w:val="FFFFFF"/>
      <w:sz w:val="28"/>
    </w:rPr>
  </w:style>
  <w:style w:type="paragraph" w:styleId="BalloonText">
    <w:name w:val="Balloon Text"/>
    <w:basedOn w:val="Normal"/>
    <w:link w:val="BalloonTextChar"/>
    <w:rsid w:val="00D81983"/>
    <w:rPr>
      <w:rFonts w:ascii="Segoe UI" w:hAnsi="Segoe UI" w:cs="Segoe UI"/>
      <w:sz w:val="18"/>
      <w:szCs w:val="18"/>
    </w:rPr>
  </w:style>
  <w:style w:type="character" w:customStyle="1" w:styleId="BalloonTextChar">
    <w:name w:val="Balloon Text Char"/>
    <w:basedOn w:val="DefaultParagraphFont"/>
    <w:link w:val="BalloonText"/>
    <w:rsid w:val="00D81983"/>
    <w:rPr>
      <w:rFonts w:ascii="Segoe UI" w:hAnsi="Segoe UI" w:cs="Segoe UI"/>
      <w:sz w:val="18"/>
      <w:szCs w:val="18"/>
    </w:rPr>
  </w:style>
  <w:style w:type="paragraph" w:styleId="Bibliography">
    <w:name w:val="Bibliography"/>
    <w:basedOn w:val="Normal"/>
    <w:next w:val="Normal"/>
    <w:uiPriority w:val="37"/>
    <w:semiHidden/>
    <w:unhideWhenUsed/>
    <w:rsid w:val="00D81983"/>
  </w:style>
  <w:style w:type="paragraph" w:styleId="BlockText">
    <w:name w:val="Block Text"/>
    <w:basedOn w:val="Normal"/>
    <w:semiHidden/>
    <w:unhideWhenUsed/>
    <w:rsid w:val="00D819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D81983"/>
    <w:pPr>
      <w:spacing w:after="120"/>
    </w:pPr>
  </w:style>
  <w:style w:type="character" w:customStyle="1" w:styleId="BodyTextChar">
    <w:name w:val="Body Text Char"/>
    <w:basedOn w:val="DefaultParagraphFont"/>
    <w:link w:val="BodyText"/>
    <w:rsid w:val="00D81983"/>
  </w:style>
  <w:style w:type="paragraph" w:styleId="BodyText2">
    <w:name w:val="Body Text 2"/>
    <w:basedOn w:val="Normal"/>
    <w:link w:val="BodyText2Char"/>
    <w:semiHidden/>
    <w:unhideWhenUsed/>
    <w:rsid w:val="00D81983"/>
    <w:pPr>
      <w:spacing w:after="120" w:line="480" w:lineRule="auto"/>
    </w:pPr>
  </w:style>
  <w:style w:type="character" w:customStyle="1" w:styleId="BodyText2Char">
    <w:name w:val="Body Text 2 Char"/>
    <w:basedOn w:val="DefaultParagraphFont"/>
    <w:link w:val="BodyText2"/>
    <w:semiHidden/>
    <w:rsid w:val="00D81983"/>
  </w:style>
  <w:style w:type="paragraph" w:styleId="BodyText3">
    <w:name w:val="Body Text 3"/>
    <w:basedOn w:val="Normal"/>
    <w:link w:val="BodyText3Char"/>
    <w:semiHidden/>
    <w:unhideWhenUsed/>
    <w:rsid w:val="00D81983"/>
    <w:pPr>
      <w:spacing w:after="120"/>
    </w:pPr>
    <w:rPr>
      <w:sz w:val="16"/>
      <w:szCs w:val="16"/>
    </w:rPr>
  </w:style>
  <w:style w:type="character" w:customStyle="1" w:styleId="BodyText3Char">
    <w:name w:val="Body Text 3 Char"/>
    <w:basedOn w:val="DefaultParagraphFont"/>
    <w:link w:val="BodyText3"/>
    <w:semiHidden/>
    <w:rsid w:val="00D81983"/>
    <w:rPr>
      <w:sz w:val="16"/>
      <w:szCs w:val="16"/>
    </w:rPr>
  </w:style>
  <w:style w:type="paragraph" w:styleId="BodyTextFirstIndent">
    <w:name w:val="Body Text First Indent"/>
    <w:basedOn w:val="BodyText"/>
    <w:link w:val="BodyTextFirstIndentChar"/>
    <w:semiHidden/>
    <w:unhideWhenUsed/>
    <w:rsid w:val="00D81983"/>
    <w:pPr>
      <w:spacing w:after="0"/>
      <w:ind w:firstLine="360"/>
    </w:pPr>
  </w:style>
  <w:style w:type="character" w:customStyle="1" w:styleId="BodyTextFirstIndentChar">
    <w:name w:val="Body Text First Indent Char"/>
    <w:basedOn w:val="BodyTextChar"/>
    <w:link w:val="BodyTextFirstIndent"/>
    <w:semiHidden/>
    <w:rsid w:val="00D81983"/>
  </w:style>
  <w:style w:type="paragraph" w:styleId="BodyTextIndent">
    <w:name w:val="Body Text Indent"/>
    <w:basedOn w:val="Normal"/>
    <w:link w:val="BodyTextIndentChar"/>
    <w:semiHidden/>
    <w:unhideWhenUsed/>
    <w:rsid w:val="00D81983"/>
    <w:pPr>
      <w:spacing w:after="120"/>
      <w:ind w:left="360"/>
    </w:pPr>
  </w:style>
  <w:style w:type="character" w:customStyle="1" w:styleId="BodyTextIndentChar">
    <w:name w:val="Body Text Indent Char"/>
    <w:basedOn w:val="DefaultParagraphFont"/>
    <w:link w:val="BodyTextIndent"/>
    <w:semiHidden/>
    <w:rsid w:val="00D81983"/>
  </w:style>
  <w:style w:type="paragraph" w:styleId="BodyTextFirstIndent2">
    <w:name w:val="Body Text First Indent 2"/>
    <w:basedOn w:val="BodyTextIndent"/>
    <w:link w:val="BodyTextFirstIndent2Char"/>
    <w:semiHidden/>
    <w:unhideWhenUsed/>
    <w:rsid w:val="00D81983"/>
    <w:pPr>
      <w:spacing w:after="0"/>
      <w:ind w:firstLine="360"/>
    </w:pPr>
  </w:style>
  <w:style w:type="character" w:customStyle="1" w:styleId="BodyTextFirstIndent2Char">
    <w:name w:val="Body Text First Indent 2 Char"/>
    <w:basedOn w:val="BodyTextIndentChar"/>
    <w:link w:val="BodyTextFirstIndent2"/>
    <w:semiHidden/>
    <w:rsid w:val="00D81983"/>
  </w:style>
  <w:style w:type="paragraph" w:styleId="BodyTextIndent2">
    <w:name w:val="Body Text Indent 2"/>
    <w:basedOn w:val="Normal"/>
    <w:link w:val="BodyTextIndent2Char"/>
    <w:semiHidden/>
    <w:unhideWhenUsed/>
    <w:rsid w:val="00D81983"/>
    <w:pPr>
      <w:spacing w:after="120" w:line="480" w:lineRule="auto"/>
      <w:ind w:left="360"/>
    </w:pPr>
  </w:style>
  <w:style w:type="character" w:customStyle="1" w:styleId="BodyTextIndent2Char">
    <w:name w:val="Body Text Indent 2 Char"/>
    <w:basedOn w:val="DefaultParagraphFont"/>
    <w:link w:val="BodyTextIndent2"/>
    <w:semiHidden/>
    <w:rsid w:val="00D81983"/>
  </w:style>
  <w:style w:type="paragraph" w:styleId="BodyTextIndent3">
    <w:name w:val="Body Text Indent 3"/>
    <w:basedOn w:val="Normal"/>
    <w:link w:val="BodyTextIndent3Char"/>
    <w:semiHidden/>
    <w:unhideWhenUsed/>
    <w:rsid w:val="00D81983"/>
    <w:pPr>
      <w:spacing w:after="120"/>
      <w:ind w:left="360"/>
    </w:pPr>
    <w:rPr>
      <w:sz w:val="16"/>
      <w:szCs w:val="16"/>
    </w:rPr>
  </w:style>
  <w:style w:type="character" w:customStyle="1" w:styleId="BodyTextIndent3Char">
    <w:name w:val="Body Text Indent 3 Char"/>
    <w:basedOn w:val="DefaultParagraphFont"/>
    <w:link w:val="BodyTextIndent3"/>
    <w:semiHidden/>
    <w:rsid w:val="00D81983"/>
    <w:rPr>
      <w:sz w:val="16"/>
      <w:szCs w:val="16"/>
    </w:rPr>
  </w:style>
  <w:style w:type="paragraph" w:styleId="Caption">
    <w:name w:val="caption"/>
    <w:basedOn w:val="Normal"/>
    <w:next w:val="Normal"/>
    <w:semiHidden/>
    <w:unhideWhenUsed/>
    <w:qFormat/>
    <w:rsid w:val="00D81983"/>
    <w:pPr>
      <w:spacing w:after="200"/>
    </w:pPr>
    <w:rPr>
      <w:i/>
      <w:iCs/>
      <w:color w:val="1F497D" w:themeColor="text2"/>
      <w:sz w:val="18"/>
      <w:szCs w:val="18"/>
    </w:rPr>
  </w:style>
  <w:style w:type="paragraph" w:styleId="Closing">
    <w:name w:val="Closing"/>
    <w:basedOn w:val="Normal"/>
    <w:link w:val="ClosingChar"/>
    <w:semiHidden/>
    <w:unhideWhenUsed/>
    <w:rsid w:val="00D81983"/>
    <w:pPr>
      <w:ind w:left="4320"/>
    </w:pPr>
  </w:style>
  <w:style w:type="character" w:customStyle="1" w:styleId="ClosingChar">
    <w:name w:val="Closing Char"/>
    <w:basedOn w:val="DefaultParagraphFont"/>
    <w:link w:val="Closing"/>
    <w:semiHidden/>
    <w:rsid w:val="00D81983"/>
  </w:style>
  <w:style w:type="paragraph" w:styleId="CommentText">
    <w:name w:val="annotation text"/>
    <w:basedOn w:val="Normal"/>
    <w:link w:val="CommentTextChar"/>
    <w:semiHidden/>
    <w:unhideWhenUsed/>
    <w:rsid w:val="00D81983"/>
  </w:style>
  <w:style w:type="character" w:customStyle="1" w:styleId="CommentTextChar">
    <w:name w:val="Comment Text Char"/>
    <w:basedOn w:val="DefaultParagraphFont"/>
    <w:link w:val="CommentText"/>
    <w:semiHidden/>
    <w:rsid w:val="00D81983"/>
  </w:style>
  <w:style w:type="paragraph" w:styleId="CommentSubject">
    <w:name w:val="annotation subject"/>
    <w:basedOn w:val="CommentText"/>
    <w:next w:val="CommentText"/>
    <w:link w:val="CommentSubjectChar"/>
    <w:semiHidden/>
    <w:unhideWhenUsed/>
    <w:rsid w:val="00D81983"/>
    <w:rPr>
      <w:b/>
      <w:bCs/>
    </w:rPr>
  </w:style>
  <w:style w:type="character" w:customStyle="1" w:styleId="CommentSubjectChar">
    <w:name w:val="Comment Subject Char"/>
    <w:basedOn w:val="CommentTextChar"/>
    <w:link w:val="CommentSubject"/>
    <w:semiHidden/>
    <w:rsid w:val="00D81983"/>
    <w:rPr>
      <w:b/>
      <w:bCs/>
    </w:rPr>
  </w:style>
  <w:style w:type="paragraph" w:styleId="Date">
    <w:name w:val="Date"/>
    <w:basedOn w:val="Normal"/>
    <w:next w:val="Normal"/>
    <w:link w:val="DateChar"/>
    <w:semiHidden/>
    <w:unhideWhenUsed/>
    <w:rsid w:val="00D81983"/>
  </w:style>
  <w:style w:type="character" w:customStyle="1" w:styleId="DateChar">
    <w:name w:val="Date Char"/>
    <w:basedOn w:val="DefaultParagraphFont"/>
    <w:link w:val="Date"/>
    <w:semiHidden/>
    <w:rsid w:val="00D81983"/>
  </w:style>
  <w:style w:type="paragraph" w:styleId="DocumentMap">
    <w:name w:val="Document Map"/>
    <w:basedOn w:val="Normal"/>
    <w:link w:val="DocumentMapChar"/>
    <w:semiHidden/>
    <w:unhideWhenUsed/>
    <w:rsid w:val="00D81983"/>
    <w:rPr>
      <w:rFonts w:ascii="Segoe UI" w:hAnsi="Segoe UI" w:cs="Segoe UI"/>
      <w:sz w:val="16"/>
      <w:szCs w:val="16"/>
    </w:rPr>
  </w:style>
  <w:style w:type="character" w:customStyle="1" w:styleId="DocumentMapChar">
    <w:name w:val="Document Map Char"/>
    <w:basedOn w:val="DefaultParagraphFont"/>
    <w:link w:val="DocumentMap"/>
    <w:semiHidden/>
    <w:rsid w:val="00D81983"/>
    <w:rPr>
      <w:rFonts w:ascii="Segoe UI" w:hAnsi="Segoe UI" w:cs="Segoe UI"/>
      <w:sz w:val="16"/>
      <w:szCs w:val="16"/>
    </w:rPr>
  </w:style>
  <w:style w:type="paragraph" w:styleId="E-mailSignature">
    <w:name w:val="E-mail Signature"/>
    <w:basedOn w:val="Normal"/>
    <w:link w:val="E-mailSignatureChar"/>
    <w:semiHidden/>
    <w:unhideWhenUsed/>
    <w:rsid w:val="00D81983"/>
  </w:style>
  <w:style w:type="character" w:customStyle="1" w:styleId="E-mailSignatureChar">
    <w:name w:val="E-mail Signature Char"/>
    <w:basedOn w:val="DefaultParagraphFont"/>
    <w:link w:val="E-mailSignature"/>
    <w:semiHidden/>
    <w:rsid w:val="00D81983"/>
  </w:style>
  <w:style w:type="paragraph" w:styleId="EndnoteText">
    <w:name w:val="endnote text"/>
    <w:basedOn w:val="Normal"/>
    <w:link w:val="EndnoteTextChar"/>
    <w:uiPriority w:val="99"/>
    <w:unhideWhenUsed/>
    <w:rsid w:val="00D81983"/>
  </w:style>
  <w:style w:type="character" w:customStyle="1" w:styleId="EndnoteTextChar">
    <w:name w:val="Endnote Text Char"/>
    <w:basedOn w:val="DefaultParagraphFont"/>
    <w:link w:val="EndnoteText"/>
    <w:uiPriority w:val="99"/>
    <w:rsid w:val="00D81983"/>
  </w:style>
  <w:style w:type="paragraph" w:styleId="EnvelopeAddress">
    <w:name w:val="envelope address"/>
    <w:basedOn w:val="Normal"/>
    <w:semiHidden/>
    <w:unhideWhenUsed/>
    <w:rsid w:val="00D8198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81983"/>
    <w:rPr>
      <w:rFonts w:asciiTheme="majorHAnsi" w:eastAsiaTheme="majorEastAsia" w:hAnsiTheme="majorHAnsi" w:cstheme="majorBidi"/>
    </w:rPr>
  </w:style>
  <w:style w:type="paragraph" w:styleId="FootnoteText">
    <w:name w:val="footnote text"/>
    <w:basedOn w:val="Normal"/>
    <w:link w:val="FootnoteTextChar"/>
    <w:semiHidden/>
    <w:unhideWhenUsed/>
    <w:rsid w:val="00D81983"/>
  </w:style>
  <w:style w:type="character" w:customStyle="1" w:styleId="FootnoteTextChar">
    <w:name w:val="Footnote Text Char"/>
    <w:basedOn w:val="DefaultParagraphFont"/>
    <w:link w:val="FootnoteText"/>
    <w:semiHidden/>
    <w:rsid w:val="00D81983"/>
  </w:style>
  <w:style w:type="character" w:customStyle="1" w:styleId="Heading5Char">
    <w:name w:val="Heading 5 Char"/>
    <w:basedOn w:val="DefaultParagraphFont"/>
    <w:link w:val="Heading5"/>
    <w:semiHidden/>
    <w:rsid w:val="00D819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D819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D819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D819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8198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D81983"/>
    <w:rPr>
      <w:i/>
      <w:iCs/>
    </w:rPr>
  </w:style>
  <w:style w:type="character" w:customStyle="1" w:styleId="HTMLAddressChar">
    <w:name w:val="HTML Address Char"/>
    <w:basedOn w:val="DefaultParagraphFont"/>
    <w:link w:val="HTMLAddress"/>
    <w:semiHidden/>
    <w:rsid w:val="00D81983"/>
    <w:rPr>
      <w:i/>
      <w:iCs/>
    </w:rPr>
  </w:style>
  <w:style w:type="paragraph" w:styleId="HTMLPreformatted">
    <w:name w:val="HTML Preformatted"/>
    <w:basedOn w:val="Normal"/>
    <w:link w:val="HTMLPreformattedChar"/>
    <w:semiHidden/>
    <w:unhideWhenUsed/>
    <w:rsid w:val="00D81983"/>
    <w:rPr>
      <w:rFonts w:ascii="Consolas" w:hAnsi="Consolas"/>
    </w:rPr>
  </w:style>
  <w:style w:type="character" w:customStyle="1" w:styleId="HTMLPreformattedChar">
    <w:name w:val="HTML Preformatted Char"/>
    <w:basedOn w:val="DefaultParagraphFont"/>
    <w:link w:val="HTMLPreformatted"/>
    <w:semiHidden/>
    <w:rsid w:val="00D81983"/>
    <w:rPr>
      <w:rFonts w:ascii="Consolas" w:hAnsi="Consolas"/>
    </w:rPr>
  </w:style>
  <w:style w:type="paragraph" w:styleId="Index1">
    <w:name w:val="index 1"/>
    <w:basedOn w:val="Normal"/>
    <w:next w:val="Normal"/>
    <w:autoRedefine/>
    <w:semiHidden/>
    <w:unhideWhenUsed/>
    <w:rsid w:val="00D81983"/>
    <w:pPr>
      <w:ind w:left="200" w:hanging="200"/>
    </w:pPr>
  </w:style>
  <w:style w:type="paragraph" w:styleId="Index2">
    <w:name w:val="index 2"/>
    <w:basedOn w:val="Normal"/>
    <w:next w:val="Normal"/>
    <w:autoRedefine/>
    <w:semiHidden/>
    <w:unhideWhenUsed/>
    <w:rsid w:val="00D81983"/>
    <w:pPr>
      <w:ind w:left="400" w:hanging="200"/>
    </w:pPr>
  </w:style>
  <w:style w:type="paragraph" w:styleId="Index3">
    <w:name w:val="index 3"/>
    <w:basedOn w:val="Normal"/>
    <w:next w:val="Normal"/>
    <w:autoRedefine/>
    <w:semiHidden/>
    <w:unhideWhenUsed/>
    <w:rsid w:val="00D81983"/>
    <w:pPr>
      <w:ind w:left="600" w:hanging="200"/>
    </w:pPr>
  </w:style>
  <w:style w:type="paragraph" w:styleId="Index4">
    <w:name w:val="index 4"/>
    <w:basedOn w:val="Normal"/>
    <w:next w:val="Normal"/>
    <w:autoRedefine/>
    <w:semiHidden/>
    <w:unhideWhenUsed/>
    <w:rsid w:val="00D81983"/>
    <w:pPr>
      <w:ind w:left="800" w:hanging="200"/>
    </w:pPr>
  </w:style>
  <w:style w:type="paragraph" w:styleId="Index5">
    <w:name w:val="index 5"/>
    <w:basedOn w:val="Normal"/>
    <w:next w:val="Normal"/>
    <w:autoRedefine/>
    <w:semiHidden/>
    <w:unhideWhenUsed/>
    <w:rsid w:val="00D81983"/>
    <w:pPr>
      <w:ind w:left="1000" w:hanging="200"/>
    </w:pPr>
  </w:style>
  <w:style w:type="paragraph" w:styleId="Index6">
    <w:name w:val="index 6"/>
    <w:basedOn w:val="Normal"/>
    <w:next w:val="Normal"/>
    <w:autoRedefine/>
    <w:semiHidden/>
    <w:unhideWhenUsed/>
    <w:rsid w:val="00D81983"/>
    <w:pPr>
      <w:ind w:left="1200" w:hanging="200"/>
    </w:pPr>
  </w:style>
  <w:style w:type="paragraph" w:styleId="Index7">
    <w:name w:val="index 7"/>
    <w:basedOn w:val="Normal"/>
    <w:next w:val="Normal"/>
    <w:autoRedefine/>
    <w:semiHidden/>
    <w:unhideWhenUsed/>
    <w:rsid w:val="00D81983"/>
    <w:pPr>
      <w:ind w:left="1400" w:hanging="200"/>
    </w:pPr>
  </w:style>
  <w:style w:type="paragraph" w:styleId="Index8">
    <w:name w:val="index 8"/>
    <w:basedOn w:val="Normal"/>
    <w:next w:val="Normal"/>
    <w:autoRedefine/>
    <w:semiHidden/>
    <w:unhideWhenUsed/>
    <w:rsid w:val="00D81983"/>
    <w:pPr>
      <w:ind w:left="1600" w:hanging="200"/>
    </w:pPr>
  </w:style>
  <w:style w:type="paragraph" w:styleId="Index9">
    <w:name w:val="index 9"/>
    <w:basedOn w:val="Normal"/>
    <w:next w:val="Normal"/>
    <w:autoRedefine/>
    <w:semiHidden/>
    <w:unhideWhenUsed/>
    <w:rsid w:val="00D81983"/>
    <w:pPr>
      <w:ind w:left="1800" w:hanging="200"/>
    </w:pPr>
  </w:style>
  <w:style w:type="paragraph" w:styleId="IndexHeading">
    <w:name w:val="index heading"/>
    <w:basedOn w:val="Normal"/>
    <w:next w:val="Index1"/>
    <w:semiHidden/>
    <w:unhideWhenUsed/>
    <w:rsid w:val="00D819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19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983"/>
    <w:rPr>
      <w:i/>
      <w:iCs/>
      <w:color w:val="4F81BD" w:themeColor="accent1"/>
    </w:rPr>
  </w:style>
  <w:style w:type="paragraph" w:styleId="List">
    <w:name w:val="List"/>
    <w:basedOn w:val="Normal"/>
    <w:semiHidden/>
    <w:unhideWhenUsed/>
    <w:rsid w:val="00D81983"/>
    <w:pPr>
      <w:ind w:left="360" w:hanging="360"/>
      <w:contextualSpacing/>
    </w:pPr>
  </w:style>
  <w:style w:type="paragraph" w:styleId="List2">
    <w:name w:val="List 2"/>
    <w:basedOn w:val="Normal"/>
    <w:semiHidden/>
    <w:unhideWhenUsed/>
    <w:rsid w:val="00D81983"/>
    <w:pPr>
      <w:ind w:left="720" w:hanging="360"/>
      <w:contextualSpacing/>
    </w:pPr>
  </w:style>
  <w:style w:type="paragraph" w:styleId="List3">
    <w:name w:val="List 3"/>
    <w:basedOn w:val="Normal"/>
    <w:semiHidden/>
    <w:unhideWhenUsed/>
    <w:rsid w:val="00D81983"/>
    <w:pPr>
      <w:ind w:left="1080" w:hanging="360"/>
      <w:contextualSpacing/>
    </w:pPr>
  </w:style>
  <w:style w:type="paragraph" w:styleId="List4">
    <w:name w:val="List 4"/>
    <w:basedOn w:val="Normal"/>
    <w:semiHidden/>
    <w:unhideWhenUsed/>
    <w:rsid w:val="00D81983"/>
    <w:pPr>
      <w:ind w:left="1440" w:hanging="360"/>
      <w:contextualSpacing/>
    </w:pPr>
  </w:style>
  <w:style w:type="paragraph" w:styleId="List5">
    <w:name w:val="List 5"/>
    <w:basedOn w:val="Normal"/>
    <w:semiHidden/>
    <w:unhideWhenUsed/>
    <w:rsid w:val="00D81983"/>
    <w:pPr>
      <w:ind w:left="1800" w:hanging="360"/>
      <w:contextualSpacing/>
    </w:pPr>
  </w:style>
  <w:style w:type="paragraph" w:styleId="ListBullet">
    <w:name w:val="List Bullet"/>
    <w:basedOn w:val="Normal"/>
    <w:rsid w:val="00D81983"/>
    <w:pPr>
      <w:numPr>
        <w:numId w:val="1"/>
      </w:numPr>
      <w:contextualSpacing/>
    </w:pPr>
  </w:style>
  <w:style w:type="paragraph" w:styleId="ListBullet2">
    <w:name w:val="List Bullet 2"/>
    <w:basedOn w:val="Normal"/>
    <w:semiHidden/>
    <w:unhideWhenUsed/>
    <w:rsid w:val="00D81983"/>
    <w:pPr>
      <w:numPr>
        <w:numId w:val="2"/>
      </w:numPr>
      <w:contextualSpacing/>
    </w:pPr>
  </w:style>
  <w:style w:type="paragraph" w:styleId="ListBullet3">
    <w:name w:val="List Bullet 3"/>
    <w:basedOn w:val="Normal"/>
    <w:semiHidden/>
    <w:unhideWhenUsed/>
    <w:rsid w:val="00D81983"/>
    <w:pPr>
      <w:numPr>
        <w:numId w:val="3"/>
      </w:numPr>
      <w:contextualSpacing/>
    </w:pPr>
  </w:style>
  <w:style w:type="paragraph" w:styleId="ListBullet4">
    <w:name w:val="List Bullet 4"/>
    <w:basedOn w:val="Normal"/>
    <w:semiHidden/>
    <w:unhideWhenUsed/>
    <w:rsid w:val="00D81983"/>
    <w:pPr>
      <w:numPr>
        <w:numId w:val="4"/>
      </w:numPr>
      <w:contextualSpacing/>
    </w:pPr>
  </w:style>
  <w:style w:type="paragraph" w:styleId="ListBullet5">
    <w:name w:val="List Bullet 5"/>
    <w:basedOn w:val="Normal"/>
    <w:semiHidden/>
    <w:unhideWhenUsed/>
    <w:rsid w:val="00D81983"/>
    <w:pPr>
      <w:numPr>
        <w:numId w:val="5"/>
      </w:numPr>
      <w:contextualSpacing/>
    </w:pPr>
  </w:style>
  <w:style w:type="paragraph" w:styleId="ListContinue">
    <w:name w:val="List Continue"/>
    <w:basedOn w:val="Normal"/>
    <w:semiHidden/>
    <w:unhideWhenUsed/>
    <w:rsid w:val="00D81983"/>
    <w:pPr>
      <w:spacing w:after="120"/>
      <w:ind w:left="360"/>
      <w:contextualSpacing/>
    </w:pPr>
  </w:style>
  <w:style w:type="paragraph" w:styleId="ListContinue2">
    <w:name w:val="List Continue 2"/>
    <w:basedOn w:val="Normal"/>
    <w:semiHidden/>
    <w:unhideWhenUsed/>
    <w:rsid w:val="00D81983"/>
    <w:pPr>
      <w:spacing w:after="120"/>
      <w:ind w:left="720"/>
      <w:contextualSpacing/>
    </w:pPr>
  </w:style>
  <w:style w:type="paragraph" w:styleId="ListContinue3">
    <w:name w:val="List Continue 3"/>
    <w:basedOn w:val="Normal"/>
    <w:rsid w:val="00D81983"/>
    <w:pPr>
      <w:spacing w:after="120"/>
      <w:ind w:left="1080"/>
      <w:contextualSpacing/>
    </w:pPr>
  </w:style>
  <w:style w:type="paragraph" w:styleId="ListContinue4">
    <w:name w:val="List Continue 4"/>
    <w:basedOn w:val="Normal"/>
    <w:rsid w:val="00D81983"/>
    <w:pPr>
      <w:spacing w:after="120"/>
      <w:ind w:left="1440"/>
      <w:contextualSpacing/>
    </w:pPr>
  </w:style>
  <w:style w:type="paragraph" w:styleId="ListContinue5">
    <w:name w:val="List Continue 5"/>
    <w:basedOn w:val="Normal"/>
    <w:rsid w:val="00D81983"/>
    <w:pPr>
      <w:spacing w:after="120"/>
      <w:ind w:left="1800"/>
      <w:contextualSpacing/>
    </w:pPr>
  </w:style>
  <w:style w:type="paragraph" w:styleId="ListNumber">
    <w:name w:val="List Number"/>
    <w:basedOn w:val="Normal"/>
    <w:rsid w:val="00D81983"/>
    <w:pPr>
      <w:numPr>
        <w:numId w:val="6"/>
      </w:numPr>
      <w:contextualSpacing/>
    </w:pPr>
  </w:style>
  <w:style w:type="paragraph" w:styleId="ListNumber2">
    <w:name w:val="List Number 2"/>
    <w:basedOn w:val="Normal"/>
    <w:semiHidden/>
    <w:unhideWhenUsed/>
    <w:rsid w:val="00D81983"/>
    <w:pPr>
      <w:numPr>
        <w:numId w:val="7"/>
      </w:numPr>
      <w:contextualSpacing/>
    </w:pPr>
  </w:style>
  <w:style w:type="paragraph" w:styleId="ListNumber3">
    <w:name w:val="List Number 3"/>
    <w:basedOn w:val="Normal"/>
    <w:semiHidden/>
    <w:unhideWhenUsed/>
    <w:rsid w:val="00D81983"/>
    <w:pPr>
      <w:numPr>
        <w:numId w:val="8"/>
      </w:numPr>
      <w:contextualSpacing/>
    </w:pPr>
  </w:style>
  <w:style w:type="paragraph" w:styleId="ListNumber4">
    <w:name w:val="List Number 4"/>
    <w:basedOn w:val="Normal"/>
    <w:semiHidden/>
    <w:unhideWhenUsed/>
    <w:rsid w:val="00D81983"/>
    <w:pPr>
      <w:numPr>
        <w:numId w:val="9"/>
      </w:numPr>
      <w:contextualSpacing/>
    </w:pPr>
  </w:style>
  <w:style w:type="paragraph" w:styleId="ListNumber5">
    <w:name w:val="List Number 5"/>
    <w:basedOn w:val="Normal"/>
    <w:semiHidden/>
    <w:unhideWhenUsed/>
    <w:rsid w:val="00D81983"/>
    <w:pPr>
      <w:numPr>
        <w:numId w:val="10"/>
      </w:numPr>
      <w:contextualSpacing/>
    </w:pPr>
  </w:style>
  <w:style w:type="paragraph" w:styleId="ListParagraph">
    <w:name w:val="List Paragraph"/>
    <w:basedOn w:val="Normal"/>
    <w:uiPriority w:val="34"/>
    <w:qFormat/>
    <w:rsid w:val="00D81983"/>
    <w:pPr>
      <w:ind w:left="720"/>
      <w:contextualSpacing/>
    </w:pPr>
  </w:style>
  <w:style w:type="paragraph" w:styleId="MacroText">
    <w:name w:val="macro"/>
    <w:link w:val="MacroTextChar"/>
    <w:rsid w:val="00D8198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D81983"/>
    <w:rPr>
      <w:rFonts w:ascii="Consolas" w:hAnsi="Consolas"/>
    </w:rPr>
  </w:style>
  <w:style w:type="paragraph" w:styleId="MessageHeader">
    <w:name w:val="Message Header"/>
    <w:basedOn w:val="Normal"/>
    <w:link w:val="MessageHeaderChar"/>
    <w:rsid w:val="00D819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81983"/>
    <w:rPr>
      <w:rFonts w:asciiTheme="majorHAnsi" w:eastAsiaTheme="majorEastAsia" w:hAnsiTheme="majorHAnsi" w:cstheme="majorBidi"/>
      <w:sz w:val="24"/>
      <w:szCs w:val="24"/>
      <w:shd w:val="pct20" w:color="auto" w:fill="auto"/>
    </w:rPr>
  </w:style>
  <w:style w:type="paragraph" w:styleId="NoSpacing">
    <w:name w:val="No Spacing"/>
    <w:uiPriority w:val="1"/>
    <w:qFormat/>
    <w:rsid w:val="00D81983"/>
  </w:style>
  <w:style w:type="paragraph" w:styleId="NormalWeb">
    <w:name w:val="Normal (Web)"/>
    <w:basedOn w:val="Normal"/>
    <w:semiHidden/>
    <w:unhideWhenUsed/>
    <w:rsid w:val="00D81983"/>
    <w:rPr>
      <w:sz w:val="24"/>
      <w:szCs w:val="24"/>
    </w:rPr>
  </w:style>
  <w:style w:type="paragraph" w:styleId="NormalIndent">
    <w:name w:val="Normal Indent"/>
    <w:basedOn w:val="Normal"/>
    <w:semiHidden/>
    <w:unhideWhenUsed/>
    <w:rsid w:val="00D81983"/>
    <w:pPr>
      <w:ind w:left="720"/>
    </w:pPr>
  </w:style>
  <w:style w:type="paragraph" w:styleId="NoteHeading">
    <w:name w:val="Note Heading"/>
    <w:basedOn w:val="Normal"/>
    <w:next w:val="Normal"/>
    <w:link w:val="NoteHeadingChar"/>
    <w:semiHidden/>
    <w:unhideWhenUsed/>
    <w:rsid w:val="00D81983"/>
  </w:style>
  <w:style w:type="character" w:customStyle="1" w:styleId="NoteHeadingChar">
    <w:name w:val="Note Heading Char"/>
    <w:basedOn w:val="DefaultParagraphFont"/>
    <w:link w:val="NoteHeading"/>
    <w:semiHidden/>
    <w:rsid w:val="00D81983"/>
  </w:style>
  <w:style w:type="paragraph" w:styleId="PlainText">
    <w:name w:val="Plain Text"/>
    <w:basedOn w:val="Normal"/>
    <w:link w:val="PlainTextChar"/>
    <w:semiHidden/>
    <w:unhideWhenUsed/>
    <w:rsid w:val="00D81983"/>
    <w:rPr>
      <w:rFonts w:ascii="Consolas" w:hAnsi="Consolas"/>
      <w:sz w:val="21"/>
      <w:szCs w:val="21"/>
    </w:rPr>
  </w:style>
  <w:style w:type="character" w:customStyle="1" w:styleId="PlainTextChar">
    <w:name w:val="Plain Text Char"/>
    <w:basedOn w:val="DefaultParagraphFont"/>
    <w:link w:val="PlainText"/>
    <w:semiHidden/>
    <w:rsid w:val="00D81983"/>
    <w:rPr>
      <w:rFonts w:ascii="Consolas" w:hAnsi="Consolas"/>
      <w:sz w:val="21"/>
      <w:szCs w:val="21"/>
    </w:rPr>
  </w:style>
  <w:style w:type="paragraph" w:styleId="Quote">
    <w:name w:val="Quote"/>
    <w:basedOn w:val="Normal"/>
    <w:next w:val="Normal"/>
    <w:link w:val="QuoteChar"/>
    <w:uiPriority w:val="29"/>
    <w:qFormat/>
    <w:rsid w:val="00D819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1983"/>
    <w:rPr>
      <w:i/>
      <w:iCs/>
      <w:color w:val="404040" w:themeColor="text1" w:themeTint="BF"/>
    </w:rPr>
  </w:style>
  <w:style w:type="paragraph" w:styleId="Salutation">
    <w:name w:val="Salutation"/>
    <w:basedOn w:val="Normal"/>
    <w:next w:val="Normal"/>
    <w:link w:val="SalutationChar"/>
    <w:semiHidden/>
    <w:unhideWhenUsed/>
    <w:rsid w:val="00D81983"/>
  </w:style>
  <w:style w:type="character" w:customStyle="1" w:styleId="SalutationChar">
    <w:name w:val="Salutation Char"/>
    <w:basedOn w:val="DefaultParagraphFont"/>
    <w:link w:val="Salutation"/>
    <w:semiHidden/>
    <w:rsid w:val="00D81983"/>
  </w:style>
  <w:style w:type="paragraph" w:styleId="Signature">
    <w:name w:val="Signature"/>
    <w:basedOn w:val="Normal"/>
    <w:link w:val="SignatureChar"/>
    <w:semiHidden/>
    <w:unhideWhenUsed/>
    <w:rsid w:val="00D81983"/>
    <w:pPr>
      <w:ind w:left="4320"/>
    </w:pPr>
  </w:style>
  <w:style w:type="character" w:customStyle="1" w:styleId="SignatureChar">
    <w:name w:val="Signature Char"/>
    <w:basedOn w:val="DefaultParagraphFont"/>
    <w:link w:val="Signature"/>
    <w:semiHidden/>
    <w:rsid w:val="00D81983"/>
  </w:style>
  <w:style w:type="paragraph" w:styleId="Subtitle">
    <w:name w:val="Subtitle"/>
    <w:basedOn w:val="Normal"/>
    <w:next w:val="Normal"/>
    <w:link w:val="SubtitleChar"/>
    <w:qFormat/>
    <w:rsid w:val="00D819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198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81983"/>
    <w:pPr>
      <w:ind w:left="200" w:hanging="200"/>
    </w:pPr>
  </w:style>
  <w:style w:type="paragraph" w:styleId="TableofFigures">
    <w:name w:val="table of figures"/>
    <w:basedOn w:val="Normal"/>
    <w:next w:val="Normal"/>
    <w:semiHidden/>
    <w:unhideWhenUsed/>
    <w:rsid w:val="00D81983"/>
  </w:style>
  <w:style w:type="paragraph" w:styleId="TOAHeading">
    <w:name w:val="toa heading"/>
    <w:basedOn w:val="Normal"/>
    <w:next w:val="Normal"/>
    <w:semiHidden/>
    <w:unhideWhenUsed/>
    <w:rsid w:val="00D8198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81983"/>
    <w:pPr>
      <w:keepLines/>
      <w:spacing w:before="240"/>
      <w:jc w:val="left"/>
      <w:outlineLvl w:val="9"/>
    </w:pPr>
    <w:rPr>
      <w:rFonts w:asciiTheme="majorHAnsi" w:eastAsiaTheme="majorEastAsia" w:hAnsiTheme="majorHAnsi" w:cstheme="majorBidi"/>
      <w:b w:val="0"/>
      <w:color w:val="365F91" w:themeColor="accent1" w:themeShade="BF"/>
      <w:kern w:val="0"/>
      <w:sz w:val="32"/>
      <w:szCs w:val="32"/>
    </w:rPr>
  </w:style>
  <w:style w:type="character" w:styleId="EndnoteReference">
    <w:name w:val="endnote reference"/>
    <w:basedOn w:val="DefaultParagraphFont"/>
    <w:semiHidden/>
    <w:unhideWhenUsed/>
    <w:rsid w:val="000E612C"/>
    <w:rPr>
      <w:vertAlign w:val="superscript"/>
    </w:rPr>
  </w:style>
  <w:style w:type="character" w:styleId="FootnoteReference">
    <w:name w:val="footnote reference"/>
    <w:basedOn w:val="DefaultParagraphFont"/>
    <w:semiHidden/>
    <w:unhideWhenUsed/>
    <w:rsid w:val="00B8034A"/>
    <w:rPr>
      <w:vertAlign w:val="superscript"/>
    </w:rPr>
  </w:style>
  <w:style w:type="character" w:styleId="Hyperlink">
    <w:name w:val="Hyperlink"/>
    <w:basedOn w:val="DefaultParagraphFont"/>
    <w:unhideWhenUsed/>
    <w:rsid w:val="009B2409"/>
    <w:rPr>
      <w:color w:val="0000FF" w:themeColor="hyperlink"/>
      <w:u w:val="single"/>
    </w:rPr>
  </w:style>
  <w:style w:type="character" w:styleId="UnresolvedMention">
    <w:name w:val="Unresolved Mention"/>
    <w:basedOn w:val="DefaultParagraphFont"/>
    <w:uiPriority w:val="99"/>
    <w:semiHidden/>
    <w:unhideWhenUsed/>
    <w:rsid w:val="009B2409"/>
    <w:rPr>
      <w:color w:val="808080"/>
      <w:shd w:val="clear" w:color="auto" w:fill="E6E6E6"/>
    </w:rPr>
  </w:style>
  <w:style w:type="paragraph" w:customStyle="1" w:styleId="Default">
    <w:name w:val="Default"/>
    <w:rsid w:val="00565DD7"/>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43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64.9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6CE6746-C0B4-4CD7-94E9-BFF7DF06561D}"/>
      </w:docPartPr>
      <w:docPartBody>
        <w:p w:rsidR="00ED61D9" w:rsidRDefault="00ED61D9">
          <w:r w:rsidRPr="00B047BD">
            <w:rPr>
              <w:rStyle w:val="PlaceholderText"/>
            </w:rPr>
            <w:t>Click or tap here to enter text.</w:t>
          </w:r>
        </w:p>
      </w:docPartBody>
    </w:docPart>
    <w:docPart>
      <w:docPartPr>
        <w:name w:val="2068C2647EBA4A798747FB6946F9E295"/>
        <w:category>
          <w:name w:val="General"/>
          <w:gallery w:val="placeholder"/>
        </w:category>
        <w:types>
          <w:type w:val="bbPlcHdr"/>
        </w:types>
        <w:behaviors>
          <w:behavior w:val="content"/>
        </w:behaviors>
        <w:guid w:val="{5EF93024-FE8E-4FEA-A78B-731625CD974B}"/>
      </w:docPartPr>
      <w:docPartBody>
        <w:p w:rsidR="00ED61D9" w:rsidRDefault="00ED61D9" w:rsidP="00ED61D9">
          <w:pPr>
            <w:pStyle w:val="2068C2647EBA4A798747FB6946F9E295"/>
          </w:pPr>
          <w:r w:rsidRPr="00B047BD">
            <w:rPr>
              <w:rStyle w:val="PlaceholderText"/>
            </w:rPr>
            <w:t>Click or tap here to enter text.</w:t>
          </w:r>
        </w:p>
      </w:docPartBody>
    </w:docPart>
    <w:docPart>
      <w:docPartPr>
        <w:name w:val="CAFA10A58E7D47EF8E30433BA224FDCB"/>
        <w:category>
          <w:name w:val="General"/>
          <w:gallery w:val="placeholder"/>
        </w:category>
        <w:types>
          <w:type w:val="bbPlcHdr"/>
        </w:types>
        <w:behaviors>
          <w:behavior w:val="content"/>
        </w:behaviors>
        <w:guid w:val="{A8C5C736-5B88-490A-8E3E-2EAB4582DB5F}"/>
      </w:docPartPr>
      <w:docPartBody>
        <w:p w:rsidR="00ED61D9" w:rsidRDefault="00ED61D9" w:rsidP="00ED61D9">
          <w:pPr>
            <w:pStyle w:val="CAFA10A58E7D47EF8E30433BA224FDCB"/>
          </w:pPr>
          <w:r w:rsidRPr="00B047BD">
            <w:rPr>
              <w:rStyle w:val="PlaceholderText"/>
            </w:rPr>
            <w:t>Click or tap here to enter text.</w:t>
          </w:r>
        </w:p>
      </w:docPartBody>
    </w:docPart>
    <w:docPart>
      <w:docPartPr>
        <w:name w:val="91906C6CF72F4FCC956D46070B67A941"/>
        <w:category>
          <w:name w:val="General"/>
          <w:gallery w:val="placeholder"/>
        </w:category>
        <w:types>
          <w:type w:val="bbPlcHdr"/>
        </w:types>
        <w:behaviors>
          <w:behavior w:val="content"/>
        </w:behaviors>
        <w:guid w:val="{5FBB2251-CA66-4302-9968-538A518E28BA}"/>
      </w:docPartPr>
      <w:docPartBody>
        <w:p w:rsidR="00ED61D9" w:rsidRDefault="00ED61D9" w:rsidP="00ED61D9">
          <w:pPr>
            <w:pStyle w:val="91906C6CF72F4FCC956D46070B67A941"/>
          </w:pPr>
          <w:r w:rsidRPr="00B047BD">
            <w:rPr>
              <w:rStyle w:val="PlaceholderText"/>
            </w:rPr>
            <w:t>Click or tap here to enter text.</w:t>
          </w:r>
        </w:p>
      </w:docPartBody>
    </w:docPart>
    <w:docPart>
      <w:docPartPr>
        <w:name w:val="85C2532EB7A9489C9F5F12FD3A37FDB6"/>
        <w:category>
          <w:name w:val="General"/>
          <w:gallery w:val="placeholder"/>
        </w:category>
        <w:types>
          <w:type w:val="bbPlcHdr"/>
        </w:types>
        <w:behaviors>
          <w:behavior w:val="content"/>
        </w:behaviors>
        <w:guid w:val="{69F24D47-BF59-4859-A3BC-5439930F370F}"/>
      </w:docPartPr>
      <w:docPartBody>
        <w:p w:rsidR="00ED61D9" w:rsidRDefault="00ED61D9" w:rsidP="00ED61D9">
          <w:pPr>
            <w:pStyle w:val="85C2532EB7A9489C9F5F12FD3A37FDB6"/>
          </w:pPr>
          <w:r w:rsidRPr="00B047BD">
            <w:rPr>
              <w:rStyle w:val="PlaceholderText"/>
            </w:rPr>
            <w:t>Click or tap here to enter text.</w:t>
          </w:r>
        </w:p>
      </w:docPartBody>
    </w:docPart>
    <w:docPart>
      <w:docPartPr>
        <w:name w:val="011DC66E6EA2436B83C2E39B026093CC"/>
        <w:category>
          <w:name w:val="General"/>
          <w:gallery w:val="placeholder"/>
        </w:category>
        <w:types>
          <w:type w:val="bbPlcHdr"/>
        </w:types>
        <w:behaviors>
          <w:behavior w:val="content"/>
        </w:behaviors>
        <w:guid w:val="{CC99D858-B899-4478-B962-BC104ED82B14}"/>
      </w:docPartPr>
      <w:docPartBody>
        <w:p w:rsidR="00ED61D9" w:rsidRDefault="00ED61D9" w:rsidP="00ED61D9">
          <w:pPr>
            <w:pStyle w:val="011DC66E6EA2436B83C2E39B026093CC"/>
          </w:pPr>
          <w:r w:rsidRPr="00B047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D9"/>
    <w:rsid w:val="006C54D4"/>
    <w:rsid w:val="00ED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1D9"/>
    <w:rPr>
      <w:color w:val="808080"/>
    </w:rPr>
  </w:style>
  <w:style w:type="paragraph" w:customStyle="1" w:styleId="2068C2647EBA4A798747FB6946F9E295">
    <w:name w:val="2068C2647EBA4A798747FB6946F9E295"/>
    <w:rsid w:val="00ED61D9"/>
  </w:style>
  <w:style w:type="paragraph" w:customStyle="1" w:styleId="CAFA10A58E7D47EF8E30433BA224FDCB">
    <w:name w:val="CAFA10A58E7D47EF8E30433BA224FDCB"/>
    <w:rsid w:val="00ED61D9"/>
  </w:style>
  <w:style w:type="paragraph" w:customStyle="1" w:styleId="91906C6CF72F4FCC956D46070B67A941">
    <w:name w:val="91906C6CF72F4FCC956D46070B67A941"/>
    <w:rsid w:val="00ED61D9"/>
  </w:style>
  <w:style w:type="paragraph" w:customStyle="1" w:styleId="85C2532EB7A9489C9F5F12FD3A37FDB6">
    <w:name w:val="85C2532EB7A9489C9F5F12FD3A37FDB6"/>
    <w:rsid w:val="00ED61D9"/>
  </w:style>
  <w:style w:type="paragraph" w:customStyle="1" w:styleId="011DC66E6EA2436B83C2E39B026093CC">
    <w:name w:val="011DC66E6EA2436B83C2E39B026093CC"/>
    <w:rsid w:val="00ED6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9D6B-2EF6-4389-8385-280A582D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11815</Words>
  <Characters>62388</Characters>
  <Application>Microsoft Office Word</Application>
  <DocSecurity>0</DocSecurity>
  <Lines>2835</Lines>
  <Paragraphs>2005</Paragraphs>
  <ScaleCrop>false</ScaleCrop>
  <HeadingPairs>
    <vt:vector size="2" baseType="variant">
      <vt:variant>
        <vt:lpstr>Title</vt:lpstr>
      </vt:variant>
      <vt:variant>
        <vt:i4>1</vt:i4>
      </vt:variant>
    </vt:vector>
  </HeadingPairs>
  <TitlesOfParts>
    <vt:vector size="1" baseType="lpstr">
      <vt:lpstr>Condominium Checklist</vt:lpstr>
    </vt:vector>
  </TitlesOfParts>
  <Company>Chicago Title Insurance Co.</Company>
  <LinksUpToDate>false</LinksUpToDate>
  <CharactersWithSpaces>72198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Checklist</dc:title>
  <dc:subject>RCW 64.34</dc:subject>
  <dc:creator>George N. Peters Jr.</dc:creator>
  <cp:lastModifiedBy>George Peters</cp:lastModifiedBy>
  <cp:revision>8</cp:revision>
  <cp:lastPrinted>2019-11-22T21:26:00Z</cp:lastPrinted>
  <dcterms:created xsi:type="dcterms:W3CDTF">2021-06-15T22:28:00Z</dcterms:created>
  <dcterms:modified xsi:type="dcterms:W3CDTF">2021-06-25T20:25:00Z</dcterms:modified>
</cp:coreProperties>
</file>